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2B1194" w14:textId="77777777" w:rsidR="00253B76" w:rsidRPr="00D11A3E" w:rsidRDefault="00643EFA">
      <w:pPr>
        <w:spacing w:after="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noProof/>
          <w:color w:val="DBEFF1"/>
          <w:kern w:val="0"/>
          <w:sz w:val="21"/>
          <w:szCs w:val="21"/>
          <w:lang w:val="ru-UA"/>
          <w14:ligatures w14:val="none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6894E539" wp14:editId="7A9879E0">
                <wp:simplePos x="0" y="0"/>
                <wp:positionH relativeFrom="page">
                  <wp:posOffset>-40943</wp:posOffset>
                </wp:positionH>
                <wp:positionV relativeFrom="paragraph">
                  <wp:posOffset>62429</wp:posOffset>
                </wp:positionV>
                <wp:extent cx="7594600" cy="9531634"/>
                <wp:effectExtent l="0" t="0" r="635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94600" cy="9531634"/>
                        </a:xfrm>
                        <a:prstGeom prst="rect">
                          <a:avLst/>
                        </a:prstGeom>
                        <a:solidFill>
                          <a:srgbClr val="4EB3B9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p14="http://schemas.microsoft.com/office/word/2010/wordml" xmlns:arto="http://schemas.microsoft.com/office/word/2006/arto" xmlns:dgm="http://schemas.openxmlformats.org/drawingml/2006/diagram" xmlns:a16="http://schemas.microsoft.com/office/drawing/2014/main" xmlns:a14="http://schemas.microsoft.com/office/drawing/2010/main" xmlns:pic="http://schemas.openxmlformats.org/drawingml/2006/picture" xmlns:a="http://schemas.openxmlformats.org/drawingml/2006/main">
            <w:pict w14:anchorId="6C96F6D3">
              <v:rect id="Rectangle 6" style="position:absolute;margin-left:-3.2pt;margin-top:4.9pt;width:598pt;height:75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spid="_x0000_s1026" fillcolor="#dcf0f1" stroked="f" strokeweight="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" w14:anchorId="7187F1FC">
                <w10:wrap anchorx="page"/>
              </v:rect>
            </w:pict>
          </mc:Fallback>
        </mc:AlternateContent>
      </w:r>
    </w:p>
    <w:p w14:paraId="18B84F77" w14:textId="6F90CFBE" w:rsidR="005A4626" w:rsidRPr="00D11A3E" w:rsidRDefault="005A4626" w:rsidP="005A4626">
      <w:pPr>
        <w:spacing w:after="0" w:line="240" w:lineRule="auto"/>
        <w:jc w:val="both"/>
        <w:rPr>
          <w:rFonts w:ascii="Calibri" w:eastAsia="Calibri" w:hAnsi="Calibri" w:cs="Arial"/>
          <w:b/>
          <w:bCs/>
          <w:color w:val="194869"/>
          <w:kern w:val="0"/>
          <w:sz w:val="14"/>
          <w:szCs w:val="14"/>
          <w:lang w:val="ru-UA"/>
          <w14:ligatures w14:val="none"/>
        </w:rPr>
      </w:pPr>
    </w:p>
    <w:p w14:paraId="3118DB16" w14:textId="11EDBA04" w:rsidR="00253B76" w:rsidRPr="00D11A3E" w:rsidRDefault="00A85733">
      <w:pPr>
        <w:spacing w:after="0" w:line="240" w:lineRule="auto"/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  <w:t>Структура</w:t>
      </w:r>
      <w:r w:rsidR="007B734D" w:rsidRPr="00D11A3E"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  <w:t xml:space="preserve"> </w:t>
      </w:r>
      <w:r w:rsidR="00EE0804" w:rsidRPr="00D11A3E"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  <w:t>планирования</w:t>
      </w:r>
      <w:r w:rsidR="005A4626" w:rsidRPr="00D11A3E"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  <w:t xml:space="preserve"> действий </w:t>
      </w:r>
      <w:r w:rsidR="008B6B50" w:rsidRPr="00D11A3E"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  <w:t>в области</w:t>
      </w:r>
      <w:r w:rsidR="005A4626" w:rsidRPr="00D11A3E"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  <w:t xml:space="preserve"> </w:t>
      </w:r>
      <w:r w:rsidR="002A23DC"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  <w:t>КУВР</w:t>
      </w:r>
      <w:r w:rsidRPr="00D11A3E"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  <w:t xml:space="preserve"> </w:t>
      </w:r>
    </w:p>
    <w:p w14:paraId="1F422639" w14:textId="4FEA711E" w:rsidR="00253B76" w:rsidRPr="00D11A3E" w:rsidRDefault="00643EFA">
      <w:pPr>
        <w:spacing w:after="0" w:line="240" w:lineRule="auto"/>
        <w:rPr>
          <w:rFonts w:ascii="Calibri" w:eastAsia="Calibri" w:hAnsi="Calibri" w:cs="Arial"/>
          <w:b/>
          <w:bCs/>
          <w:color w:val="194869"/>
          <w:kern w:val="0"/>
          <w:sz w:val="64"/>
          <w:szCs w:val="64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color w:val="194869"/>
          <w:sz w:val="49"/>
          <w:szCs w:val="49"/>
          <w:lang w:val="ru-UA"/>
        </w:rPr>
        <w:t xml:space="preserve">Пошаговое руководство </w:t>
      </w:r>
      <w:r w:rsidR="00241BC1" w:rsidRPr="00D11A3E">
        <w:rPr>
          <w:rFonts w:ascii="Calibri" w:eastAsia="Calibri" w:hAnsi="Calibri" w:cs="Arial"/>
          <w:b/>
          <w:bCs/>
          <w:color w:val="194869"/>
          <w:sz w:val="49"/>
          <w:szCs w:val="49"/>
          <w:lang w:val="ru-UA"/>
        </w:rPr>
        <w:t xml:space="preserve">по интегрированному </w:t>
      </w:r>
      <w:r w:rsidR="008B6B50" w:rsidRPr="00D11A3E">
        <w:rPr>
          <w:rFonts w:ascii="Calibri" w:eastAsia="Calibri" w:hAnsi="Calibri" w:cs="Arial"/>
          <w:b/>
          <w:bCs/>
          <w:color w:val="194869"/>
          <w:sz w:val="49"/>
          <w:szCs w:val="49"/>
          <w:lang w:val="ru-UA"/>
        </w:rPr>
        <w:t xml:space="preserve">водно-климатическому </w:t>
      </w:r>
      <w:r w:rsidR="00241BC1" w:rsidRPr="00D11A3E">
        <w:rPr>
          <w:rFonts w:ascii="Calibri" w:eastAsia="Calibri" w:hAnsi="Calibri" w:cs="Arial"/>
          <w:b/>
          <w:bCs/>
          <w:color w:val="194869"/>
          <w:sz w:val="49"/>
          <w:szCs w:val="49"/>
          <w:lang w:val="ru-UA"/>
        </w:rPr>
        <w:t>планированию</w:t>
      </w:r>
    </w:p>
    <w:p w14:paraId="3D8E900D" w14:textId="77777777" w:rsidR="005A4626" w:rsidRPr="00D11A3E" w:rsidRDefault="005A4626" w:rsidP="005A4626">
      <w:pPr>
        <w:spacing w:after="0" w:line="240" w:lineRule="auto"/>
        <w:jc w:val="both"/>
        <w:rPr>
          <w:rFonts w:ascii="Calibri" w:eastAsia="Calibri" w:hAnsi="Calibri" w:cs="Arial"/>
          <w:color w:val="FFFFFF"/>
          <w:kern w:val="0"/>
          <w:sz w:val="24"/>
          <w:szCs w:val="24"/>
          <w:lang w:val="ru-UA"/>
          <w14:ligatures w14:val="none"/>
        </w:rPr>
      </w:pPr>
    </w:p>
    <w:p w14:paraId="32FBCD89" w14:textId="77777777" w:rsidR="00253B76" w:rsidRPr="00D11A3E" w:rsidRDefault="00643EFA">
      <w:pPr>
        <w:spacing w:after="0" w:line="240" w:lineRule="auto"/>
        <w:jc w:val="both"/>
        <w:rPr>
          <w:rFonts w:ascii="Calibri" w:eastAsia="Calibri" w:hAnsi="Calibri" w:cs="Arial"/>
          <w:color w:val="4698D3"/>
          <w:kern w:val="0"/>
          <w:sz w:val="24"/>
          <w:szCs w:val="24"/>
          <w:lang w:val="ru-UA"/>
          <w14:ligatures w14:val="none"/>
        </w:rPr>
      </w:pPr>
      <w:r w:rsidRPr="00D11A3E">
        <w:rPr>
          <w:rFonts w:ascii="Calibri" w:eastAsia="Calibri" w:hAnsi="Calibri" w:cs="Arial"/>
          <w:color w:val="4698D3"/>
          <w:kern w:val="0"/>
          <w:sz w:val="24"/>
          <w:szCs w:val="24"/>
          <w:lang w:val="ru-UA"/>
          <w14:ligatures w14:val="none"/>
        </w:rPr>
        <w:t xml:space="preserve">Октябрь </w:t>
      </w:r>
      <w:r w:rsidR="005A4626" w:rsidRPr="00D11A3E">
        <w:rPr>
          <w:rFonts w:ascii="Calibri" w:eastAsia="Calibri" w:hAnsi="Calibri" w:cs="Arial"/>
          <w:color w:val="4698D3"/>
          <w:kern w:val="0"/>
          <w:sz w:val="24"/>
          <w:szCs w:val="24"/>
          <w:lang w:val="ru-UA"/>
          <w14:ligatures w14:val="none"/>
        </w:rPr>
        <w:t>2024 года</w:t>
      </w:r>
      <w:r w:rsidR="004F7604" w:rsidRPr="00D11A3E">
        <w:rPr>
          <w:rFonts w:ascii="Calibri" w:eastAsia="Calibri" w:hAnsi="Calibri" w:cs="Arial"/>
          <w:color w:val="4698D3"/>
          <w:kern w:val="0"/>
          <w:sz w:val="24"/>
          <w:szCs w:val="24"/>
          <w:lang w:val="ru-UA"/>
          <w14:ligatures w14:val="none"/>
        </w:rPr>
        <w:t>, версия 2.0</w:t>
      </w:r>
    </w:p>
    <w:p w14:paraId="1FAEF565" w14:textId="04AB801E" w:rsidR="00613377" w:rsidRPr="00D11A3E" w:rsidRDefault="00613377" w:rsidP="00613377">
      <w:pPr>
        <w:jc w:val="both"/>
        <w:rPr>
          <w:color w:val="8EAADB" w:themeColor="accent1" w:themeTint="99"/>
          <w:sz w:val="24"/>
          <w:szCs w:val="24"/>
          <w:lang w:val="ru-UA"/>
        </w:rPr>
      </w:pPr>
    </w:p>
    <w:tbl>
      <w:tblPr>
        <w:tblStyle w:val="TableGrid"/>
        <w:tblW w:w="9640" w:type="dxa"/>
        <w:tblInd w:w="-289" w:type="dxa"/>
        <w:tblLook w:val="04A0" w:firstRow="1" w:lastRow="0" w:firstColumn="1" w:lastColumn="0" w:noHBand="0" w:noVBand="1"/>
      </w:tblPr>
      <w:tblGrid>
        <w:gridCol w:w="9640"/>
      </w:tblGrid>
      <w:tr w:rsidR="009B21DF" w:rsidRPr="00B9034F" w14:paraId="785C82DC" w14:textId="77777777" w:rsidTr="00FF2439">
        <w:trPr>
          <w:trHeight w:val="7150"/>
        </w:trPr>
        <w:tc>
          <w:tcPr>
            <w:tcW w:w="9640" w:type="dxa"/>
            <w:shd w:val="clear" w:color="auto" w:fill="FFFFFF" w:themeFill="background1"/>
          </w:tcPr>
          <w:p w14:paraId="219E029E" w14:textId="2513999A" w:rsidR="00253B76" w:rsidRPr="00D11A3E" w:rsidRDefault="00643EFA">
            <w:pPr>
              <w:spacing w:after="120"/>
              <w:jc w:val="both"/>
              <w:rPr>
                <w:lang w:val="ru-UA"/>
              </w:rPr>
            </w:pPr>
            <w:r w:rsidRPr="00D11A3E">
              <w:rPr>
                <w:b/>
                <w:bCs/>
                <w:lang w:val="ru-UA"/>
              </w:rPr>
              <w:t xml:space="preserve">Данная </w:t>
            </w:r>
            <w:r w:rsidR="00A85733" w:rsidRPr="00D11A3E">
              <w:rPr>
                <w:b/>
                <w:bCs/>
                <w:lang w:val="ru-UA"/>
              </w:rPr>
              <w:t>Структура</w:t>
            </w:r>
            <w:r w:rsidR="00074413" w:rsidRPr="00D11A3E">
              <w:rPr>
                <w:b/>
                <w:bCs/>
                <w:lang w:val="ru-UA"/>
              </w:rPr>
              <w:t xml:space="preserve"> планирования действий </w:t>
            </w:r>
            <w:r w:rsidR="009A2CC8">
              <w:rPr>
                <w:b/>
                <w:bCs/>
                <w:lang w:val="ru-UA"/>
              </w:rPr>
              <w:t>в области КУВР</w:t>
            </w:r>
            <w:r w:rsidR="00074413" w:rsidRPr="00D11A3E">
              <w:rPr>
                <w:b/>
                <w:bCs/>
                <w:lang w:val="ru-UA"/>
              </w:rPr>
              <w:t xml:space="preserve"> </w:t>
            </w:r>
            <w:r w:rsidRPr="00D11A3E">
              <w:rPr>
                <w:b/>
                <w:bCs/>
                <w:lang w:val="ru-UA"/>
              </w:rPr>
              <w:t xml:space="preserve">предназначена для содействия реализации этапа 2 </w:t>
            </w:r>
            <w:r w:rsidRPr="00D11A3E">
              <w:rPr>
                <w:b/>
                <w:lang w:val="ru-UA"/>
              </w:rPr>
              <w:t>Программы поддержки ЦУР 6 "</w:t>
            </w:r>
            <w:r w:rsidR="002A23DC">
              <w:rPr>
                <w:b/>
                <w:lang w:val="ru-UA"/>
              </w:rPr>
              <w:t>Комплексное</w:t>
            </w:r>
            <w:r w:rsidRPr="00D11A3E">
              <w:rPr>
                <w:b/>
                <w:lang w:val="ru-UA"/>
              </w:rPr>
              <w:t xml:space="preserve"> управление водными ресурсами (</w:t>
            </w:r>
            <w:r w:rsidR="002A23DC">
              <w:rPr>
                <w:b/>
                <w:lang w:val="ru-UA"/>
              </w:rPr>
              <w:t>КУВР</w:t>
            </w:r>
            <w:r w:rsidRPr="00D11A3E">
              <w:rPr>
                <w:b/>
                <w:lang w:val="ru-UA"/>
              </w:rPr>
              <w:t xml:space="preserve">)" </w:t>
            </w:r>
            <w:r w:rsidRPr="00D11A3E">
              <w:rPr>
                <w:b/>
                <w:bCs/>
                <w:lang w:val="ru-UA"/>
              </w:rPr>
              <w:t xml:space="preserve">- "Планирование действий </w:t>
            </w:r>
            <w:r w:rsidR="008B6B50" w:rsidRPr="00D11A3E">
              <w:rPr>
                <w:b/>
                <w:bCs/>
                <w:lang w:val="ru-UA"/>
              </w:rPr>
              <w:t>в области</w:t>
            </w:r>
            <w:r w:rsidRPr="00D11A3E">
              <w:rPr>
                <w:b/>
                <w:bCs/>
                <w:lang w:val="ru-UA"/>
              </w:rPr>
              <w:t xml:space="preserve"> </w:t>
            </w:r>
            <w:r w:rsidR="002A23DC">
              <w:rPr>
                <w:b/>
                <w:bCs/>
                <w:lang w:val="ru-UA"/>
              </w:rPr>
              <w:t>КУВР</w:t>
            </w:r>
            <w:r w:rsidRPr="00D11A3E">
              <w:rPr>
                <w:b/>
                <w:bCs/>
                <w:lang w:val="ru-UA"/>
              </w:rPr>
              <w:t xml:space="preserve">". </w:t>
            </w:r>
            <w:r w:rsidR="009B21DF" w:rsidRPr="00D11A3E">
              <w:rPr>
                <w:bCs/>
                <w:lang w:val="ru-UA"/>
              </w:rPr>
              <w:t xml:space="preserve">Программа поддержки </w:t>
            </w:r>
            <w:r w:rsidR="009B21DF" w:rsidRPr="00D11A3E">
              <w:rPr>
                <w:lang w:val="ru-UA"/>
              </w:rPr>
              <w:t xml:space="preserve">направлена на оказание помощи странам в определении и преодолении их основных </w:t>
            </w:r>
            <w:r w:rsidR="003464E6" w:rsidRPr="00D11A3E">
              <w:rPr>
                <w:lang w:val="ru-UA"/>
              </w:rPr>
              <w:t xml:space="preserve">проблем в </w:t>
            </w:r>
            <w:r w:rsidR="009B21DF" w:rsidRPr="00D11A3E">
              <w:rPr>
                <w:lang w:val="ru-UA"/>
              </w:rPr>
              <w:t xml:space="preserve">области управления водными ресурсами </w:t>
            </w:r>
            <w:r w:rsidR="003464E6" w:rsidRPr="00D11A3E">
              <w:rPr>
                <w:lang w:val="ru-UA"/>
              </w:rPr>
              <w:t>в контексте меняющегося климата</w:t>
            </w:r>
            <w:r w:rsidR="009B21DF" w:rsidRPr="00D11A3E">
              <w:rPr>
                <w:lang w:val="ru-UA"/>
              </w:rPr>
              <w:t>, чтобы ускорить прогресс в достижении ЦУР, связанных с водными ресурсами, и, в конечном счете, ускорить прогресс в достижении устойчивого</w:t>
            </w:r>
            <w:r w:rsidR="00EB74BC" w:rsidRPr="00D11A3E">
              <w:rPr>
                <w:lang w:val="ru-UA"/>
              </w:rPr>
              <w:t xml:space="preserve">, климатоустойчивого </w:t>
            </w:r>
            <w:r w:rsidR="009B21DF" w:rsidRPr="00D11A3E">
              <w:rPr>
                <w:lang w:val="ru-UA"/>
              </w:rPr>
              <w:t xml:space="preserve">развития. Программа поддержки помогает правительствам в этом процессе, используя </w:t>
            </w:r>
            <w:r w:rsidR="0004279E" w:rsidRPr="00D11A3E">
              <w:rPr>
                <w:lang w:val="ru-UA"/>
              </w:rPr>
              <w:t xml:space="preserve">в качестве отправной точки </w:t>
            </w:r>
            <w:r w:rsidR="009B21DF" w:rsidRPr="00D11A3E">
              <w:rPr>
                <w:b/>
                <w:lang w:val="ru-UA"/>
              </w:rPr>
              <w:t>показатель ЦУР 6.5.1</w:t>
            </w:r>
            <w:r w:rsidR="009B21DF" w:rsidRPr="00D11A3E">
              <w:rPr>
                <w:bCs/>
                <w:lang w:val="ru-UA"/>
              </w:rPr>
              <w:t xml:space="preserve">, который </w:t>
            </w:r>
            <w:r w:rsidR="00FE2589" w:rsidRPr="00D11A3E">
              <w:rPr>
                <w:bCs/>
                <w:lang w:val="ru-UA"/>
              </w:rPr>
              <w:t xml:space="preserve">оценивает </w:t>
            </w:r>
            <w:r w:rsidR="009B21DF" w:rsidRPr="00D11A3E">
              <w:rPr>
                <w:bCs/>
                <w:lang w:val="ru-UA"/>
              </w:rPr>
              <w:t xml:space="preserve">степень </w:t>
            </w:r>
            <w:r w:rsidR="009B21DF" w:rsidRPr="00D11A3E">
              <w:rPr>
                <w:lang w:val="ru-UA"/>
              </w:rPr>
              <w:t xml:space="preserve">внедрения </w:t>
            </w:r>
            <w:r w:rsidR="002A23DC">
              <w:rPr>
                <w:lang w:val="ru-UA"/>
              </w:rPr>
              <w:t>КУВР</w:t>
            </w:r>
            <w:r w:rsidR="009B21DF" w:rsidRPr="00D11A3E">
              <w:rPr>
                <w:lang w:val="ru-UA"/>
              </w:rPr>
              <w:t xml:space="preserve">. </w:t>
            </w:r>
            <w:r w:rsidR="00D11A3E" w:rsidRPr="00D11A3E">
              <w:rPr>
                <w:lang w:val="ru-UA"/>
              </w:rPr>
              <w:t>Этот процесс осуществляется как непосредственная поддержка официальных процессов мониторинга и отчетности по ЦУР.</w:t>
            </w:r>
          </w:p>
          <w:p w14:paraId="50264A3D" w14:textId="7A4A6FA2" w:rsidR="00253B76" w:rsidRPr="00D11A3E" w:rsidRDefault="00643EFA">
            <w:pPr>
              <w:spacing w:after="120"/>
              <w:jc w:val="both"/>
              <w:rPr>
                <w:lang w:val="ru-UA"/>
              </w:rPr>
            </w:pPr>
            <w:r w:rsidRPr="00D11A3E">
              <w:rPr>
                <w:lang w:val="ru-UA"/>
              </w:rPr>
              <w:t xml:space="preserve">Под руководством Программы ООН по окружающей среде (ЮНЕП) и при координации Глобального водного партнерства (ГВП) и Центра ЮНЕП-DHI по водным ресурсам и окружающей среде </w:t>
            </w:r>
            <w:r w:rsidR="00FE2589" w:rsidRPr="00D11A3E">
              <w:rPr>
                <w:lang w:val="ru-UA"/>
              </w:rPr>
              <w:t>в сотрудничестве с ПРООН Cap-Net</w:t>
            </w:r>
            <w:r w:rsidR="005924DD">
              <w:rPr>
                <w:lang w:val="ru-UA"/>
              </w:rPr>
              <w:t>,</w:t>
            </w:r>
            <w:r w:rsidR="00FE2589" w:rsidRPr="00D11A3E">
              <w:rPr>
                <w:lang w:val="ru-UA"/>
              </w:rPr>
              <w:t xml:space="preserve"> </w:t>
            </w:r>
            <w:r w:rsidRPr="00D11A3E">
              <w:rPr>
                <w:lang w:val="ru-UA"/>
              </w:rPr>
              <w:t xml:space="preserve">Программа поддержки объединяет </w:t>
            </w:r>
            <w:r w:rsidR="73BE798C" w:rsidRPr="00D11A3E">
              <w:rPr>
                <w:lang w:val="ru-UA"/>
              </w:rPr>
              <w:t>партнеров</w:t>
            </w:r>
            <w:r w:rsidRPr="00D11A3E">
              <w:rPr>
                <w:lang w:val="ru-UA"/>
              </w:rPr>
              <w:t xml:space="preserve">, </w:t>
            </w:r>
            <w:r w:rsidR="0091244A" w:rsidRPr="00D11A3E">
              <w:rPr>
                <w:lang w:val="ru-UA"/>
              </w:rPr>
              <w:t xml:space="preserve">представляющих </w:t>
            </w:r>
            <w:r w:rsidRPr="00D11A3E">
              <w:rPr>
                <w:lang w:val="ru-UA"/>
              </w:rPr>
              <w:t xml:space="preserve">правительства, гражданское общество, научные круги и частный сектор </w:t>
            </w:r>
            <w:r w:rsidR="008B1313" w:rsidRPr="00D11A3E">
              <w:rPr>
                <w:lang w:val="ru-UA"/>
              </w:rPr>
              <w:t xml:space="preserve">в странах, которым она </w:t>
            </w:r>
            <w:r w:rsidR="0004279E" w:rsidRPr="00D11A3E">
              <w:rPr>
                <w:lang w:val="ru-UA"/>
              </w:rPr>
              <w:t>оказывает помощь</w:t>
            </w:r>
            <w:r w:rsidRPr="00D11A3E">
              <w:rPr>
                <w:lang w:val="ru-UA"/>
              </w:rPr>
              <w:t xml:space="preserve">. </w:t>
            </w:r>
            <w:r w:rsidR="0004279E" w:rsidRPr="00D11A3E">
              <w:rPr>
                <w:lang w:val="ru-UA"/>
              </w:rPr>
              <w:t xml:space="preserve">Программа </w:t>
            </w:r>
            <w:r w:rsidR="006F3FB2" w:rsidRPr="00D11A3E">
              <w:rPr>
                <w:lang w:val="ru-UA"/>
              </w:rPr>
              <w:t xml:space="preserve">предусматривает </w:t>
            </w:r>
            <w:r w:rsidRPr="00D11A3E">
              <w:rPr>
                <w:lang w:val="ru-UA"/>
              </w:rPr>
              <w:t xml:space="preserve">три этапа </w:t>
            </w:r>
            <w:r w:rsidR="0004279E" w:rsidRPr="00D11A3E">
              <w:rPr>
                <w:lang w:val="ru-UA"/>
              </w:rPr>
              <w:t>оказания помощи</w:t>
            </w:r>
            <w:r w:rsidRPr="00D11A3E">
              <w:rPr>
                <w:lang w:val="ru-UA"/>
              </w:rPr>
              <w:t>:</w:t>
            </w:r>
          </w:p>
          <w:p w14:paraId="1167EE66" w14:textId="77777777" w:rsidR="00253B76" w:rsidRPr="00D11A3E" w:rsidRDefault="00643EFA">
            <w:pPr>
              <w:spacing w:after="120"/>
              <w:jc w:val="both"/>
              <w:rPr>
                <w:lang w:val="ru-UA"/>
              </w:rPr>
            </w:pPr>
            <w:r w:rsidRPr="00D11A3E">
              <w:rPr>
                <w:b/>
                <w:lang w:val="ru-UA"/>
              </w:rPr>
              <w:t>Этап 1 - Определение проблем</w:t>
            </w:r>
            <w:r w:rsidRPr="00D11A3E">
              <w:rPr>
                <w:lang w:val="ru-UA"/>
              </w:rPr>
              <w:t xml:space="preserve">: Оказание помощи государствам-членам ООН в мониторинге прогресса в достижении ЦУР 6.5.1 путем объединения различных заинтересованных сторон для </w:t>
            </w:r>
            <w:r w:rsidR="00AF18A2" w:rsidRPr="00D11A3E">
              <w:rPr>
                <w:lang w:val="ru-UA"/>
              </w:rPr>
              <w:t xml:space="preserve">коллективного </w:t>
            </w:r>
            <w:r w:rsidRPr="00D11A3E">
              <w:rPr>
                <w:lang w:val="ru-UA"/>
              </w:rPr>
              <w:t>согласования основных проблем, связанных с управлением водными ресурсами и климатом в стране</w:t>
            </w:r>
            <w:r w:rsidRPr="00D11A3E">
              <w:rPr>
                <w:rStyle w:val="normaltextrun"/>
                <w:rFonts w:ascii="Calibri" w:hAnsi="Calibri" w:cs="Calibri"/>
                <w:color w:val="12354E"/>
                <w:shd w:val="clear" w:color="auto" w:fill="FFFFFF"/>
                <w:lang w:val="ru-UA"/>
              </w:rPr>
              <w:t xml:space="preserve">. </w:t>
            </w:r>
          </w:p>
          <w:p w14:paraId="3D7197F3" w14:textId="02B664A2" w:rsidR="00253B76" w:rsidRPr="00D11A3E" w:rsidRDefault="00643EFA">
            <w:pPr>
              <w:spacing w:after="120"/>
              <w:jc w:val="both"/>
              <w:rPr>
                <w:lang w:val="ru-UA"/>
              </w:rPr>
            </w:pPr>
            <w:r w:rsidRPr="00D11A3E">
              <w:rPr>
                <w:b/>
                <w:lang w:val="ru-UA"/>
              </w:rPr>
              <w:t xml:space="preserve">Этап 2 - Разработка планов действий </w:t>
            </w:r>
            <w:r w:rsidR="009A2CC8">
              <w:rPr>
                <w:b/>
                <w:lang w:val="ru-UA"/>
              </w:rPr>
              <w:t>в области КУВР</w:t>
            </w:r>
            <w:r w:rsidRPr="00D11A3E">
              <w:rPr>
                <w:lang w:val="ru-UA"/>
              </w:rPr>
              <w:t xml:space="preserve">: Поддержка разработки </w:t>
            </w:r>
            <w:r w:rsidR="000861E9" w:rsidRPr="00D11A3E">
              <w:rPr>
                <w:lang w:val="ru-UA"/>
              </w:rPr>
              <w:t xml:space="preserve">высокоэффективных </w:t>
            </w:r>
            <w:r w:rsidRPr="00D11A3E">
              <w:rPr>
                <w:lang w:val="ru-UA"/>
              </w:rPr>
              <w:t xml:space="preserve">многосторонних планов действий по решению </w:t>
            </w:r>
            <w:r w:rsidR="00AF18A2" w:rsidRPr="00D11A3E">
              <w:rPr>
                <w:lang w:val="ru-UA"/>
              </w:rPr>
              <w:t xml:space="preserve">основных </w:t>
            </w:r>
            <w:r w:rsidRPr="00D11A3E">
              <w:rPr>
                <w:lang w:val="ru-UA"/>
              </w:rPr>
              <w:t xml:space="preserve">выявленных </w:t>
            </w:r>
            <w:r w:rsidR="00AF18A2" w:rsidRPr="00D11A3E">
              <w:rPr>
                <w:lang w:val="ru-UA"/>
              </w:rPr>
              <w:t>проблем</w:t>
            </w:r>
            <w:r w:rsidRPr="00D11A3E">
              <w:rPr>
                <w:lang w:val="ru-UA"/>
              </w:rPr>
              <w:t>, основанных на потребностях, амбициях, приоритетах и возможностях стран</w:t>
            </w:r>
            <w:r w:rsidR="000861E9" w:rsidRPr="00D11A3E">
              <w:rPr>
                <w:lang w:val="ru-UA"/>
              </w:rPr>
              <w:t>, в качестве общего обязательства по продвижению к водной безопасности</w:t>
            </w:r>
            <w:r w:rsidRPr="00D11A3E">
              <w:rPr>
                <w:rStyle w:val="normaltextrun"/>
                <w:rFonts w:ascii="Calibri" w:hAnsi="Calibri" w:cs="Calibri"/>
                <w:color w:val="12354E"/>
                <w:shd w:val="clear" w:color="auto" w:fill="FFFFFF"/>
                <w:lang w:val="ru-UA"/>
              </w:rPr>
              <w:t xml:space="preserve">. </w:t>
            </w:r>
          </w:p>
          <w:p w14:paraId="3BC2B199" w14:textId="256D48DD" w:rsidR="00253B76" w:rsidRPr="00D11A3E" w:rsidRDefault="00643EFA">
            <w:pPr>
              <w:spacing w:after="120"/>
              <w:jc w:val="both"/>
              <w:rPr>
                <w:lang w:val="ru-UA"/>
              </w:rPr>
            </w:pPr>
            <w:r w:rsidRPr="00D11A3E">
              <w:rPr>
                <w:b/>
                <w:bCs/>
                <w:lang w:val="ru-UA"/>
              </w:rPr>
              <w:t xml:space="preserve">Этап </w:t>
            </w:r>
            <w:r w:rsidRPr="00D11A3E">
              <w:rPr>
                <w:b/>
                <w:lang w:val="ru-UA"/>
              </w:rPr>
              <w:t>3 - Поддержка реализации</w:t>
            </w:r>
            <w:r w:rsidRPr="00D11A3E">
              <w:rPr>
                <w:lang w:val="ru-UA"/>
              </w:rPr>
              <w:t xml:space="preserve">: </w:t>
            </w:r>
            <w:r w:rsidR="002E63E0" w:rsidRPr="00D11A3E">
              <w:rPr>
                <w:lang w:val="ru-UA"/>
              </w:rPr>
              <w:t xml:space="preserve">Оказание помощи странам в </w:t>
            </w:r>
            <w:r w:rsidRPr="00D11A3E">
              <w:rPr>
                <w:lang w:val="ru-UA"/>
              </w:rPr>
              <w:t xml:space="preserve">получении средств для реализации Планов действий </w:t>
            </w:r>
            <w:r w:rsidR="002A23DC">
              <w:rPr>
                <w:lang w:val="ru-UA"/>
              </w:rPr>
              <w:t>КУВР</w:t>
            </w:r>
            <w:r w:rsidR="002E63E0" w:rsidRPr="00D11A3E">
              <w:rPr>
                <w:lang w:val="ru-UA"/>
              </w:rPr>
              <w:t xml:space="preserve"> </w:t>
            </w:r>
            <w:r w:rsidRPr="00D11A3E">
              <w:rPr>
                <w:lang w:val="ru-UA"/>
              </w:rPr>
              <w:t xml:space="preserve">посредством финансовой и технической помощи и доступа к другим соответствующим ресурсам </w:t>
            </w:r>
            <w:r w:rsidR="002E63E0" w:rsidRPr="00D11A3E">
              <w:rPr>
                <w:lang w:val="ru-UA"/>
              </w:rPr>
              <w:t>и возможностям</w:t>
            </w:r>
            <w:r w:rsidRPr="00D11A3E">
              <w:rPr>
                <w:lang w:val="ru-UA"/>
              </w:rPr>
              <w:t>.</w:t>
            </w:r>
          </w:p>
          <w:p w14:paraId="68A20F10" w14:textId="14C9D17A" w:rsidR="00253B76" w:rsidRPr="00D11A3E" w:rsidRDefault="00643EFA">
            <w:pPr>
              <w:spacing w:after="120"/>
              <w:jc w:val="both"/>
              <w:rPr>
                <w:lang w:val="ru-UA"/>
              </w:rPr>
            </w:pPr>
            <w:hyperlink r:id="rId11" w:history="1">
              <w:r w:rsidR="00C16F13" w:rsidRPr="00D11A3E">
                <w:rPr>
                  <w:rStyle w:val="Hyperlink"/>
                  <w:kern w:val="2"/>
                  <w:lang w:val="ru-UA"/>
                  <w14:ligatures w14:val="standardContextual"/>
                </w:rPr>
                <w:t xml:space="preserve">Бесплатный </w:t>
              </w:r>
              <w:r w:rsidR="000C4C20" w:rsidRPr="00D11A3E">
                <w:rPr>
                  <w:rStyle w:val="Hyperlink"/>
                  <w:lang w:val="ru-UA"/>
                </w:rPr>
                <w:t xml:space="preserve">и открытый </w:t>
              </w:r>
              <w:r w:rsidRPr="00D11A3E">
                <w:rPr>
                  <w:rStyle w:val="Hyperlink"/>
                  <w:lang w:val="ru-UA"/>
                </w:rPr>
                <w:t>онлайн-курс</w:t>
              </w:r>
            </w:hyperlink>
            <w:r w:rsidRPr="00D11A3E">
              <w:rPr>
                <w:lang w:val="ru-UA"/>
              </w:rPr>
              <w:t xml:space="preserve"> по </w:t>
            </w:r>
            <w:r w:rsidR="00780012">
              <w:rPr>
                <w:lang w:val="ru-UA"/>
              </w:rPr>
              <w:t>структуре</w:t>
            </w:r>
            <w:r w:rsidR="00FC135B" w:rsidRPr="00D11A3E">
              <w:rPr>
                <w:lang w:val="ru-UA"/>
              </w:rPr>
              <w:t xml:space="preserve"> </w:t>
            </w:r>
            <w:r w:rsidR="009C52D7" w:rsidRPr="00D11A3E">
              <w:rPr>
                <w:lang w:val="ru-UA"/>
              </w:rPr>
              <w:t xml:space="preserve">планирования действий </w:t>
            </w:r>
            <w:r w:rsidR="002A23DC">
              <w:rPr>
                <w:lang w:val="ru-UA"/>
              </w:rPr>
              <w:t>КУВР</w:t>
            </w:r>
            <w:r w:rsidR="009C52D7" w:rsidRPr="00D11A3E">
              <w:rPr>
                <w:lang w:val="ru-UA"/>
              </w:rPr>
              <w:t xml:space="preserve"> </w:t>
            </w:r>
            <w:r w:rsidRPr="00D11A3E">
              <w:rPr>
                <w:lang w:val="ru-UA"/>
              </w:rPr>
              <w:t>доступен на английском, французском и испанском языках.</w:t>
            </w:r>
          </w:p>
        </w:tc>
      </w:tr>
    </w:tbl>
    <w:sdt>
      <w:sdtPr>
        <w:rPr>
          <w:b/>
          <w:bCs/>
          <w:color w:val="auto"/>
          <w:kern w:val="2"/>
          <w:sz w:val="32"/>
          <w:szCs w:val="32"/>
          <w:lang w:val="ru-UA"/>
          <w14:ligatures w14:val="standardContextual"/>
        </w:rPr>
        <w:id w:val="-28802370"/>
        <w:docPartObj>
          <w:docPartGallery w:val="Table of Contents"/>
          <w:docPartUnique/>
        </w:docPartObj>
      </w:sdtPr>
      <w:sdtEndPr>
        <w:rPr>
          <w:noProof/>
          <w:sz w:val="19"/>
          <w:szCs w:val="19"/>
        </w:rPr>
      </w:sdtEndPr>
      <w:sdtContent>
        <w:p w14:paraId="08FDA1FF" w14:textId="77777777" w:rsidR="00F807ED" w:rsidRPr="00D11A3E" w:rsidRDefault="00F807ED" w:rsidP="00642BBD">
          <w:pPr>
            <w:pStyle w:val="Body"/>
            <w:spacing w:after="60"/>
            <w:rPr>
              <w:b/>
              <w:bCs/>
              <w:color w:val="auto"/>
              <w:kern w:val="2"/>
              <w:sz w:val="32"/>
              <w:szCs w:val="32"/>
              <w:lang w:val="ru-UA"/>
              <w14:ligatures w14:val="standardContextual"/>
            </w:rPr>
          </w:pPr>
        </w:p>
        <w:p w14:paraId="7333B66F" w14:textId="77777777" w:rsidR="002008E8" w:rsidRDefault="002008E8">
          <w:pPr>
            <w:pStyle w:val="Body"/>
            <w:spacing w:after="60"/>
            <w:rPr>
              <w:b/>
              <w:bCs/>
              <w:sz w:val="32"/>
              <w:szCs w:val="32"/>
              <w:lang w:val="ru-UA"/>
            </w:rPr>
          </w:pPr>
        </w:p>
        <w:p w14:paraId="43E21F84" w14:textId="2649AB0C" w:rsidR="00253B76" w:rsidRPr="00D11A3E" w:rsidRDefault="00643EFA">
          <w:pPr>
            <w:pStyle w:val="Body"/>
            <w:spacing w:after="60"/>
            <w:rPr>
              <w:b/>
              <w:bCs/>
              <w:sz w:val="32"/>
              <w:szCs w:val="32"/>
              <w:lang w:val="ru-UA"/>
            </w:rPr>
          </w:pPr>
          <w:r w:rsidRPr="00D11A3E">
            <w:rPr>
              <w:b/>
              <w:bCs/>
              <w:sz w:val="32"/>
              <w:szCs w:val="32"/>
              <w:lang w:val="ru-UA"/>
            </w:rPr>
            <w:lastRenderedPageBreak/>
            <w:t>Оглавление</w:t>
          </w:r>
        </w:p>
        <w:p w14:paraId="0F1D6707" w14:textId="5BBF8BB4" w:rsidR="002D3943" w:rsidRDefault="00954BEC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r w:rsidRPr="00D11A3E">
            <w:rPr>
              <w:lang w:val="ru-UA"/>
            </w:rPr>
            <w:fldChar w:fldCharType="begin"/>
          </w:r>
          <w:r w:rsidRPr="00D11A3E">
            <w:rPr>
              <w:lang w:val="ru-UA"/>
            </w:rPr>
            <w:instrText xml:space="preserve"> TOC \o "1-2" \h \z \u </w:instrText>
          </w:r>
          <w:r w:rsidRPr="00D11A3E">
            <w:rPr>
              <w:lang w:val="ru-UA"/>
            </w:rPr>
            <w:fldChar w:fldCharType="separate"/>
          </w:r>
          <w:hyperlink w:anchor="_Toc182480543" w:history="1">
            <w:r w:rsidR="002D3943" w:rsidRPr="000E4129">
              <w:rPr>
                <w:rStyle w:val="Hyperlink"/>
                <w:noProof/>
                <w:lang w:val="ru-UA"/>
              </w:rPr>
              <w:t>Предоставленные шаблоны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_Toc182480543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iii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76063415" w14:textId="6E8F9BDC" w:rsidR="002D3943" w:rsidRDefault="00643EFA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44" w:history="1">
            <w:r w:rsidR="002D3943" w:rsidRPr="000E4129">
              <w:rPr>
                <w:rStyle w:val="Hyperlink"/>
                <w:noProof/>
                <w:lang w:val="ru-UA"/>
              </w:rPr>
              <w:t>Сокращения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_Toc182480544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iii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70900D6" w14:textId="356AC5F7" w:rsidR="002D3943" w:rsidRDefault="00643EFA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45" w:history="1">
            <w:r w:rsidR="002D3943" w:rsidRPr="000E4129">
              <w:rPr>
                <w:rStyle w:val="Hyperlink"/>
                <w:noProof/>
                <w:lang w:val="ru-UA"/>
              </w:rPr>
              <w:t>Список рисунков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_Toc182480545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ii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5F7211A5" w14:textId="31A2E8AA" w:rsidR="002D3943" w:rsidRDefault="00643EFA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46" w:history="1">
            <w:r w:rsidR="002D3943" w:rsidRPr="000E4129">
              <w:rPr>
                <w:rStyle w:val="Hyperlink"/>
                <w:noProof/>
                <w:lang w:val="ru-UA"/>
              </w:rPr>
              <w:t>Список таблиц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_Toc182480546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ii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361BC31B" w14:textId="7F5955BC" w:rsidR="002D3943" w:rsidRDefault="00643EFA">
          <w:pPr>
            <w:pStyle w:val="TOC1"/>
            <w:rPr>
              <w:rFonts w:eastAsiaTheme="minorEastAsia"/>
              <w:b w:val="0"/>
              <w:bCs w:val="0"/>
              <w:noProof/>
              <w:sz w:val="22"/>
              <w:szCs w:val="22"/>
            </w:rPr>
          </w:pPr>
          <w:hyperlink w:anchor="_Toc182480547" w:history="1">
            <w:r w:rsidR="002D3943" w:rsidRPr="000E4129">
              <w:rPr>
                <w:rStyle w:val="Hyperlink"/>
                <w:noProof/>
                <w:lang w:val="ru-UA"/>
              </w:rPr>
              <w:t>1.</w:t>
            </w:r>
            <w:r w:rsidR="002D3943">
              <w:rPr>
                <w:rFonts w:eastAsiaTheme="minorEastAsia"/>
                <w:b w:val="0"/>
                <w:bCs w:val="0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Краткое описание Руководства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_Toc182480547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218A651" w14:textId="7BA8B4DB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48" w:history="1">
            <w:r w:rsidR="002D3943" w:rsidRPr="000E4129">
              <w:rPr>
                <w:rStyle w:val="Hyperlink"/>
                <w:noProof/>
                <w:lang w:val="ru-UA"/>
              </w:rPr>
              <w:t>1.1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Что представляет собой это руководство? И чем оно не является?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_Toc182480548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6B16483" w14:textId="5F48D1B8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49" w:history="1">
            <w:r w:rsidR="002D3943" w:rsidRPr="000E4129">
              <w:rPr>
                <w:rStyle w:val="Hyperlink"/>
                <w:noProof/>
                <w:lang w:val="ru-UA"/>
              </w:rPr>
              <w:t>1.2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Кому следует использовать это руководство?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_Toc182480549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3E69F5CB" w14:textId="15F3F4A4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0" w:history="1">
            <w:r w:rsidR="002D3943" w:rsidRPr="000E4129">
              <w:rPr>
                <w:rStyle w:val="Hyperlink"/>
                <w:noProof/>
                <w:lang w:val="ru-UA"/>
              </w:rPr>
              <w:t>1.3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Почему вам следует использовать это руководство?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_Toc182480550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02073E6C" w14:textId="4E00BC56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1" w:history="1">
            <w:r w:rsidR="002D3943" w:rsidRPr="000E4129">
              <w:rPr>
                <w:rStyle w:val="Hyperlink"/>
                <w:noProof/>
                <w:lang w:val="ru-UA"/>
              </w:rPr>
              <w:t>1.4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 xml:space="preserve">Что такое план действий </w:t>
            </w:r>
            <w:r w:rsidR="002A23DC">
              <w:rPr>
                <w:rStyle w:val="Hyperlink"/>
                <w:noProof/>
                <w:lang w:val="ru-UA"/>
              </w:rPr>
              <w:t>КУВР</w:t>
            </w:r>
            <w:r w:rsidR="002D3943" w:rsidRPr="000E4129">
              <w:rPr>
                <w:rStyle w:val="Hyperlink"/>
                <w:noProof/>
                <w:lang w:val="ru-UA"/>
              </w:rPr>
              <w:t>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_Toc182480551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3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AF26842" w14:textId="12CD9E9B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2" w:history="1">
            <w:r w:rsidR="002D3943" w:rsidRPr="000E4129">
              <w:rPr>
                <w:rStyle w:val="Hyperlink"/>
                <w:noProof/>
                <w:lang w:val="ru-UA"/>
              </w:rPr>
              <w:t>1.5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Почему использование системы индикаторов ЦУР 6.5.1 важно для планирования действий?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_Toc182480552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4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7096A091" w14:textId="5FF9727B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3" w:history="1">
            <w:r w:rsidR="002D3943" w:rsidRPr="000E4129">
              <w:rPr>
                <w:rStyle w:val="Hyperlink"/>
                <w:noProof/>
                <w:lang w:val="ru-UA"/>
              </w:rPr>
              <w:t>1.6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 долго может длиться процесс планирования действий?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_Toc182480553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5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5D9ABD81" w14:textId="7B609005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4" w:history="1">
            <w:r w:rsidR="002D3943" w:rsidRPr="000E4129">
              <w:rPr>
                <w:rStyle w:val="Hyperlink"/>
                <w:noProof/>
                <w:lang w:val="ru-UA"/>
              </w:rPr>
              <w:t>1.7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Какую поддержку можно получить в этом процессе?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_Toc182480554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5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1464EE2F" w14:textId="7147F5E0" w:rsidR="002D3943" w:rsidRDefault="00643EFA">
          <w:pPr>
            <w:pStyle w:val="TOC1"/>
            <w:rPr>
              <w:rFonts w:eastAsiaTheme="minorEastAsia"/>
              <w:b w:val="0"/>
              <w:bCs w:val="0"/>
              <w:noProof/>
              <w:sz w:val="22"/>
              <w:szCs w:val="22"/>
            </w:rPr>
          </w:pPr>
          <w:hyperlink w:anchor="_Toc182480555" w:history="1">
            <w:r w:rsidR="002D3943" w:rsidRPr="000E4129">
              <w:rPr>
                <w:rStyle w:val="Hyperlink"/>
                <w:noProof/>
                <w:lang w:val="ru-UA"/>
              </w:rPr>
              <w:t>2.</w:t>
            </w:r>
            <w:r w:rsidR="002D3943">
              <w:rPr>
                <w:rFonts w:eastAsiaTheme="minorEastAsia"/>
                <w:b w:val="0"/>
                <w:bCs w:val="0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Описание процесса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_Toc182480555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7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7F123F43" w14:textId="3C5A5E5B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6" w:history="1">
            <w:r w:rsidR="002D3943" w:rsidRPr="000E4129">
              <w:rPr>
                <w:rStyle w:val="Hyperlink"/>
                <w:noProof/>
                <w:lang w:val="ru-UA"/>
              </w:rPr>
              <w:t>2.1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 может выглядеть процесс планирования действий?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_Toc182480556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7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7A11E466" w14:textId="6720290E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7" w:history="1">
            <w:r w:rsidR="002D3943" w:rsidRPr="000E4129">
              <w:rPr>
                <w:rStyle w:val="Hyperlink"/>
                <w:noProof/>
                <w:lang w:val="ru-UA"/>
              </w:rPr>
              <w:t>2.1.1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Этап 1: Подготовка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_Toc182480557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8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1B740F06" w14:textId="28F02754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8" w:history="1">
            <w:r w:rsidR="002D3943" w:rsidRPr="000E4129">
              <w:rPr>
                <w:rStyle w:val="Hyperlink"/>
                <w:noProof/>
                <w:lang w:val="ru-UA"/>
              </w:rPr>
              <w:t>2.1.2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Этап 2: Консультации и совместная разработка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_Toc182480558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9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4E71174B" w14:textId="5363BB0F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59" w:history="1">
            <w:r w:rsidR="002D3943" w:rsidRPr="000E4129">
              <w:rPr>
                <w:rStyle w:val="Hyperlink"/>
                <w:noProof/>
                <w:lang w:val="ru-UA"/>
              </w:rPr>
              <w:t>2.1.3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Этап 3: Формализация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_Toc182480559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11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3978856" w14:textId="5A59366E" w:rsidR="002D3943" w:rsidRDefault="00643EFA">
          <w:pPr>
            <w:pStyle w:val="TOC1"/>
            <w:rPr>
              <w:rFonts w:eastAsiaTheme="minorEastAsia"/>
              <w:b w:val="0"/>
              <w:bCs w:val="0"/>
              <w:noProof/>
              <w:sz w:val="22"/>
              <w:szCs w:val="22"/>
            </w:rPr>
          </w:pPr>
          <w:hyperlink w:anchor="_Toc182480560" w:history="1">
            <w:r w:rsidR="002D3943" w:rsidRPr="000E4129">
              <w:rPr>
                <w:rStyle w:val="Hyperlink"/>
                <w:noProof/>
                <w:lang w:val="ru-UA"/>
              </w:rPr>
              <w:t>3.</w:t>
            </w:r>
            <w:r w:rsidR="002D3943">
              <w:rPr>
                <w:rFonts w:eastAsiaTheme="minorEastAsia"/>
                <w:b w:val="0"/>
                <w:bCs w:val="0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 xml:space="preserve">Интеграция климатических соображений в планирование действий </w:t>
            </w:r>
            <w:r w:rsidR="009A2CC8">
              <w:rPr>
                <w:rStyle w:val="Hyperlink"/>
                <w:noProof/>
                <w:lang w:val="ru-UA"/>
              </w:rPr>
              <w:t>в области КУВР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_Toc182480560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13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47564141" w14:textId="0E00D5D8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1" w:history="1">
            <w:r w:rsidR="002D3943" w:rsidRPr="000E4129">
              <w:rPr>
                <w:rStyle w:val="Hyperlink"/>
                <w:noProof/>
                <w:lang w:val="ru-UA"/>
              </w:rPr>
              <w:t>3.1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 xml:space="preserve">Почему </w:t>
            </w:r>
            <w:r w:rsidR="002A23DC">
              <w:rPr>
                <w:rStyle w:val="Hyperlink"/>
                <w:noProof/>
                <w:lang w:val="ru-UA"/>
              </w:rPr>
              <w:t>КУВР</w:t>
            </w:r>
            <w:r w:rsidR="002D3943" w:rsidRPr="000E4129">
              <w:rPr>
                <w:rStyle w:val="Hyperlink"/>
                <w:noProof/>
                <w:lang w:val="ru-UA"/>
              </w:rPr>
              <w:t xml:space="preserve"> должно учитывать изменение климата?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_Toc182480561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13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531237AC" w14:textId="672CA7B4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2" w:history="1">
            <w:r w:rsidR="002D3943" w:rsidRPr="000E4129">
              <w:rPr>
                <w:rStyle w:val="Hyperlink"/>
                <w:noProof/>
                <w:lang w:val="ru-UA"/>
              </w:rPr>
              <w:t>3.2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 xml:space="preserve">Как определить точки входа для включения климатических соображений в планирование действий </w:t>
            </w:r>
            <w:r w:rsidR="009A2CC8">
              <w:rPr>
                <w:rStyle w:val="Hyperlink"/>
                <w:noProof/>
                <w:lang w:val="ru-UA"/>
              </w:rPr>
              <w:t>в области КУВР</w:t>
            </w:r>
            <w:r w:rsidR="002D3943" w:rsidRPr="000E4129">
              <w:rPr>
                <w:rStyle w:val="Hyperlink"/>
                <w:noProof/>
                <w:lang w:val="ru-UA"/>
              </w:rPr>
              <w:t>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_Toc182480562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14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7CEEB240" w14:textId="782E798B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3" w:history="1">
            <w:r w:rsidR="002D3943" w:rsidRPr="000E4129">
              <w:rPr>
                <w:rStyle w:val="Hyperlink"/>
                <w:noProof/>
                <w:lang w:val="ru-UA"/>
              </w:rPr>
              <w:t>3.2.1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НПА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_Toc182480563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16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C392940" w14:textId="3A2D9FD2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4" w:history="1">
            <w:r w:rsidR="002D3943" w:rsidRPr="000E4129">
              <w:rPr>
                <w:rStyle w:val="Hyperlink"/>
                <w:noProof/>
                <w:lang w:val="ru-UA"/>
              </w:rPr>
              <w:t>3.2.2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НЦД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_Toc182480564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16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7F05A95" w14:textId="316083D7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5" w:history="1">
            <w:r w:rsidR="002D3943" w:rsidRPr="000E4129">
              <w:rPr>
                <w:rStyle w:val="Hyperlink"/>
                <w:noProof/>
                <w:lang w:val="ru-UA"/>
              </w:rPr>
              <w:t>3.3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 xml:space="preserve">Какие еще инструменты можно использовать для интеграции климатических соображений в планирование </w:t>
            </w:r>
            <w:r w:rsidR="002A23DC">
              <w:rPr>
                <w:rStyle w:val="Hyperlink"/>
                <w:noProof/>
                <w:lang w:val="ru-UA"/>
              </w:rPr>
              <w:t>КУВР</w:t>
            </w:r>
            <w:r w:rsidR="002D3943" w:rsidRPr="000E4129">
              <w:rPr>
                <w:rStyle w:val="Hyperlink"/>
                <w:noProof/>
                <w:lang w:val="ru-UA"/>
              </w:rPr>
              <w:t>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_Toc182480565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17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0ACFFA59" w14:textId="6B1BBA09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6" w:history="1">
            <w:r w:rsidR="002D3943" w:rsidRPr="000E4129">
              <w:rPr>
                <w:rStyle w:val="Hyperlink"/>
                <w:noProof/>
                <w:lang w:val="ru-UA"/>
              </w:rPr>
              <w:t>3.4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 xml:space="preserve">Какие источники международного климатического финансирования доступны для поддержки планирования и реализации мероприятий </w:t>
            </w:r>
            <w:r w:rsidR="002A23DC">
              <w:rPr>
                <w:rStyle w:val="Hyperlink"/>
                <w:noProof/>
                <w:lang w:val="ru-UA"/>
              </w:rPr>
              <w:t>КУВР</w:t>
            </w:r>
            <w:r w:rsidR="002D3943" w:rsidRPr="000E4129">
              <w:rPr>
                <w:rStyle w:val="Hyperlink"/>
                <w:noProof/>
                <w:lang w:val="ru-UA"/>
              </w:rPr>
              <w:t>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_Toc182480566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18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7C3D13E" w14:textId="01B3E8AC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7" w:history="1">
            <w:r w:rsidR="002D3943" w:rsidRPr="000E4129">
              <w:rPr>
                <w:rStyle w:val="Hyperlink"/>
                <w:noProof/>
                <w:lang w:val="ru-UA"/>
              </w:rPr>
              <w:t>3.4.1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8B42D6">
              <w:rPr>
                <w:rStyle w:val="Hyperlink"/>
                <w:noProof/>
                <w:lang w:val="ru-UA"/>
              </w:rPr>
              <w:t>ЗКФ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_Toc182480567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18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5E3F181B" w14:textId="688167B4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8" w:history="1">
            <w:r w:rsidR="002D3943" w:rsidRPr="000E4129">
              <w:rPr>
                <w:rStyle w:val="Hyperlink"/>
                <w:noProof/>
                <w:lang w:val="ru-UA"/>
              </w:rPr>
              <w:t>3.4.2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ГЭФ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_Toc182480568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19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358CA2D2" w14:textId="6AB0725E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69" w:history="1">
            <w:r w:rsidR="002D3943" w:rsidRPr="000E4129">
              <w:rPr>
                <w:rStyle w:val="Hyperlink"/>
                <w:noProof/>
                <w:lang w:val="ru-UA"/>
              </w:rPr>
              <w:t>3.4.3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Адаптационный фонд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_Toc182480569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20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F4F120D" w14:textId="0EC20B5B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70" w:history="1">
            <w:r w:rsidR="002D3943" w:rsidRPr="000E4129">
              <w:rPr>
                <w:rStyle w:val="Hyperlink"/>
                <w:noProof/>
                <w:lang w:val="ru-UA"/>
              </w:rPr>
              <w:t>3.4.4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Партнерство НДК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_Toc182480570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20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47746CAA" w14:textId="0EDE1A75" w:rsidR="002D3943" w:rsidRDefault="00643EFA">
          <w:pPr>
            <w:pStyle w:val="TOC1"/>
            <w:rPr>
              <w:rFonts w:eastAsiaTheme="minorEastAsia"/>
              <w:b w:val="0"/>
              <w:bCs w:val="0"/>
              <w:noProof/>
              <w:sz w:val="22"/>
              <w:szCs w:val="22"/>
            </w:rPr>
          </w:pPr>
          <w:hyperlink w:anchor="_Toc182480571" w:history="1">
            <w:r w:rsidR="002D3943" w:rsidRPr="000E4129">
              <w:rPr>
                <w:rStyle w:val="Hyperlink"/>
                <w:noProof/>
                <w:lang w:val="ru-UA"/>
              </w:rPr>
              <w:t>4.</w:t>
            </w:r>
            <w:r w:rsidR="002D3943">
              <w:rPr>
                <w:rFonts w:eastAsiaTheme="minorEastAsia"/>
                <w:b w:val="0"/>
                <w:bCs w:val="0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Участие и вовлечение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_Toc182480571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22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58799DFB" w14:textId="295360FC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72" w:history="1">
            <w:r w:rsidR="002D3943" w:rsidRPr="000E4129">
              <w:rPr>
                <w:rStyle w:val="Hyperlink"/>
                <w:noProof/>
                <w:lang w:val="ru-UA"/>
              </w:rPr>
              <w:t>4.1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Почему в процесс должны быть вовлечены многочисленные заинтересованные стороны?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_Toc182480572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22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4CAE996C" w14:textId="35D832BF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73" w:history="1">
            <w:r w:rsidR="002D3943" w:rsidRPr="000E4129">
              <w:rPr>
                <w:rStyle w:val="Hyperlink"/>
                <w:noProof/>
                <w:lang w:val="ru-UA"/>
              </w:rPr>
              <w:t>4.2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Какие заинтересованные стороны могут принять участие в процессе планирования действий?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_Toc182480573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22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140AC02" w14:textId="1A907604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74" w:history="1">
            <w:r w:rsidR="002D3943" w:rsidRPr="000E4129">
              <w:rPr>
                <w:rStyle w:val="Hyperlink"/>
                <w:noProof/>
                <w:lang w:val="ru-UA"/>
              </w:rPr>
              <w:t>4.3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 разработать эффективный процесс с участием многих заинтересованных сторон?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_Toc182480574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25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0913B886" w14:textId="5A0FDBC0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75" w:history="1">
            <w:r w:rsidR="002D3943" w:rsidRPr="000E4129">
              <w:rPr>
                <w:rStyle w:val="Hyperlink"/>
                <w:noProof/>
                <w:lang w:val="ru-UA"/>
              </w:rPr>
              <w:t>4.4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Какие роли и обязанности могут быть у заинтересованных сторон в этом процессе?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_Toc182480575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26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549AA074" w14:textId="7F73CD47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76" w:history="1">
            <w:r w:rsidR="002D3943" w:rsidRPr="000E4129">
              <w:rPr>
                <w:rStyle w:val="Hyperlink"/>
                <w:noProof/>
                <w:lang w:val="ru-UA"/>
              </w:rPr>
              <w:t>4.5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 виртуальные инструменты могут способствовать инклюзивным и партисипативным процессам с участием многих заинтересованных сторон?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_Toc182480576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27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4B0A6FAF" w14:textId="1F3DED05" w:rsidR="002D3943" w:rsidRDefault="00643EFA">
          <w:pPr>
            <w:pStyle w:val="TOC1"/>
            <w:rPr>
              <w:rFonts w:eastAsiaTheme="minorEastAsia"/>
              <w:b w:val="0"/>
              <w:bCs w:val="0"/>
              <w:noProof/>
              <w:sz w:val="22"/>
              <w:szCs w:val="22"/>
            </w:rPr>
          </w:pPr>
          <w:hyperlink w:anchor="_Toc182480577" w:history="1">
            <w:r w:rsidR="002D3943" w:rsidRPr="000E4129">
              <w:rPr>
                <w:rStyle w:val="Hyperlink"/>
                <w:noProof/>
                <w:lang w:val="ru-UA"/>
              </w:rPr>
              <w:t>5.</w:t>
            </w:r>
            <w:r w:rsidR="002D3943">
              <w:rPr>
                <w:rFonts w:eastAsiaTheme="minorEastAsia"/>
                <w:b w:val="0"/>
                <w:bCs w:val="0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Определение приоритетов, оценка затрат и мобилизация ресурсов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_Toc182480577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28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A6B7BD7" w14:textId="53BBF6D3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78" w:history="1">
            <w:r w:rsidR="002D3943" w:rsidRPr="000E4129">
              <w:rPr>
                <w:rStyle w:val="Hyperlink"/>
                <w:noProof/>
                <w:lang w:val="ru-UA"/>
              </w:rPr>
              <w:t>5.1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Какие темы можно рассмотреть?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_Toc182480578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28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387ADD31" w14:textId="602A1F48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79" w:history="1">
            <w:r w:rsidR="002D3943" w:rsidRPr="000E4129">
              <w:rPr>
                <w:rStyle w:val="Hyperlink"/>
                <w:noProof/>
                <w:lang w:val="ru-UA"/>
              </w:rPr>
              <w:t>5.2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 можно определить приоритетность действий?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_Toc182480579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30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5C8484D4" w14:textId="4D004FC5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80" w:history="1">
            <w:r w:rsidR="002D3943" w:rsidRPr="000E4129">
              <w:rPr>
                <w:rStyle w:val="Hyperlink"/>
                <w:noProof/>
                <w:lang w:val="ru-UA"/>
              </w:rPr>
              <w:t>5.3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Когда следует рассчитывать стоимость реализации мероприятий?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_Toc182480580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32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62E8A5A9" w14:textId="7CC2C3D8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81" w:history="1">
            <w:r w:rsidR="002D3943" w:rsidRPr="000E4129">
              <w:rPr>
                <w:rStyle w:val="Hyperlink"/>
                <w:noProof/>
                <w:lang w:val="ru-UA"/>
              </w:rPr>
              <w:t>5.4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 определить стоимость реализации мероприятий?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_Toc182480581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33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12282CC6" w14:textId="00E4B070" w:rsidR="002D3943" w:rsidRDefault="00643EFA">
          <w:pPr>
            <w:pStyle w:val="TOC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sz w:val="22"/>
              <w:szCs w:val="22"/>
            </w:rPr>
          </w:pPr>
          <w:hyperlink w:anchor="_Toc182480582" w:history="1">
            <w:r w:rsidR="002D3943" w:rsidRPr="000E4129">
              <w:rPr>
                <w:rStyle w:val="Hyperlink"/>
                <w:noProof/>
                <w:lang w:val="ru-UA"/>
              </w:rPr>
              <w:t>5.5</w:t>
            </w:r>
            <w:r w:rsidR="002D3943">
              <w:rPr>
                <w:rFonts w:eastAsiaTheme="minorEastAsia"/>
                <w:noProof/>
                <w:sz w:val="22"/>
                <w:szCs w:val="22"/>
              </w:rPr>
              <w:tab/>
            </w:r>
            <w:r w:rsidR="002D3943" w:rsidRPr="000E4129">
              <w:rPr>
                <w:rStyle w:val="Hyperlink"/>
                <w:noProof/>
                <w:lang w:val="ru-UA"/>
              </w:rPr>
              <w:t>Как можно мобилизовать ресурсы для поддержки Планов действий?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_Toc182480582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35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2A4A5C62" w14:textId="5B0C179F" w:rsidR="002D3943" w:rsidRDefault="00643EFA">
          <w:pPr>
            <w:pStyle w:val="TOC1"/>
            <w:rPr>
              <w:rFonts w:eastAsiaTheme="minorEastAsia"/>
              <w:b w:val="0"/>
              <w:bCs w:val="0"/>
              <w:noProof/>
              <w:sz w:val="22"/>
              <w:szCs w:val="22"/>
            </w:rPr>
          </w:pPr>
          <w:hyperlink w:anchor="_Toc182480583" w:history="1">
            <w:r w:rsidR="002D3943" w:rsidRPr="000E4129">
              <w:rPr>
                <w:rStyle w:val="Hyperlink"/>
                <w:noProof/>
                <w:lang w:val="ru-UA"/>
              </w:rPr>
              <w:t>Приложение: Полезные ссылки на дальнейшее руководство</w:t>
            </w:r>
            <w:r w:rsidR="002D3943">
              <w:rPr>
                <w:noProof/>
                <w:webHidden/>
              </w:rPr>
              <w:tab/>
            </w:r>
            <w:r w:rsidR="002D3943">
              <w:rPr>
                <w:noProof/>
                <w:webHidden/>
              </w:rPr>
              <w:fldChar w:fldCharType="begin"/>
            </w:r>
            <w:r w:rsidR="002D3943">
              <w:rPr>
                <w:noProof/>
                <w:webHidden/>
              </w:rPr>
              <w:instrText xml:space="preserve"> PAGEREF _Toc182480583 \h </w:instrText>
            </w:r>
            <w:r w:rsidR="002D3943">
              <w:rPr>
                <w:noProof/>
                <w:webHidden/>
              </w:rPr>
            </w:r>
            <w:r w:rsidR="002D3943">
              <w:rPr>
                <w:noProof/>
                <w:webHidden/>
              </w:rPr>
              <w:fldChar w:fldCharType="separate"/>
            </w:r>
            <w:r w:rsidR="002D3943">
              <w:rPr>
                <w:noProof/>
                <w:webHidden/>
              </w:rPr>
              <w:t>39</w:t>
            </w:r>
            <w:r w:rsidR="002D3943">
              <w:rPr>
                <w:noProof/>
                <w:webHidden/>
              </w:rPr>
              <w:fldChar w:fldCharType="end"/>
            </w:r>
          </w:hyperlink>
        </w:p>
        <w:p w14:paraId="3F720C4E" w14:textId="01C6D4C7" w:rsidR="00FE1E2D" w:rsidRPr="00D11A3E" w:rsidRDefault="00954BEC" w:rsidP="00642BBD">
          <w:pPr>
            <w:spacing w:after="60"/>
            <w:rPr>
              <w:lang w:val="ru-UA"/>
            </w:rPr>
          </w:pPr>
          <w:r w:rsidRPr="00D11A3E">
            <w:rPr>
              <w:lang w:val="ru-UA"/>
            </w:rPr>
            <w:fldChar w:fldCharType="end"/>
          </w:r>
        </w:p>
      </w:sdtContent>
    </w:sdt>
    <w:p w14:paraId="10E58A45" w14:textId="77777777" w:rsidR="00253B76" w:rsidRPr="00D11A3E" w:rsidRDefault="003C11A5">
      <w:pPr>
        <w:pStyle w:val="Heading2"/>
        <w:numPr>
          <w:ilvl w:val="0"/>
          <w:numId w:val="0"/>
        </w:numPr>
        <w:rPr>
          <w:lang w:val="ru-UA"/>
        </w:rPr>
      </w:pPr>
      <w:bookmarkStart w:id="0" w:name="_Toc182480543"/>
      <w:r w:rsidRPr="00D11A3E">
        <w:rPr>
          <w:lang w:val="ru-UA"/>
        </w:rPr>
        <w:t>Предоставленные шаблоны</w:t>
      </w:r>
      <w:bookmarkEnd w:id="0"/>
    </w:p>
    <w:p w14:paraId="457C9CD9" w14:textId="77777777" w:rsidR="00253B76" w:rsidRPr="00D11A3E" w:rsidRDefault="00643EFA">
      <w:pPr>
        <w:pStyle w:val="ListParagraph"/>
        <w:numPr>
          <w:ilvl w:val="0"/>
          <w:numId w:val="40"/>
        </w:numPr>
        <w:spacing w:after="120"/>
        <w:ind w:left="714" w:hanging="357"/>
        <w:contextualSpacing w:val="0"/>
        <w:rPr>
          <w:color w:val="000000" w:themeColor="text1"/>
          <w:lang w:val="ru-UA"/>
        </w:rPr>
      </w:pPr>
      <w:r w:rsidRPr="00D11A3E">
        <w:rPr>
          <w:color w:val="000000" w:themeColor="text1"/>
          <w:lang w:val="ru-UA"/>
        </w:rPr>
        <w:t xml:space="preserve">Набросок плана действий; </w:t>
      </w:r>
    </w:p>
    <w:p w14:paraId="454775D6" w14:textId="77777777" w:rsidR="00253B76" w:rsidRPr="00D11A3E" w:rsidRDefault="00643EFA">
      <w:pPr>
        <w:pStyle w:val="ListParagraph"/>
        <w:numPr>
          <w:ilvl w:val="0"/>
          <w:numId w:val="40"/>
        </w:numPr>
        <w:spacing w:after="120"/>
        <w:ind w:left="714" w:hanging="357"/>
        <w:contextualSpacing w:val="0"/>
        <w:rPr>
          <w:color w:val="000000" w:themeColor="text1"/>
          <w:lang w:val="ru-UA"/>
        </w:rPr>
      </w:pPr>
      <w:r w:rsidRPr="00D11A3E">
        <w:rPr>
          <w:color w:val="000000" w:themeColor="text1"/>
          <w:lang w:val="ru-UA"/>
        </w:rPr>
        <w:t xml:space="preserve">Техническое задание для фасилитации процесса; </w:t>
      </w:r>
    </w:p>
    <w:p w14:paraId="148FFA50" w14:textId="77777777" w:rsidR="00253B76" w:rsidRPr="00D11A3E" w:rsidRDefault="00643EFA">
      <w:pPr>
        <w:pStyle w:val="ListParagraph"/>
        <w:numPr>
          <w:ilvl w:val="0"/>
          <w:numId w:val="40"/>
        </w:numPr>
        <w:spacing w:after="120"/>
        <w:ind w:left="714" w:hanging="357"/>
        <w:contextualSpacing w:val="0"/>
        <w:rPr>
          <w:color w:val="000000" w:themeColor="text1"/>
          <w:lang w:val="ru-UA"/>
        </w:rPr>
      </w:pPr>
      <w:r w:rsidRPr="00D11A3E">
        <w:rPr>
          <w:color w:val="000000" w:themeColor="text1"/>
          <w:lang w:val="ru-UA"/>
        </w:rPr>
        <w:t xml:space="preserve">Шаблон приглашения и повестки дня первого консультационного совещания; </w:t>
      </w:r>
    </w:p>
    <w:p w14:paraId="44621ABE" w14:textId="77777777" w:rsidR="00253B76" w:rsidRPr="00D11A3E" w:rsidRDefault="00643EFA">
      <w:pPr>
        <w:pStyle w:val="ListParagraph"/>
        <w:numPr>
          <w:ilvl w:val="0"/>
          <w:numId w:val="40"/>
        </w:numPr>
        <w:spacing w:after="120"/>
        <w:ind w:left="714" w:hanging="357"/>
        <w:contextualSpacing w:val="0"/>
        <w:rPr>
          <w:color w:val="000000" w:themeColor="text1"/>
          <w:lang w:val="ru-UA"/>
        </w:rPr>
      </w:pPr>
      <w:r w:rsidRPr="00D11A3E">
        <w:rPr>
          <w:color w:val="000000" w:themeColor="text1"/>
          <w:lang w:val="ru-UA"/>
        </w:rPr>
        <w:t xml:space="preserve">Предлагаемые формы оценки консультаций; </w:t>
      </w:r>
    </w:p>
    <w:p w14:paraId="5DEFE9E8" w14:textId="77777777" w:rsidR="00253B76" w:rsidRPr="00D11A3E" w:rsidRDefault="00643EFA">
      <w:pPr>
        <w:pStyle w:val="ListParagraph"/>
        <w:numPr>
          <w:ilvl w:val="0"/>
          <w:numId w:val="40"/>
        </w:numPr>
        <w:spacing w:after="120"/>
        <w:ind w:left="714" w:hanging="357"/>
        <w:contextualSpacing w:val="0"/>
        <w:rPr>
          <w:color w:val="000000" w:themeColor="text1"/>
          <w:lang w:val="ru-UA"/>
        </w:rPr>
      </w:pPr>
      <w:r w:rsidRPr="00D11A3E">
        <w:rPr>
          <w:color w:val="000000" w:themeColor="text1"/>
          <w:lang w:val="ru-UA"/>
        </w:rPr>
        <w:t xml:space="preserve">Набросок базового анализа; </w:t>
      </w:r>
    </w:p>
    <w:p w14:paraId="6001E77B" w14:textId="77777777" w:rsidR="00253B76" w:rsidRPr="00D11A3E" w:rsidRDefault="00643EFA">
      <w:pPr>
        <w:pStyle w:val="ListParagraph"/>
        <w:numPr>
          <w:ilvl w:val="0"/>
          <w:numId w:val="40"/>
        </w:numPr>
        <w:spacing w:after="120"/>
        <w:ind w:left="714" w:hanging="357"/>
        <w:contextualSpacing w:val="0"/>
        <w:rPr>
          <w:color w:val="000000" w:themeColor="text1"/>
          <w:lang w:val="ru-UA"/>
        </w:rPr>
      </w:pPr>
      <w:r w:rsidRPr="00D11A3E">
        <w:rPr>
          <w:color w:val="000000" w:themeColor="text1"/>
          <w:lang w:val="ru-UA"/>
        </w:rPr>
        <w:t>Составление карты заинтересованных сторон</w:t>
      </w:r>
      <w:r w:rsidR="00F12FC9" w:rsidRPr="00D11A3E">
        <w:rPr>
          <w:color w:val="000000" w:themeColor="text1"/>
          <w:lang w:val="ru-UA"/>
        </w:rPr>
        <w:t>;</w:t>
      </w:r>
    </w:p>
    <w:p w14:paraId="1707AD8E" w14:textId="77777777" w:rsidR="00253B76" w:rsidRPr="00D11A3E" w:rsidRDefault="00643EFA">
      <w:pPr>
        <w:pStyle w:val="ListParagraph"/>
        <w:numPr>
          <w:ilvl w:val="0"/>
          <w:numId w:val="40"/>
        </w:numPr>
        <w:spacing w:after="120"/>
        <w:ind w:left="714" w:hanging="357"/>
        <w:contextualSpacing w:val="0"/>
        <w:rPr>
          <w:color w:val="000000" w:themeColor="text1"/>
          <w:lang w:val="ru-UA"/>
        </w:rPr>
      </w:pPr>
      <w:r w:rsidRPr="00D11A3E">
        <w:rPr>
          <w:color w:val="000000" w:themeColor="text1"/>
          <w:lang w:val="ru-UA"/>
        </w:rPr>
        <w:t>Оценка стоимости мероприятий.</w:t>
      </w:r>
    </w:p>
    <w:p w14:paraId="0155A9F4" w14:textId="77777777" w:rsidR="00004D10" w:rsidRPr="00D11A3E" w:rsidRDefault="00004D10" w:rsidP="00890D43">
      <w:pPr>
        <w:pStyle w:val="Heading2"/>
        <w:numPr>
          <w:ilvl w:val="0"/>
          <w:numId w:val="0"/>
        </w:numPr>
        <w:rPr>
          <w:lang w:val="ru-UA"/>
        </w:rPr>
        <w:sectPr w:rsidR="00004D10" w:rsidRPr="00D11A3E" w:rsidSect="004C5482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1440" w:right="1440" w:bottom="1440" w:left="1440" w:header="708" w:footer="708" w:gutter="0"/>
          <w:pgNumType w:fmt="lowerRoman" w:start="1"/>
          <w:cols w:space="708"/>
          <w:titlePg/>
          <w:docGrid w:linePitch="360"/>
        </w:sectPr>
      </w:pPr>
    </w:p>
    <w:p w14:paraId="4290C7C9" w14:textId="77777777" w:rsidR="00253B76" w:rsidRPr="00D11A3E" w:rsidRDefault="00643EFA">
      <w:pPr>
        <w:pStyle w:val="Heading2"/>
        <w:numPr>
          <w:ilvl w:val="0"/>
          <w:numId w:val="0"/>
        </w:numPr>
        <w:rPr>
          <w:lang w:val="ru-UA"/>
        </w:rPr>
      </w:pPr>
      <w:bookmarkStart w:id="1" w:name="_Toc182480544"/>
      <w:r w:rsidRPr="00D11A3E">
        <w:rPr>
          <w:lang w:val="ru-UA"/>
        </w:rPr>
        <w:t>Сокращения</w:t>
      </w:r>
      <w:bookmarkEnd w:id="1"/>
    </w:p>
    <w:p w14:paraId="1BCCA3B8" w14:textId="77777777" w:rsidR="00180149" w:rsidRPr="00D11A3E" w:rsidRDefault="00180149">
      <w:pPr>
        <w:rPr>
          <w:b/>
          <w:bCs/>
          <w:lang w:val="ru-UA"/>
        </w:rPr>
        <w:sectPr w:rsidR="00180149" w:rsidRPr="00D11A3E" w:rsidSect="00004D10">
          <w:type w:val="continuous"/>
          <w:pgSz w:w="11906" w:h="16838"/>
          <w:pgMar w:top="1440" w:right="1440" w:bottom="1440" w:left="1440" w:header="708" w:footer="708" w:gutter="0"/>
          <w:pgNumType w:fmt="lowerRoman" w:start="1"/>
          <w:cols w:space="708"/>
          <w:titlePg/>
          <w:docGrid w:linePitch="360"/>
        </w:sectPr>
      </w:pPr>
    </w:p>
    <w:p w14:paraId="139FD198" w14:textId="77777777" w:rsidR="00253B76" w:rsidRPr="00D11A3E" w:rsidRDefault="00643EFA">
      <w:pPr>
        <w:spacing w:after="120" w:line="240" w:lineRule="auto"/>
        <w:rPr>
          <w:b/>
          <w:bCs/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АФ</w:t>
      </w:r>
      <w:r w:rsidRPr="00D11A3E">
        <w:rPr>
          <w:b/>
          <w:bCs/>
          <w:sz w:val="21"/>
          <w:szCs w:val="21"/>
          <w:lang w:val="ru-UA"/>
        </w:rPr>
        <w:tab/>
      </w:r>
      <w:r w:rsidRPr="00D11A3E">
        <w:rPr>
          <w:b/>
          <w:bCs/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>Адаптационный фонд</w:t>
      </w:r>
    </w:p>
    <w:p w14:paraId="15CFC474" w14:textId="77777777" w:rsidR="00253B76" w:rsidRPr="00D11A3E" w:rsidRDefault="00643EFA">
      <w:pPr>
        <w:spacing w:after="120" w:line="240" w:lineRule="auto"/>
        <w:rPr>
          <w:b/>
          <w:bCs/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DAE</w:t>
      </w:r>
      <w:r w:rsidRPr="00D11A3E">
        <w:rPr>
          <w:b/>
          <w:bCs/>
          <w:sz w:val="21"/>
          <w:szCs w:val="21"/>
          <w:lang w:val="ru-UA"/>
        </w:rPr>
        <w:tab/>
      </w:r>
      <w:r w:rsidR="00004D10" w:rsidRPr="00D11A3E">
        <w:rPr>
          <w:b/>
          <w:bCs/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Организация прямого </w:t>
      </w:r>
      <w:r w:rsidRPr="00D11A3E">
        <w:rPr>
          <w:sz w:val="21"/>
          <w:szCs w:val="21"/>
          <w:lang w:val="ru-UA"/>
        </w:rPr>
        <w:t>доступа</w:t>
      </w:r>
    </w:p>
    <w:p w14:paraId="11AD378A" w14:textId="77777777" w:rsidR="00253B76" w:rsidRPr="00D11A3E" w:rsidRDefault="00643EFA">
      <w:pPr>
        <w:spacing w:after="120" w:line="240" w:lineRule="auto"/>
        <w:rPr>
          <w:b/>
          <w:bCs/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ESG</w:t>
      </w:r>
      <w:r w:rsidRPr="00D11A3E">
        <w:rPr>
          <w:b/>
          <w:bCs/>
          <w:sz w:val="21"/>
          <w:szCs w:val="21"/>
          <w:lang w:val="ru-UA"/>
        </w:rPr>
        <w:tab/>
      </w:r>
      <w:r w:rsidR="00004D10" w:rsidRPr="00D11A3E">
        <w:rPr>
          <w:b/>
          <w:bCs/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Экологические, социальные и </w:t>
      </w:r>
      <w:r w:rsidRPr="00A14176">
        <w:rPr>
          <w:sz w:val="21"/>
          <w:szCs w:val="21"/>
          <w:lang w:val="ru-UA"/>
        </w:rPr>
        <w:t>управленческие</w:t>
      </w:r>
      <w:r w:rsidRPr="00D11A3E">
        <w:rPr>
          <w:sz w:val="21"/>
          <w:szCs w:val="21"/>
          <w:lang w:val="ru-UA"/>
        </w:rPr>
        <w:t xml:space="preserve"> аспекты </w:t>
      </w:r>
    </w:p>
    <w:p w14:paraId="4DE2271A" w14:textId="77777777" w:rsidR="00253B76" w:rsidRPr="00D11A3E" w:rsidRDefault="00643EFA">
      <w:pPr>
        <w:spacing w:after="120" w:line="240" w:lineRule="auto"/>
        <w:rPr>
          <w:b/>
          <w:bCs/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ПИ</w:t>
      </w:r>
      <w:r w:rsidRPr="002A23DC">
        <w:rPr>
          <w:b/>
          <w:bCs/>
          <w:sz w:val="21"/>
          <w:szCs w:val="21"/>
          <w:lang w:val="ru-UA"/>
        </w:rPr>
        <w:t>И</w:t>
      </w:r>
      <w:r w:rsidRPr="00D11A3E">
        <w:rPr>
          <w:sz w:val="21"/>
          <w:szCs w:val="21"/>
          <w:lang w:val="ru-UA"/>
        </w:rPr>
        <w:t xml:space="preserve"> 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Прямые иностранные инвестиции </w:t>
      </w:r>
    </w:p>
    <w:p w14:paraId="4F22814D" w14:textId="15A7959A" w:rsidR="00253B76" w:rsidRPr="00D11A3E" w:rsidRDefault="002A23DC">
      <w:pPr>
        <w:spacing w:after="120" w:line="240" w:lineRule="auto"/>
        <w:rPr>
          <w:sz w:val="21"/>
          <w:szCs w:val="21"/>
          <w:lang w:val="ru-UA"/>
        </w:rPr>
      </w:pPr>
      <w:r>
        <w:rPr>
          <w:b/>
          <w:bCs/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 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>Зеленый климатический фонд</w:t>
      </w:r>
    </w:p>
    <w:p w14:paraId="3442ACDF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ГЭФ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Глобальный экологический фонд </w:t>
      </w:r>
    </w:p>
    <w:p w14:paraId="47147330" w14:textId="0CA725CA" w:rsidR="00253B76" w:rsidRPr="00D11A3E" w:rsidRDefault="002A23DC">
      <w:pPr>
        <w:spacing w:after="120" w:line="240" w:lineRule="auto"/>
        <w:rPr>
          <w:sz w:val="21"/>
          <w:szCs w:val="21"/>
          <w:lang w:val="ru-UA"/>
        </w:rPr>
      </w:pPr>
      <w:r>
        <w:rPr>
          <w:b/>
          <w:bCs/>
          <w:sz w:val="21"/>
          <w:szCs w:val="21"/>
          <w:lang w:val="ru-UA"/>
        </w:rPr>
        <w:t>ГВП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>Глобальное водное партнерство</w:t>
      </w:r>
    </w:p>
    <w:p w14:paraId="00CFF428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МГЭИК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="00EB0EA6" w:rsidRPr="00D11A3E">
        <w:rPr>
          <w:sz w:val="21"/>
          <w:szCs w:val="21"/>
          <w:lang w:val="ru-UA"/>
        </w:rPr>
        <w:t>Межправительственная группа экспертов по изменению климата</w:t>
      </w:r>
    </w:p>
    <w:p w14:paraId="2B2FA28D" w14:textId="1A6110DE" w:rsidR="00253B76" w:rsidRPr="00D11A3E" w:rsidRDefault="002A23DC">
      <w:pPr>
        <w:spacing w:after="120" w:line="240" w:lineRule="auto"/>
        <w:rPr>
          <w:sz w:val="21"/>
          <w:szCs w:val="21"/>
          <w:lang w:val="ru-UA"/>
        </w:rPr>
      </w:pPr>
      <w:r>
        <w:rPr>
          <w:b/>
          <w:bCs/>
          <w:sz w:val="21"/>
          <w:szCs w:val="21"/>
          <w:lang w:val="ru-UA"/>
        </w:rPr>
        <w:t>К</w:t>
      </w:r>
      <w:r w:rsidRPr="00D11A3E">
        <w:rPr>
          <w:b/>
          <w:bCs/>
          <w:sz w:val="21"/>
          <w:szCs w:val="21"/>
          <w:lang w:val="ru-UA"/>
        </w:rPr>
        <w:t>УВР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>
        <w:rPr>
          <w:sz w:val="21"/>
          <w:szCs w:val="21"/>
          <w:lang w:val="ru-UA"/>
        </w:rPr>
        <w:t>Комплексное</w:t>
      </w:r>
      <w:r w:rsidRPr="00D11A3E">
        <w:rPr>
          <w:sz w:val="21"/>
          <w:szCs w:val="21"/>
          <w:lang w:val="ru-UA"/>
        </w:rPr>
        <w:t xml:space="preserve"> управление водными ресурсами</w:t>
      </w:r>
    </w:p>
    <w:p w14:paraId="201BF75E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НРС</w:t>
      </w:r>
      <w:r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ab/>
        <w:t>Наименее развитая страна</w:t>
      </w:r>
    </w:p>
    <w:p w14:paraId="44F0C587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LTS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>Долгосрочная климатическая стратегия</w:t>
      </w:r>
    </w:p>
    <w:p w14:paraId="2EA3179F" w14:textId="77777777" w:rsidR="00253B76" w:rsidRPr="00D11A3E" w:rsidRDefault="00643EFA">
      <w:pPr>
        <w:spacing w:after="120" w:line="240" w:lineRule="auto"/>
        <w:rPr>
          <w:b/>
          <w:bCs/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МБР</w:t>
      </w:r>
      <w:r w:rsidR="00004D10" w:rsidRPr="00D11A3E">
        <w:rPr>
          <w:b/>
          <w:bCs/>
          <w:sz w:val="21"/>
          <w:szCs w:val="21"/>
          <w:lang w:val="ru-UA"/>
        </w:rPr>
        <w:tab/>
      </w:r>
      <w:r w:rsidRPr="00D11A3E">
        <w:rPr>
          <w:b/>
          <w:bCs/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Многосторонний </w:t>
      </w:r>
      <w:r w:rsidRPr="00301387">
        <w:rPr>
          <w:sz w:val="21"/>
          <w:szCs w:val="21"/>
          <w:lang w:val="ru-UA"/>
        </w:rPr>
        <w:t>банк</w:t>
      </w:r>
      <w:r w:rsidRPr="00D11A3E">
        <w:rPr>
          <w:sz w:val="21"/>
          <w:szCs w:val="21"/>
          <w:lang w:val="ru-UA"/>
        </w:rPr>
        <w:t xml:space="preserve"> развития </w:t>
      </w:r>
    </w:p>
    <w:p w14:paraId="4E25D115" w14:textId="561E55F2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НП</w:t>
      </w:r>
      <w:r w:rsidR="00301387">
        <w:rPr>
          <w:b/>
          <w:bCs/>
          <w:sz w:val="21"/>
          <w:szCs w:val="21"/>
          <w:lang w:val="ru-UA"/>
        </w:rPr>
        <w:t>А</w:t>
      </w:r>
      <w:r w:rsidR="00004D10" w:rsidRPr="00D11A3E">
        <w:rPr>
          <w:b/>
          <w:bCs/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ab/>
        <w:t xml:space="preserve">Национальный план адаптации </w:t>
      </w:r>
    </w:p>
    <w:p w14:paraId="1F06EF8F" w14:textId="50F17522" w:rsidR="00253B76" w:rsidRPr="00D11A3E" w:rsidRDefault="000402F6">
      <w:pPr>
        <w:spacing w:after="120" w:line="240" w:lineRule="auto"/>
        <w:rPr>
          <w:sz w:val="21"/>
          <w:szCs w:val="21"/>
          <w:lang w:val="ru-UA"/>
        </w:rPr>
      </w:pPr>
      <w:r>
        <w:rPr>
          <w:b/>
          <w:bCs/>
          <w:sz w:val="21"/>
          <w:szCs w:val="21"/>
          <w:lang w:val="uk-UA"/>
        </w:rPr>
        <w:t>НУО</w:t>
      </w:r>
      <w:r w:rsidRPr="002A23DC">
        <w:rPr>
          <w:b/>
          <w:bCs/>
          <w:sz w:val="21"/>
          <w:szCs w:val="21"/>
          <w:lang w:val="ru-UA"/>
        </w:rPr>
        <w:t xml:space="preserve"> </w:t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ab/>
        <w:t xml:space="preserve">Национальный уполномоченный орган </w:t>
      </w:r>
    </w:p>
    <w:p w14:paraId="5D360DB5" w14:textId="27C39410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Н</w:t>
      </w:r>
      <w:r w:rsidR="000E4178">
        <w:rPr>
          <w:b/>
          <w:bCs/>
          <w:sz w:val="21"/>
          <w:szCs w:val="21"/>
          <w:lang w:val="ru-UA"/>
        </w:rPr>
        <w:t>ОВ</w:t>
      </w:r>
      <w:r w:rsidR="00004D10" w:rsidRPr="00D11A3E">
        <w:rPr>
          <w:b/>
          <w:bCs/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ab/>
        <w:t xml:space="preserve">Национально определенные взносы </w:t>
      </w:r>
    </w:p>
    <w:p w14:paraId="54E72EC7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NPWI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Чистое положительное воздействие на воду </w:t>
      </w:r>
    </w:p>
    <w:p w14:paraId="09BB8317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ЦУР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>Цели устойчивого развития</w:t>
      </w:r>
    </w:p>
    <w:p w14:paraId="3BDDD61B" w14:textId="77777777" w:rsidR="00253B76" w:rsidRPr="00D11A3E" w:rsidRDefault="00643EFA">
      <w:pPr>
        <w:spacing w:after="120" w:line="240" w:lineRule="auto"/>
        <w:rPr>
          <w:b/>
          <w:bCs/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СГООН</w:t>
      </w:r>
      <w:r w:rsidRPr="00D11A3E">
        <w:rPr>
          <w:b/>
          <w:bCs/>
          <w:sz w:val="21"/>
          <w:szCs w:val="21"/>
          <w:lang w:val="ru-UA"/>
        </w:rPr>
        <w:tab/>
      </w:r>
      <w:r w:rsidR="00004D10" w:rsidRPr="00D11A3E">
        <w:rPr>
          <w:b/>
          <w:bCs/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>Страновая группа Организации Объединенных Наций</w:t>
      </w:r>
    </w:p>
    <w:p w14:paraId="577C945E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ЮНЕП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Программа ООН по окружающей среде </w:t>
      </w:r>
    </w:p>
    <w:p w14:paraId="2AC0B75E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РКИК ОО</w:t>
      </w:r>
      <w:r w:rsidR="00D164E8" w:rsidRPr="00D11A3E">
        <w:rPr>
          <w:b/>
          <w:bCs/>
          <w:sz w:val="21"/>
          <w:szCs w:val="21"/>
          <w:lang w:val="ru-UA"/>
        </w:rPr>
        <w:t xml:space="preserve">Н </w:t>
      </w:r>
      <w:r w:rsidR="00004D10" w:rsidRPr="00D11A3E">
        <w:rPr>
          <w:b/>
          <w:bCs/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Рамочная конвенция Организации Объединенных Наций об изменении климата </w:t>
      </w:r>
    </w:p>
    <w:p w14:paraId="37F41921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t>VWP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Принципы оценки стоимости воды </w:t>
      </w:r>
    </w:p>
    <w:p w14:paraId="7A076FB4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</w:pPr>
      <w:r w:rsidRPr="00D11A3E">
        <w:rPr>
          <w:b/>
          <w:bCs/>
          <w:sz w:val="21"/>
          <w:szCs w:val="21"/>
          <w:lang w:val="ru-UA"/>
        </w:rPr>
        <w:lastRenderedPageBreak/>
        <w:t>WASH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Санитария и гигиена </w:t>
      </w:r>
    </w:p>
    <w:p w14:paraId="1C1CEA6B" w14:textId="77777777" w:rsidR="00253B76" w:rsidRPr="00D11A3E" w:rsidRDefault="00643EFA">
      <w:pPr>
        <w:spacing w:after="120" w:line="240" w:lineRule="auto"/>
        <w:rPr>
          <w:sz w:val="21"/>
          <w:szCs w:val="21"/>
          <w:lang w:val="ru-UA"/>
        </w:rPr>
        <w:sectPr w:rsidR="00253B76" w:rsidRPr="00D11A3E" w:rsidSect="00004D10">
          <w:type w:val="continuous"/>
          <w:pgSz w:w="11906" w:h="16838"/>
          <w:pgMar w:top="1440" w:right="1440" w:bottom="1440" w:left="1440" w:header="708" w:footer="708" w:gutter="0"/>
          <w:pgNumType w:fmt="lowerRoman" w:start="1"/>
          <w:cols w:space="282"/>
          <w:titlePg/>
          <w:docGrid w:linePitch="360"/>
        </w:sectPr>
      </w:pPr>
      <w:r w:rsidRPr="00D11A3E">
        <w:rPr>
          <w:b/>
          <w:bCs/>
          <w:sz w:val="21"/>
          <w:szCs w:val="21"/>
          <w:lang w:val="ru-UA"/>
        </w:rPr>
        <w:t>ВМО</w:t>
      </w:r>
      <w:r w:rsidRPr="00D11A3E">
        <w:rPr>
          <w:sz w:val="21"/>
          <w:szCs w:val="21"/>
          <w:lang w:val="ru-UA"/>
        </w:rPr>
        <w:tab/>
      </w:r>
      <w:r w:rsidR="00004D10" w:rsidRPr="00D11A3E">
        <w:rPr>
          <w:sz w:val="21"/>
          <w:szCs w:val="21"/>
          <w:lang w:val="ru-UA"/>
        </w:rPr>
        <w:tab/>
      </w:r>
      <w:r w:rsidRPr="00D11A3E">
        <w:rPr>
          <w:sz w:val="21"/>
          <w:szCs w:val="21"/>
          <w:lang w:val="ru-UA"/>
        </w:rPr>
        <w:t xml:space="preserve">Всемирная метеорологическая организация </w:t>
      </w:r>
    </w:p>
    <w:p w14:paraId="2715D461" w14:textId="77777777" w:rsidR="00180149" w:rsidRPr="00D11A3E" w:rsidRDefault="00180149" w:rsidP="00323239">
      <w:pPr>
        <w:spacing w:after="120" w:line="240" w:lineRule="auto"/>
        <w:rPr>
          <w:sz w:val="21"/>
          <w:szCs w:val="21"/>
          <w:lang w:val="ru-UA"/>
        </w:rPr>
      </w:pPr>
    </w:p>
    <w:p w14:paraId="14B177B5" w14:textId="17F805BC" w:rsidR="00086DB5" w:rsidRPr="00D11A3E" w:rsidRDefault="00086DB5" w:rsidP="00323239">
      <w:pPr>
        <w:spacing w:after="120" w:line="240" w:lineRule="auto"/>
        <w:rPr>
          <w:sz w:val="21"/>
          <w:szCs w:val="21"/>
          <w:lang w:val="ru-UA"/>
        </w:rPr>
        <w:sectPr w:rsidR="00086DB5" w:rsidRPr="00D11A3E" w:rsidSect="000B4E4C">
          <w:type w:val="continuous"/>
          <w:pgSz w:w="11906" w:h="16838"/>
          <w:pgMar w:top="1440" w:right="1440" w:bottom="1440" w:left="1440" w:header="708" w:footer="708" w:gutter="0"/>
          <w:pgNumType w:fmt="lowerRoman" w:start="1"/>
          <w:cols w:num="2" w:space="282"/>
          <w:titlePg/>
          <w:docGrid w:linePitch="360"/>
        </w:sectPr>
      </w:pPr>
    </w:p>
    <w:p w14:paraId="56320112" w14:textId="77777777" w:rsidR="00086DB5" w:rsidRPr="00D11A3E" w:rsidRDefault="00086DB5" w:rsidP="00086DB5">
      <w:pPr>
        <w:rPr>
          <w:lang w:val="ru-UA"/>
        </w:rPr>
      </w:pPr>
    </w:p>
    <w:p w14:paraId="34FCE3D7" w14:textId="77777777" w:rsidR="00253B76" w:rsidRPr="00D11A3E" w:rsidRDefault="00643EFA">
      <w:pPr>
        <w:pStyle w:val="Heading2"/>
        <w:numPr>
          <w:ilvl w:val="0"/>
          <w:numId w:val="0"/>
        </w:numPr>
        <w:rPr>
          <w:lang w:val="ru-UA"/>
        </w:rPr>
      </w:pPr>
      <w:bookmarkStart w:id="2" w:name="_Toc182480545"/>
      <w:r w:rsidRPr="00D11A3E">
        <w:rPr>
          <w:lang w:val="ru-UA"/>
        </w:rPr>
        <w:t xml:space="preserve">Список </w:t>
      </w:r>
      <w:r w:rsidR="00A7778E" w:rsidRPr="00D11A3E">
        <w:rPr>
          <w:lang w:val="ru-UA"/>
        </w:rPr>
        <w:t>рисунков</w:t>
      </w:r>
      <w:bookmarkEnd w:id="2"/>
      <w:r w:rsidR="00A7778E" w:rsidRPr="00D11A3E">
        <w:rPr>
          <w:lang w:val="ru-UA"/>
        </w:rPr>
        <w:t xml:space="preserve"> </w:t>
      </w:r>
    </w:p>
    <w:p w14:paraId="75C8FD56" w14:textId="207CD88D" w:rsidR="00253B76" w:rsidRPr="00D11A3E" w:rsidRDefault="006F4D4C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TOC \h \z \c "Figure" </w:instrText>
      </w:r>
      <w:r w:rsidRPr="00D11A3E">
        <w:rPr>
          <w:lang w:val="ru-UA"/>
        </w:rPr>
        <w:fldChar w:fldCharType="separate"/>
      </w:r>
      <w:hyperlink w:anchor="_Toc180756157" w:history="1">
        <w:r w:rsidR="008A3F40" w:rsidRPr="00D11A3E">
          <w:rPr>
            <w:rStyle w:val="Hyperlink"/>
            <w:noProof/>
            <w:lang w:val="ru-UA"/>
          </w:rPr>
          <w:t xml:space="preserve">Рисунок 1 Три этапа программы поддержки </w:t>
        </w:r>
        <w:r w:rsidR="002A23DC">
          <w:rPr>
            <w:rStyle w:val="Hyperlink"/>
            <w:noProof/>
            <w:lang w:val="ru-UA"/>
          </w:rPr>
          <w:t>КУВР</w:t>
        </w:r>
        <w:r w:rsidR="008A3F40" w:rsidRPr="00D11A3E">
          <w:rPr>
            <w:rStyle w:val="Hyperlink"/>
            <w:noProof/>
            <w:lang w:val="ru-UA"/>
          </w:rPr>
          <w:t xml:space="preserve"> ЦУР 6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_Toc180756157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3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6794A84B" w14:textId="2175BF9C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56158" w:history="1">
        <w:r w:rsidR="008A3F40" w:rsidRPr="00D11A3E">
          <w:rPr>
            <w:rStyle w:val="Hyperlink"/>
            <w:noProof/>
            <w:lang w:val="ru-UA"/>
          </w:rPr>
          <w:t xml:space="preserve">Рисунок 2 Примерный график подготовки национального плана действий </w:t>
        </w:r>
        <w:r w:rsidR="009A2CC8">
          <w:rPr>
            <w:rStyle w:val="Hyperlink"/>
            <w:noProof/>
            <w:lang w:val="ru-UA"/>
          </w:rPr>
          <w:t>в области КУВР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_Toc180756158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6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5ECBEAB3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56159" w:history="1">
        <w:r w:rsidR="008A3F40" w:rsidRPr="00D11A3E">
          <w:rPr>
            <w:rStyle w:val="Hyperlink"/>
            <w:noProof/>
            <w:lang w:val="ru-UA"/>
          </w:rPr>
          <w:t>Рисунок 3 Предлагаемые этапы процесса планирования действий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_Toc180756159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7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78FCE2E9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56160" w:history="1">
        <w:r w:rsidR="008A3F40" w:rsidRPr="00D11A3E">
          <w:rPr>
            <w:rStyle w:val="Hyperlink"/>
            <w:noProof/>
            <w:lang w:val="ru-UA"/>
          </w:rPr>
          <w:t>Рисунок 4 Подготовительный этап процесса планирования действий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_Toc180756160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8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52FE16AE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56161" w:history="1">
        <w:r w:rsidR="008A3F40" w:rsidRPr="00D11A3E">
          <w:rPr>
            <w:rStyle w:val="Hyperlink"/>
            <w:noProof/>
            <w:lang w:val="ru-UA"/>
          </w:rPr>
          <w:t>Рисунок 5 Предлагаемые уровни вовлечения заинтересованных сторон в процесс планирования действий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_Toc180756161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9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5830543A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56162" w:history="1">
        <w:r w:rsidR="008A3F40" w:rsidRPr="00D11A3E">
          <w:rPr>
            <w:rStyle w:val="Hyperlink"/>
            <w:noProof/>
            <w:lang w:val="ru-UA"/>
          </w:rPr>
          <w:t>Рисунок 6 Предлагаемая схема этапа консультаций и совместной разработки процесса планирования действий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_Toc180756162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10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49520950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56163" w:history="1">
        <w:r w:rsidR="008A3F40" w:rsidRPr="00D11A3E">
          <w:rPr>
            <w:rStyle w:val="Hyperlink"/>
            <w:noProof/>
            <w:lang w:val="ru-UA"/>
          </w:rPr>
          <w:t>Рисунок 7 Предлагаемые шаги на этапе формализации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_Toc180756163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11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0FAA54BD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56164" w:history="1">
        <w:r w:rsidR="008A3F40" w:rsidRPr="00D11A3E">
          <w:rPr>
            <w:rStyle w:val="Hyperlink"/>
            <w:noProof/>
            <w:lang w:val="ru-UA"/>
          </w:rPr>
          <w:t>Рисунок 8 Матрица приоритетности потенциальных действий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_Toc180756164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32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53D14069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56165" w:history="1">
        <w:r w:rsidR="008A3F40" w:rsidRPr="00D11A3E">
          <w:rPr>
            <w:rStyle w:val="Hyperlink"/>
            <w:noProof/>
            <w:lang w:val="ru-UA"/>
          </w:rPr>
          <w:t>Рисунок 9. Пример разбивки действия на компоненты для оценки затрат.</w:t>
        </w:r>
        <w:r w:rsidR="008A3F40" w:rsidRPr="00D11A3E">
          <w:rPr>
            <w:noProof/>
            <w:webHidden/>
            <w:lang w:val="ru-UA"/>
          </w:rPr>
          <w:tab/>
        </w:r>
        <w:r w:rsidR="008A3F40" w:rsidRPr="00D11A3E">
          <w:rPr>
            <w:noProof/>
            <w:webHidden/>
            <w:lang w:val="ru-UA"/>
          </w:rPr>
          <w:fldChar w:fldCharType="begin"/>
        </w:r>
        <w:r w:rsidR="008A3F40" w:rsidRPr="00D11A3E">
          <w:rPr>
            <w:noProof/>
            <w:webHidden/>
            <w:lang w:val="ru-UA"/>
          </w:rPr>
          <w:instrText xml:space="preserve"> PAGEREF _Toc180756165 \h </w:instrText>
        </w:r>
        <w:r w:rsidR="008A3F40" w:rsidRPr="00D11A3E">
          <w:rPr>
            <w:noProof/>
            <w:webHidden/>
            <w:lang w:val="ru-UA"/>
          </w:rPr>
        </w:r>
        <w:r w:rsidR="008A3F40" w:rsidRPr="00D11A3E">
          <w:rPr>
            <w:noProof/>
            <w:webHidden/>
            <w:lang w:val="ru-UA"/>
          </w:rPr>
          <w:fldChar w:fldCharType="separate"/>
        </w:r>
        <w:r w:rsidR="008A3F40" w:rsidRPr="00D11A3E">
          <w:rPr>
            <w:noProof/>
            <w:webHidden/>
            <w:lang w:val="ru-UA"/>
          </w:rPr>
          <w:t>35</w:t>
        </w:r>
        <w:r w:rsidR="008A3F40" w:rsidRPr="00D11A3E">
          <w:rPr>
            <w:noProof/>
            <w:webHidden/>
            <w:lang w:val="ru-UA"/>
          </w:rPr>
          <w:fldChar w:fldCharType="end"/>
        </w:r>
      </w:hyperlink>
    </w:p>
    <w:p w14:paraId="4F556F0D" w14:textId="21250BD0" w:rsidR="000E1D69" w:rsidRPr="00D11A3E" w:rsidRDefault="006F4D4C">
      <w:pPr>
        <w:rPr>
          <w:lang w:val="ru-UA"/>
        </w:rPr>
      </w:pPr>
      <w:r w:rsidRPr="00D11A3E">
        <w:rPr>
          <w:lang w:val="ru-UA"/>
        </w:rPr>
        <w:fldChar w:fldCharType="end"/>
      </w:r>
    </w:p>
    <w:p w14:paraId="30995E85" w14:textId="77777777" w:rsidR="00253B76" w:rsidRPr="00D11A3E" w:rsidRDefault="00643EFA">
      <w:pPr>
        <w:pStyle w:val="Heading2"/>
        <w:numPr>
          <w:ilvl w:val="0"/>
          <w:numId w:val="0"/>
        </w:numPr>
        <w:rPr>
          <w:lang w:val="ru-UA"/>
        </w:rPr>
      </w:pPr>
      <w:bookmarkStart w:id="3" w:name="_Toc182480546"/>
      <w:r w:rsidRPr="00D11A3E">
        <w:rPr>
          <w:lang w:val="ru-UA"/>
        </w:rPr>
        <w:t xml:space="preserve">Список </w:t>
      </w:r>
      <w:r w:rsidR="005245FE" w:rsidRPr="00D11A3E">
        <w:rPr>
          <w:lang w:val="ru-UA"/>
        </w:rPr>
        <w:t>таблиц</w:t>
      </w:r>
      <w:bookmarkEnd w:id="3"/>
      <w:r w:rsidR="005245FE" w:rsidRPr="00D11A3E">
        <w:rPr>
          <w:lang w:val="ru-UA"/>
        </w:rPr>
        <w:t xml:space="preserve"> </w:t>
      </w:r>
    </w:p>
    <w:p w14:paraId="65DCD916" w14:textId="77777777" w:rsidR="00253B76" w:rsidRPr="00D11A3E" w:rsidRDefault="005245FE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TOC \h \z \c "Table" </w:instrText>
      </w:r>
      <w:r w:rsidRPr="00D11A3E">
        <w:rPr>
          <w:lang w:val="ru-UA"/>
        </w:rPr>
        <w:fldChar w:fldCharType="separate"/>
      </w:r>
      <w:hyperlink w:anchor="_Toc180783690" w:history="1">
        <w:r w:rsidR="00BF7CC8" w:rsidRPr="00D11A3E">
          <w:rPr>
            <w:rStyle w:val="Hyperlink"/>
            <w:noProof/>
            <w:lang w:val="ru-UA"/>
          </w:rPr>
          <w:t>Таблица 1 Четыре критерия процедурной справедливости при проведении консультаций с заинтересованными сторонами</w:t>
        </w:r>
        <w:r w:rsidR="00BF7CC8" w:rsidRPr="00D11A3E">
          <w:rPr>
            <w:noProof/>
            <w:webHidden/>
            <w:lang w:val="ru-UA"/>
          </w:rPr>
          <w:tab/>
        </w:r>
        <w:r w:rsidR="00BF7CC8" w:rsidRPr="00D11A3E">
          <w:rPr>
            <w:noProof/>
            <w:webHidden/>
            <w:lang w:val="ru-UA"/>
          </w:rPr>
          <w:fldChar w:fldCharType="begin"/>
        </w:r>
        <w:r w:rsidR="00BF7CC8" w:rsidRPr="00D11A3E">
          <w:rPr>
            <w:noProof/>
            <w:webHidden/>
            <w:lang w:val="ru-UA"/>
          </w:rPr>
          <w:instrText xml:space="preserve"> PAGEREF _Toc180783690 \h </w:instrText>
        </w:r>
        <w:r w:rsidR="00BF7CC8" w:rsidRPr="00D11A3E">
          <w:rPr>
            <w:noProof/>
            <w:webHidden/>
            <w:lang w:val="ru-UA"/>
          </w:rPr>
        </w:r>
        <w:r w:rsidR="00BF7CC8" w:rsidRPr="00D11A3E">
          <w:rPr>
            <w:noProof/>
            <w:webHidden/>
            <w:lang w:val="ru-UA"/>
          </w:rPr>
          <w:fldChar w:fldCharType="separate"/>
        </w:r>
        <w:r w:rsidR="00BF7CC8" w:rsidRPr="00D11A3E">
          <w:rPr>
            <w:noProof/>
            <w:webHidden/>
            <w:lang w:val="ru-UA"/>
          </w:rPr>
          <w:t>25</w:t>
        </w:r>
        <w:r w:rsidR="00BF7CC8" w:rsidRPr="00D11A3E">
          <w:rPr>
            <w:noProof/>
            <w:webHidden/>
            <w:lang w:val="ru-UA"/>
          </w:rPr>
          <w:fldChar w:fldCharType="end"/>
        </w:r>
      </w:hyperlink>
    </w:p>
    <w:p w14:paraId="5A299207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83691" w:history="1">
        <w:r w:rsidR="00BF7CC8" w:rsidRPr="00D11A3E">
          <w:rPr>
            <w:rStyle w:val="Hyperlink"/>
            <w:noProof/>
            <w:lang w:val="ru-UA"/>
          </w:rPr>
          <w:t>Таблица 2 Предлагаемые роли заинтересованных сторон в процессе планирования действий и их обязанности</w:t>
        </w:r>
        <w:r w:rsidR="00BF7CC8" w:rsidRPr="00D11A3E">
          <w:rPr>
            <w:noProof/>
            <w:webHidden/>
            <w:lang w:val="ru-UA"/>
          </w:rPr>
          <w:tab/>
        </w:r>
        <w:r w:rsidR="00BF7CC8" w:rsidRPr="00D11A3E">
          <w:rPr>
            <w:noProof/>
            <w:webHidden/>
            <w:lang w:val="ru-UA"/>
          </w:rPr>
          <w:fldChar w:fldCharType="begin"/>
        </w:r>
        <w:r w:rsidR="00BF7CC8" w:rsidRPr="00D11A3E">
          <w:rPr>
            <w:noProof/>
            <w:webHidden/>
            <w:lang w:val="ru-UA"/>
          </w:rPr>
          <w:instrText xml:space="preserve"> PAGEREF _Toc180783691 \h </w:instrText>
        </w:r>
        <w:r w:rsidR="00BF7CC8" w:rsidRPr="00D11A3E">
          <w:rPr>
            <w:noProof/>
            <w:webHidden/>
            <w:lang w:val="ru-UA"/>
          </w:rPr>
        </w:r>
        <w:r w:rsidR="00BF7CC8" w:rsidRPr="00D11A3E">
          <w:rPr>
            <w:noProof/>
            <w:webHidden/>
            <w:lang w:val="ru-UA"/>
          </w:rPr>
          <w:fldChar w:fldCharType="separate"/>
        </w:r>
        <w:r w:rsidR="00BF7CC8" w:rsidRPr="00D11A3E">
          <w:rPr>
            <w:noProof/>
            <w:webHidden/>
            <w:lang w:val="ru-UA"/>
          </w:rPr>
          <w:t>26</w:t>
        </w:r>
        <w:r w:rsidR="00BF7CC8" w:rsidRPr="00D11A3E">
          <w:rPr>
            <w:noProof/>
            <w:webHidden/>
            <w:lang w:val="ru-UA"/>
          </w:rPr>
          <w:fldChar w:fldCharType="end"/>
        </w:r>
      </w:hyperlink>
    </w:p>
    <w:p w14:paraId="0D4CCC68" w14:textId="77777777" w:rsidR="00253B76" w:rsidRPr="00D11A3E" w:rsidRDefault="00643EFA">
      <w:pPr>
        <w:pStyle w:val="TableofFigures"/>
        <w:tabs>
          <w:tab w:val="right" w:leader="dot" w:pos="9016"/>
        </w:tabs>
        <w:rPr>
          <w:rFonts w:eastAsiaTheme="minorEastAsia"/>
          <w:noProof/>
          <w:lang w:val="ru-UA" w:eastAsia="en-GB"/>
        </w:rPr>
      </w:pPr>
      <w:hyperlink w:anchor="_Toc180783692" w:history="1">
        <w:r w:rsidR="00BF7CC8" w:rsidRPr="00D11A3E">
          <w:rPr>
            <w:rStyle w:val="Hyperlink"/>
            <w:noProof/>
            <w:lang w:val="ru-UA"/>
          </w:rPr>
          <w:t>Таблица 3 Таблица приоритетов потенциальных действий</w:t>
        </w:r>
        <w:r w:rsidR="00BF7CC8" w:rsidRPr="00D11A3E">
          <w:rPr>
            <w:noProof/>
            <w:webHidden/>
            <w:lang w:val="ru-UA"/>
          </w:rPr>
          <w:tab/>
        </w:r>
        <w:r w:rsidR="00BF7CC8" w:rsidRPr="00D11A3E">
          <w:rPr>
            <w:noProof/>
            <w:webHidden/>
            <w:lang w:val="ru-UA"/>
          </w:rPr>
          <w:fldChar w:fldCharType="begin"/>
        </w:r>
        <w:r w:rsidR="00BF7CC8" w:rsidRPr="00D11A3E">
          <w:rPr>
            <w:noProof/>
            <w:webHidden/>
            <w:lang w:val="ru-UA"/>
          </w:rPr>
          <w:instrText xml:space="preserve"> PAGEREF _Toc180783692 \h </w:instrText>
        </w:r>
        <w:r w:rsidR="00BF7CC8" w:rsidRPr="00D11A3E">
          <w:rPr>
            <w:noProof/>
            <w:webHidden/>
            <w:lang w:val="ru-UA"/>
          </w:rPr>
        </w:r>
        <w:r w:rsidR="00BF7CC8" w:rsidRPr="00D11A3E">
          <w:rPr>
            <w:noProof/>
            <w:webHidden/>
            <w:lang w:val="ru-UA"/>
          </w:rPr>
          <w:fldChar w:fldCharType="separate"/>
        </w:r>
        <w:r w:rsidR="00BF7CC8" w:rsidRPr="00D11A3E">
          <w:rPr>
            <w:noProof/>
            <w:webHidden/>
            <w:lang w:val="ru-UA"/>
          </w:rPr>
          <w:t>31</w:t>
        </w:r>
        <w:r w:rsidR="00BF7CC8" w:rsidRPr="00D11A3E">
          <w:rPr>
            <w:noProof/>
            <w:webHidden/>
            <w:lang w:val="ru-UA"/>
          </w:rPr>
          <w:fldChar w:fldCharType="end"/>
        </w:r>
      </w:hyperlink>
    </w:p>
    <w:p w14:paraId="7EFB0FC6" w14:textId="3D03B11C" w:rsidR="00315E61" w:rsidRPr="00D11A3E" w:rsidRDefault="005245FE">
      <w:pPr>
        <w:rPr>
          <w:rFonts w:ascii="Calibri" w:eastAsia="Calibri" w:hAnsi="Calibri" w:cs="Arial"/>
          <w:b/>
          <w:bCs/>
          <w:color w:val="20A6CA"/>
          <w:kern w:val="0"/>
          <w:sz w:val="32"/>
          <w:szCs w:val="32"/>
          <w:lang w:val="ru-UA"/>
          <w14:ligatures w14:val="none"/>
        </w:rPr>
      </w:pPr>
      <w:r w:rsidRPr="00D11A3E">
        <w:rPr>
          <w:lang w:val="ru-UA"/>
        </w:rPr>
        <w:fldChar w:fldCharType="end"/>
      </w:r>
      <w:r w:rsidR="00315E61" w:rsidRPr="00D11A3E">
        <w:rPr>
          <w:lang w:val="ru-UA"/>
        </w:rPr>
        <w:br w:type="page"/>
      </w:r>
    </w:p>
    <w:p w14:paraId="1D0F76F7" w14:textId="77777777" w:rsidR="00F11B25" w:rsidRPr="00D11A3E" w:rsidRDefault="00F11B25">
      <w:pPr>
        <w:rPr>
          <w:lang w:val="ru-UA"/>
        </w:rPr>
        <w:sectPr w:rsidR="00F11B25" w:rsidRPr="00D11A3E" w:rsidSect="00180149">
          <w:headerReference w:type="first" r:id="rId16"/>
          <w:type w:val="continuous"/>
          <w:pgSz w:w="11906" w:h="16838"/>
          <w:pgMar w:top="1440" w:right="1440" w:bottom="1440" w:left="1440" w:header="708" w:footer="708" w:gutter="0"/>
          <w:pgNumType w:fmt="lowerRoman" w:start="1"/>
          <w:cols w:space="708"/>
          <w:titlePg/>
          <w:docGrid w:linePitch="360"/>
        </w:sectPr>
      </w:pPr>
    </w:p>
    <w:p w14:paraId="631D56E9" w14:textId="6102D0BB" w:rsidR="00253B76" w:rsidRPr="00D11A3E" w:rsidRDefault="00643EFA">
      <w:pPr>
        <w:pStyle w:val="Heading1"/>
        <w:rPr>
          <w:lang w:val="ru-UA"/>
        </w:rPr>
      </w:pPr>
      <w:bookmarkStart w:id="4" w:name="_Toc182480547"/>
      <w:r w:rsidRPr="00D11A3E">
        <w:rPr>
          <w:lang w:val="ru-UA"/>
        </w:rPr>
        <w:lastRenderedPageBreak/>
        <w:t xml:space="preserve">Краткое описание </w:t>
      </w:r>
      <w:r w:rsidR="00DA1D2F">
        <w:rPr>
          <w:lang w:val="ru-UA"/>
        </w:rPr>
        <w:t>Руководства</w:t>
      </w:r>
      <w:bookmarkEnd w:id="4"/>
    </w:p>
    <w:p w14:paraId="76187AD7" w14:textId="1CD32F01" w:rsidR="00253B76" w:rsidRPr="00D11A3E" w:rsidRDefault="00643EFA">
      <w:pPr>
        <w:pStyle w:val="Heading2"/>
        <w:rPr>
          <w:lang w:val="ru-UA"/>
        </w:rPr>
      </w:pPr>
      <w:bookmarkStart w:id="5" w:name="_Toc182480548"/>
      <w:r w:rsidRPr="00D11A3E">
        <w:rPr>
          <w:lang w:val="ru-UA"/>
        </w:rPr>
        <w:t xml:space="preserve">Что </w:t>
      </w:r>
      <w:r w:rsidR="00D738E6" w:rsidRPr="00D11A3E">
        <w:rPr>
          <w:lang w:val="ru-UA"/>
        </w:rPr>
        <w:t>представляет собой эт</w:t>
      </w:r>
      <w:r w:rsidR="00DA1D2F">
        <w:rPr>
          <w:lang w:val="ru-UA"/>
        </w:rPr>
        <w:t>о руководство</w:t>
      </w:r>
      <w:r w:rsidR="00175D1A" w:rsidRPr="00D11A3E">
        <w:rPr>
          <w:lang w:val="ru-UA"/>
        </w:rPr>
        <w:t xml:space="preserve">? </w:t>
      </w:r>
      <w:r w:rsidR="009566B5" w:rsidRPr="00D11A3E">
        <w:rPr>
          <w:lang w:val="ru-UA"/>
        </w:rPr>
        <w:t>И чем он</w:t>
      </w:r>
      <w:r w:rsidR="00DA1D2F">
        <w:rPr>
          <w:lang w:val="ru-UA"/>
        </w:rPr>
        <w:t>о</w:t>
      </w:r>
      <w:r w:rsidR="009566B5" w:rsidRPr="00D11A3E">
        <w:rPr>
          <w:lang w:val="ru-UA"/>
        </w:rPr>
        <w:t xml:space="preserve"> не является?</w:t>
      </w:r>
      <w:bookmarkEnd w:id="5"/>
      <w:r w:rsidR="009566B5" w:rsidRPr="00D11A3E">
        <w:rPr>
          <w:lang w:val="ru-UA"/>
        </w:rPr>
        <w:t xml:space="preserve"> </w:t>
      </w:r>
    </w:p>
    <w:p w14:paraId="457F55CD" w14:textId="63C7E3F5" w:rsidR="00253B76" w:rsidRPr="00D11A3E" w:rsidRDefault="005C5D09">
      <w:pPr>
        <w:spacing w:after="120" w:line="240" w:lineRule="auto"/>
        <w:jc w:val="both"/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Последняя версия</w:t>
      </w:r>
      <w:r w:rsidR="009901A2" w:rsidRPr="00D11A3E">
        <w:rPr>
          <w:rStyle w:val="FootnoteReference"/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footnoteReference w:id="2"/>
      </w:r>
      <w:r w:rsidR="009901A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 </w:t>
      </w:r>
      <w:r w:rsidR="00DA1D2F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Структуры</w:t>
      </w:r>
      <w:r w:rsidR="005428A9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 планирования действий </w:t>
      </w:r>
      <w:r w:rsidR="009A2CC8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в области КУВР</w:t>
      </w:r>
      <w:r w:rsidR="00C54A5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 </w:t>
      </w:r>
      <w:r w:rsidR="005428A9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призвана стать </w:t>
      </w:r>
      <w:r w:rsidR="00C44E64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четким и </w:t>
      </w:r>
      <w:r w:rsidR="001041A8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практичным </w:t>
      </w:r>
      <w:r w:rsidR="005428A9" w:rsidRPr="00D11A3E">
        <w:rPr>
          <w:rFonts w:ascii="Calibri" w:eastAsia="Calibri" w:hAnsi="Calibri" w:cs="Arial"/>
          <w:i/>
          <w:iCs/>
          <w:color w:val="000000" w:themeColor="text1"/>
          <w:kern w:val="0"/>
          <w:sz w:val="21"/>
          <w:szCs w:val="21"/>
          <w:lang w:val="ru-UA"/>
          <w14:ligatures w14:val="none"/>
        </w:rPr>
        <w:t xml:space="preserve">руководством, </w:t>
      </w:r>
      <w:r w:rsidR="00846DF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представляющим </w:t>
      </w:r>
      <w:r w:rsidR="001E6EA6" w:rsidRPr="00D11A3E">
        <w:rPr>
          <w:rFonts w:ascii="Calibri" w:eastAsia="Calibri" w:hAnsi="Calibri" w:cs="Arial"/>
          <w:i/>
          <w:iCs/>
          <w:color w:val="000000" w:themeColor="text1"/>
          <w:kern w:val="0"/>
          <w:sz w:val="21"/>
          <w:szCs w:val="21"/>
          <w:lang w:val="ru-UA"/>
          <w14:ligatures w14:val="none"/>
        </w:rPr>
        <w:t>процесс</w:t>
      </w:r>
      <w:r w:rsidR="00E33015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, не носящий директивного характера</w:t>
      </w:r>
      <w:r w:rsidR="001E6EA6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который </w:t>
      </w:r>
      <w:r w:rsidR="00594CBD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призван </w:t>
      </w:r>
      <w:r w:rsidR="001E6EA6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помочь странам ускорить прогресс в </w:t>
      </w:r>
      <w:r w:rsidR="00CF0A2B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достижении </w:t>
      </w:r>
      <w:r w:rsidR="001E6EA6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их целей в области водных ресурсов </w:t>
      </w:r>
      <w:r w:rsidR="00172D3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в контексте меняющегося климата. Более 90 % развивающихся стран мира в своих Национальных целевых взносах (</w:t>
      </w:r>
      <w:r w:rsidR="009E3FC8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НЦС</w:t>
      </w:r>
      <w:r w:rsidR="00172D3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) указывают, что большинство воздействий изменения климата они испытывают через воду (</w:t>
      </w:r>
      <w:r w:rsidR="00FD720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например, </w:t>
      </w:r>
      <w:r w:rsidR="00172D3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засухи, наводнения, изменение характера осадков, ускоренное таяние ледников) и уделяют </w:t>
      </w:r>
      <w:r w:rsidR="00014D7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приоритетное</w:t>
      </w:r>
      <w:r w:rsidR="00172D3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 внимание работе над действиями, связанными с водой, для </w:t>
      </w:r>
      <w:r w:rsidR="00344B8D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адаптации к </w:t>
      </w:r>
      <w:r w:rsidR="00172D3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этим </w:t>
      </w:r>
      <w:r w:rsidR="00C75D88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последствиям </w:t>
      </w:r>
      <w:r w:rsidR="00172D3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изменения климата. Таким образом, любой прогресс в достижении целей ЦУР, связанных с водными ресурсами, требует учета меняющегося гидрологического контекста в связи с изменением климата и </w:t>
      </w:r>
      <w:r w:rsidR="004852D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возникающих в связи с этим </w:t>
      </w:r>
      <w:r w:rsidR="00172D3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проблем, а также использования огромных возможностей, которые предоставляет управление и развитие водных ресурсов для повышения общей экономической, экологической и социальной устойчивости страны к изменению климата, а также </w:t>
      </w:r>
      <w:r w:rsidR="00921005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сокращения </w:t>
      </w:r>
      <w:r w:rsidR="00172D3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выбросов углерода</w:t>
      </w:r>
      <w:r w:rsidR="00AA168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. </w:t>
      </w:r>
    </w:p>
    <w:p w14:paraId="037E172F" w14:textId="20055069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В каждом разделе </w:t>
      </w:r>
      <w:r w:rsidR="000C657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это</w:t>
      </w:r>
      <w:r w:rsidR="00E826C6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го Руководства </w:t>
      </w:r>
      <w:r w:rsidR="000C657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делается попытка ответить на общий </w:t>
      </w: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вопрос </w:t>
      </w:r>
      <w:r w:rsidR="00C75D88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при планировании действий </w:t>
      </w:r>
      <w:r w:rsidR="009A2CC8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в области КУВР</w:t>
      </w: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</w:t>
      </w:r>
      <w:r w:rsidR="000C657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по </w:t>
      </w: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которому </w:t>
      </w:r>
      <w:r w:rsidR="00C75D8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даются </w:t>
      </w:r>
      <w:r w:rsidR="005169D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рекомендации</w:t>
      </w:r>
      <w:r w:rsidR="00594CB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основанные на опыте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E617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то время как </w:t>
      </w:r>
      <w:r w:rsidR="00CC3529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Этап</w:t>
      </w:r>
      <w:r w:rsidR="00E617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1 Программы поддержки тесно связана с </w:t>
      </w:r>
      <w:r w:rsidR="001272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усилиями по </w:t>
      </w:r>
      <w:r w:rsidR="00127248" w:rsidRPr="00D11A3E">
        <w:rPr>
          <w:rFonts w:ascii="Calibri" w:eastAsia="Calibri" w:hAnsi="Calibri" w:cs="Arial"/>
          <w:i/>
          <w:iCs/>
          <w:kern w:val="0"/>
          <w:sz w:val="21"/>
          <w:szCs w:val="21"/>
          <w:lang w:val="ru-UA"/>
          <w14:ligatures w14:val="none"/>
        </w:rPr>
        <w:t xml:space="preserve">мониторингу прогресса </w:t>
      </w:r>
      <w:r w:rsidR="001272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рамках </w:t>
      </w:r>
      <w:r w:rsidR="00E617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Инициативы ООН-Вода по интегрированному мониторингу ЦУР 6 (ИМИ-ЦУР 6), данн</w:t>
      </w:r>
      <w:r w:rsidR="00417511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ое руководство </w:t>
      </w:r>
      <w:r w:rsidR="00CC3529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Этапа</w:t>
      </w:r>
      <w:r w:rsidR="00BC2E6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2 </w:t>
      </w:r>
      <w:r w:rsidR="00E617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призвана направить страны </w:t>
      </w:r>
      <w:r w:rsidR="005E699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использование </w:t>
      </w:r>
      <w:r w:rsidR="001272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результатов </w:t>
      </w:r>
      <w:r w:rsidR="00E617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мониторинга </w:t>
      </w:r>
      <w:r w:rsidR="00AB1DB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для </w:t>
      </w:r>
      <w:r w:rsidR="00127248" w:rsidRPr="00D11A3E">
        <w:rPr>
          <w:rFonts w:ascii="Calibri" w:eastAsia="Calibri" w:hAnsi="Calibri" w:cs="Arial"/>
          <w:i/>
          <w:iCs/>
          <w:kern w:val="0"/>
          <w:sz w:val="21"/>
          <w:szCs w:val="21"/>
          <w:lang w:val="ru-UA"/>
          <w14:ligatures w14:val="none"/>
        </w:rPr>
        <w:t xml:space="preserve">ускорения прогресса в </w:t>
      </w:r>
      <w:r w:rsidR="001272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достижении целей, связанных с водой, путем разработки </w:t>
      </w:r>
      <w:r w:rsidR="00AB1DB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многосторонних ответов на основные проблемы, выявленные в ходе мониторинга</w:t>
      </w:r>
      <w:r w:rsidR="001272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2DB607C3" w14:textId="26A11CC8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Настоящая </w:t>
      </w:r>
      <w:r w:rsidR="007C6E88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концепция </w:t>
      </w: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u w:val="single"/>
          <w:lang w:val="ru-UA"/>
          <w14:ligatures w14:val="none"/>
        </w:rPr>
        <w:t xml:space="preserve">не </w:t>
      </w: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ставит своей целью объяснить</w:t>
      </w:r>
      <w:hyperlink r:id="rId17" w:history="1">
        <w:r w:rsidRPr="00D11A3E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 xml:space="preserve">, что такое </w:t>
        </w:r>
        <w:r w:rsidR="002A23DC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>КУВР</w:t>
        </w:r>
      </w:hyperlink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</w:t>
      </w:r>
      <w:hyperlink r:id="rId18" w:history="1">
        <w:r w:rsidR="0023648D" w:rsidRPr="00D11A3E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 xml:space="preserve">представить </w:t>
        </w:r>
        <w:r w:rsidR="00F614B5" w:rsidRPr="00D11A3E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>обоснование его внедрения</w:t>
        </w:r>
      </w:hyperlink>
      <w:r w:rsidR="00F614B5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</w:t>
      </w:r>
      <w:hyperlink r:id="rId19" w:history="1">
        <w:r w:rsidR="0023648D" w:rsidRPr="00D11A3E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 xml:space="preserve">осветить </w:t>
        </w:r>
        <w:r w:rsidRPr="00D11A3E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>его текущее состояние</w:t>
        </w:r>
      </w:hyperlink>
      <w:r w:rsidR="00F614B5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 или </w:t>
      </w:r>
      <w:hyperlink r:id="rId20" w:history="1">
        <w:r w:rsidRPr="00D11A3E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 xml:space="preserve">привести примеры </w:t>
        </w:r>
        <w:r w:rsidR="000800C8" w:rsidRPr="00D11A3E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 xml:space="preserve">внедрения </w:t>
        </w:r>
        <w:r w:rsidR="002A23DC">
          <w:rPr>
            <w:rStyle w:val="Hyperlink"/>
            <w:rFonts w:ascii="Calibri" w:eastAsia="Calibri" w:hAnsi="Calibri" w:cs="Arial"/>
            <w:color w:val="0563C1"/>
            <w:kern w:val="0"/>
            <w:sz w:val="21"/>
            <w:szCs w:val="21"/>
            <w:lang w:val="ru-UA"/>
            <w14:ligatures w14:val="none"/>
          </w:rPr>
          <w:t>КУВР</w:t>
        </w:r>
      </w:hyperlink>
      <w:r w:rsidR="00F614B5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. </w:t>
      </w:r>
      <w:r w:rsidR="002E73A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Предполагается, что читатель </w:t>
      </w:r>
      <w:r w:rsidR="005E699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достаточно хорошо информирован </w:t>
      </w:r>
      <w:r w:rsidR="007C6E88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по </w:t>
      </w:r>
      <w:r w:rsidR="002E73A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этим вопросам</w:t>
      </w:r>
      <w:r w:rsidR="0038460E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хотя более подробная информация представлена по </w:t>
      </w:r>
      <w:r w:rsidR="00E36BDD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ссылкам </w:t>
      </w:r>
      <w:r w:rsidR="0038460E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выше</w:t>
      </w:r>
      <w:r w:rsidR="0021082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а </w:t>
      </w:r>
      <w:r w:rsidR="000A253E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также </w:t>
      </w:r>
      <w:r w:rsidR="0021082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в Приложении</w:t>
      </w:r>
      <w:r w:rsidR="000D7B3E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. </w:t>
      </w:r>
    </w:p>
    <w:p w14:paraId="48D09B24" w14:textId="7BC9450D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Предполагается также, что читатель будет искать </w:t>
      </w:r>
      <w:r w:rsidRPr="00D11A3E">
        <w:rPr>
          <w:rFonts w:ascii="Calibri" w:eastAsia="Calibri" w:hAnsi="Calibri" w:cs="Arial"/>
          <w:b/>
          <w:bCs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пути ускорения внедрения </w:t>
      </w:r>
      <w:r w:rsidR="002A23DC">
        <w:rPr>
          <w:rFonts w:ascii="Calibri" w:eastAsia="Calibri" w:hAnsi="Calibri" w:cs="Arial"/>
          <w:b/>
          <w:bCs/>
          <w:color w:val="000000" w:themeColor="text1"/>
          <w:kern w:val="0"/>
          <w:sz w:val="21"/>
          <w:szCs w:val="21"/>
          <w:lang w:val="ru-UA"/>
          <w14:ligatures w14:val="none"/>
        </w:rPr>
        <w:t>КУВР</w:t>
      </w:r>
      <w:r w:rsidRPr="00D11A3E">
        <w:rPr>
          <w:rFonts w:ascii="Calibri" w:eastAsia="Calibri" w:hAnsi="Calibri" w:cs="Arial"/>
          <w:b/>
          <w:bCs/>
          <w:color w:val="000000" w:themeColor="text1"/>
          <w:kern w:val="0"/>
          <w:sz w:val="21"/>
          <w:szCs w:val="21"/>
          <w:lang w:val="ru-UA"/>
          <w14:ligatures w14:val="none"/>
        </w:rPr>
        <w:t xml:space="preserve"> </w:t>
      </w:r>
      <w:r w:rsidR="00F95CB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с</w:t>
      </w:r>
      <w:r w:rsidR="00B80796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 помощью </w:t>
      </w:r>
      <w:r w:rsidR="00FC6F48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типичного процесса </w:t>
      </w:r>
      <w:r w:rsidR="0061177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планирования действий</w:t>
      </w:r>
      <w:r w:rsidR="000E28D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. </w:t>
      </w:r>
      <w:r w:rsidR="0061177C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По этой причине </w:t>
      </w:r>
      <w:r w:rsidR="0012085F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данная </w:t>
      </w:r>
      <w:r w:rsidR="008E074A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концепция призвана стать </w:t>
      </w:r>
      <w:r w:rsidR="00D66EF6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пошаговым </w:t>
      </w:r>
      <w:r w:rsidR="008E074A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справочным материалом</w:t>
      </w:r>
      <w:r w:rsidR="00D66EF6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который будет направлять читателя в ходе </w:t>
      </w:r>
      <w:r w:rsidR="008E074A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процесса, указывая на существующие глобальные руководства и структуры и дополняя их. </w:t>
      </w:r>
      <w:r w:rsidR="00CC3529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Руководство </w:t>
      </w:r>
      <w:r w:rsidR="00D66EF6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также </w:t>
      </w:r>
      <w:r w:rsidR="000E28D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является </w:t>
      </w:r>
      <w:r w:rsidR="00FE4B7B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"живым" </w:t>
      </w:r>
      <w:r w:rsidR="007D60FB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документом</w:t>
      </w:r>
      <w:r w:rsidR="000E28D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который будет </w:t>
      </w:r>
      <w:r w:rsidR="009120F4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периодически </w:t>
      </w:r>
      <w:r w:rsidR="00A7354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обновляться на основе опыта реализации </w:t>
      </w:r>
      <w:r w:rsidR="000E28D7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этого </w:t>
      </w:r>
      <w:r w:rsidR="00A73542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процесса в разных странах. </w:t>
      </w:r>
      <w:r w:rsidR="00D21E4F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Мы приветствуем </w:t>
      </w:r>
      <w:r w:rsidR="00661015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любые отзывы о </w:t>
      </w:r>
      <w:r w:rsidR="00CC3529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Руководстве</w:t>
      </w:r>
      <w:r w:rsidR="00AD761E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 </w:t>
      </w:r>
      <w:r w:rsidR="005F3F95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(</w:t>
      </w:r>
      <w:r w:rsidR="00D21E4F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пожалуйста, </w:t>
      </w:r>
      <w:hyperlink r:id="rId21" w:history="1">
        <w:r w:rsidR="00D21E4F" w:rsidRPr="00D11A3E">
          <w:rPr>
            <w:rStyle w:val="Hyperlink"/>
            <w:rFonts w:ascii="Calibri" w:eastAsia="Calibri" w:hAnsi="Calibri" w:cs="Arial"/>
            <w:kern w:val="0"/>
            <w:sz w:val="21"/>
            <w:szCs w:val="21"/>
            <w:lang w:val="ru-UA"/>
            <w14:ligatures w14:val="none"/>
          </w:rPr>
          <w:t>свяжитесь с нами</w:t>
        </w:r>
      </w:hyperlink>
      <w:r w:rsidR="00D21E4F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 xml:space="preserve">, если вы хотите поделиться своим </w:t>
      </w:r>
      <w:r w:rsidR="00576636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мнением</w:t>
      </w:r>
      <w:r w:rsidR="005F3F95" w:rsidRPr="00D11A3E">
        <w:rPr>
          <w:rFonts w:ascii="Calibri" w:eastAsia="Calibri" w:hAnsi="Calibri" w:cs="Arial"/>
          <w:color w:val="000000" w:themeColor="text1"/>
          <w:kern w:val="0"/>
          <w:sz w:val="21"/>
          <w:szCs w:val="21"/>
          <w:lang w:val="ru-UA"/>
          <w14:ligatures w14:val="none"/>
        </w:rPr>
        <w:t>)</w:t>
      </w:r>
      <w:r w:rsidR="00FE57EC" w:rsidRPr="00D11A3E">
        <w:rPr>
          <w:rFonts w:ascii="Calibri" w:eastAsia="Calibri" w:hAnsi="Calibri" w:cs="Arial"/>
          <w:color w:val="12354E"/>
          <w:kern w:val="0"/>
          <w:sz w:val="21"/>
          <w:szCs w:val="21"/>
          <w:lang w:val="ru-UA"/>
          <w14:ligatures w14:val="none"/>
        </w:rPr>
        <w:t xml:space="preserve">. </w:t>
      </w:r>
    </w:p>
    <w:p w14:paraId="3BBC06A5" w14:textId="535A8B25" w:rsidR="00253B76" w:rsidRPr="00D11A3E" w:rsidRDefault="00643EFA">
      <w:pPr>
        <w:pStyle w:val="Heading2"/>
        <w:rPr>
          <w:lang w:val="ru-UA"/>
        </w:rPr>
      </w:pPr>
      <w:bookmarkStart w:id="6" w:name="_Toc182480549"/>
      <w:r w:rsidRPr="00D11A3E">
        <w:rPr>
          <w:lang w:val="ru-UA"/>
        </w:rPr>
        <w:t>К</w:t>
      </w:r>
      <w:r w:rsidR="00417511">
        <w:rPr>
          <w:lang w:val="ru-UA"/>
        </w:rPr>
        <w:t xml:space="preserve">ому следует </w:t>
      </w:r>
      <w:r w:rsidRPr="00D11A3E">
        <w:rPr>
          <w:lang w:val="ru-UA"/>
        </w:rPr>
        <w:t>использовать э</w:t>
      </w:r>
      <w:r w:rsidR="00780012">
        <w:rPr>
          <w:lang w:val="ru-UA"/>
        </w:rPr>
        <w:t>то руководство</w:t>
      </w:r>
      <w:r w:rsidRPr="00D11A3E">
        <w:rPr>
          <w:lang w:val="ru-UA"/>
        </w:rPr>
        <w:t>?</w:t>
      </w:r>
      <w:bookmarkEnd w:id="6"/>
    </w:p>
    <w:p w14:paraId="4D142208" w14:textId="0D8D49BF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Данн</w:t>
      </w:r>
      <w:r w:rsidR="00780012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ое руководство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был</w:t>
      </w:r>
      <w:r w:rsidR="00780012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о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написан</w:t>
      </w:r>
      <w:r w:rsidR="00780012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о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с учетом следующих 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целевых аудиторий: </w:t>
      </w:r>
    </w:p>
    <w:p w14:paraId="447CEC22" w14:textId="77777777" w:rsidR="00253B76" w:rsidRPr="00D11A3E" w:rsidRDefault="00CF55CA">
      <w:pPr>
        <w:pStyle w:val="ListParagraph"/>
        <w:numPr>
          <w:ilvl w:val="0"/>
          <w:numId w:val="31"/>
        </w:numPr>
        <w:spacing w:after="120"/>
        <w:ind w:left="714" w:hanging="357"/>
        <w:contextualSpacing w:val="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rFonts w:ascii="Calibri" w:eastAsia="Calibri" w:hAnsi="Calibri" w:cs="Arial"/>
          <w:b/>
          <w:bCs/>
          <w:color w:val="auto"/>
          <w:lang w:val="ru-UA"/>
        </w:rPr>
        <w:t>Партнеры Программы поддержки</w:t>
      </w:r>
      <w:r w:rsidR="004D2411" w:rsidRPr="00D11A3E">
        <w:rPr>
          <w:rFonts w:ascii="Calibri" w:eastAsia="Calibri" w:hAnsi="Calibri" w:cs="Arial"/>
          <w:color w:val="auto"/>
          <w:lang w:val="ru-UA"/>
        </w:rPr>
        <w:t xml:space="preserve">, которые </w:t>
      </w:r>
      <w:r w:rsidR="005A16BD" w:rsidRPr="00D11A3E">
        <w:rPr>
          <w:rFonts w:ascii="Calibri" w:eastAsia="Calibri" w:hAnsi="Calibri" w:cs="Arial"/>
          <w:color w:val="auto"/>
          <w:lang w:val="ru-UA"/>
        </w:rPr>
        <w:t xml:space="preserve">помогают </w:t>
      </w:r>
      <w:r w:rsidR="00CC0332" w:rsidRPr="00D11A3E">
        <w:rPr>
          <w:rFonts w:ascii="Calibri" w:eastAsia="Calibri" w:hAnsi="Calibri" w:cs="Arial"/>
          <w:color w:val="auto"/>
          <w:lang w:val="ru-UA"/>
        </w:rPr>
        <w:t>национальным правительствам</w:t>
      </w:r>
      <w:r w:rsidR="0008150F" w:rsidRPr="00D11A3E">
        <w:rPr>
          <w:rFonts w:ascii="Calibri" w:eastAsia="Calibri" w:hAnsi="Calibri" w:cs="Arial"/>
          <w:color w:val="auto"/>
          <w:lang w:val="ru-UA"/>
        </w:rPr>
        <w:t xml:space="preserve">, </w:t>
      </w:r>
      <w:r w:rsidR="005A16BD" w:rsidRPr="00D11A3E">
        <w:rPr>
          <w:rFonts w:ascii="Calibri" w:eastAsia="Calibri" w:hAnsi="Calibri" w:cs="Arial"/>
          <w:color w:val="auto"/>
          <w:lang w:val="ru-UA"/>
        </w:rPr>
        <w:t xml:space="preserve">в частности </w:t>
      </w:r>
      <w:r w:rsidR="002E537C" w:rsidRPr="00D11A3E">
        <w:rPr>
          <w:rFonts w:ascii="Calibri" w:eastAsia="Calibri" w:hAnsi="Calibri" w:cs="Arial"/>
          <w:color w:val="auto"/>
          <w:lang w:val="ru-UA"/>
        </w:rPr>
        <w:t xml:space="preserve">национальным координаторам ЦУР 6.5.1, </w:t>
      </w:r>
      <w:r w:rsidR="004D2411" w:rsidRPr="00D11A3E">
        <w:rPr>
          <w:rFonts w:ascii="Calibri" w:eastAsia="Calibri" w:hAnsi="Calibri" w:cs="Arial"/>
          <w:color w:val="auto"/>
          <w:lang w:val="ru-UA"/>
        </w:rPr>
        <w:t xml:space="preserve">планировать ускоренное </w:t>
      </w:r>
      <w:r w:rsidR="00CC0332" w:rsidRPr="00D11A3E">
        <w:rPr>
          <w:rFonts w:ascii="Calibri" w:eastAsia="Calibri" w:hAnsi="Calibri" w:cs="Arial"/>
          <w:color w:val="auto"/>
          <w:lang w:val="ru-UA"/>
        </w:rPr>
        <w:t>достижение целей, связанных с водой и климатом</w:t>
      </w:r>
      <w:r w:rsidR="00E33C92" w:rsidRPr="00D11A3E">
        <w:rPr>
          <w:rFonts w:ascii="Calibri" w:eastAsia="Calibri" w:hAnsi="Calibri" w:cs="Arial"/>
          <w:color w:val="auto"/>
          <w:lang w:val="ru-UA"/>
        </w:rPr>
        <w:t xml:space="preserve">, </w:t>
      </w:r>
      <w:r w:rsidR="00791896" w:rsidRPr="00D11A3E">
        <w:rPr>
          <w:rFonts w:ascii="Calibri" w:eastAsia="Calibri" w:hAnsi="Calibri" w:cs="Arial"/>
          <w:color w:val="auto"/>
          <w:lang w:val="ru-UA"/>
        </w:rPr>
        <w:t xml:space="preserve">оказывая </w:t>
      </w:r>
      <w:r w:rsidR="00816B76" w:rsidRPr="00D11A3E">
        <w:rPr>
          <w:rFonts w:ascii="Calibri" w:eastAsia="Calibri" w:hAnsi="Calibri" w:cs="Arial"/>
          <w:color w:val="auto"/>
          <w:lang w:val="ru-UA"/>
        </w:rPr>
        <w:t xml:space="preserve">прямую </w:t>
      </w:r>
      <w:r w:rsidR="00791896" w:rsidRPr="00D11A3E">
        <w:rPr>
          <w:rFonts w:ascii="Calibri" w:eastAsia="Calibri" w:hAnsi="Calibri" w:cs="Arial"/>
          <w:color w:val="auto"/>
          <w:lang w:val="ru-UA"/>
        </w:rPr>
        <w:t>финансовую и техническую помощь</w:t>
      </w:r>
      <w:r w:rsidR="00096BB8" w:rsidRPr="00D11A3E">
        <w:rPr>
          <w:rFonts w:ascii="Calibri" w:eastAsia="Calibri" w:hAnsi="Calibri" w:cs="Arial"/>
          <w:color w:val="auto"/>
          <w:lang w:val="ru-UA"/>
        </w:rPr>
        <w:t xml:space="preserve">. </w:t>
      </w:r>
    </w:p>
    <w:p w14:paraId="61EBCE35" w14:textId="77777777" w:rsidR="00253B76" w:rsidRPr="00D11A3E" w:rsidRDefault="002533F5">
      <w:pPr>
        <w:pStyle w:val="ListParagraph"/>
        <w:numPr>
          <w:ilvl w:val="0"/>
          <w:numId w:val="31"/>
        </w:numPr>
        <w:spacing w:after="120"/>
        <w:ind w:left="714" w:hanging="357"/>
        <w:contextualSpacing w:val="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rFonts w:ascii="Calibri" w:eastAsia="Calibri" w:hAnsi="Calibri" w:cs="Arial"/>
          <w:b/>
          <w:bCs/>
          <w:color w:val="auto"/>
          <w:lang w:val="ru-UA"/>
        </w:rPr>
        <w:t xml:space="preserve">Координаторы ЦУР 6.5.1 </w:t>
      </w:r>
      <w:r w:rsidR="001E4FC5" w:rsidRPr="00D11A3E">
        <w:rPr>
          <w:rFonts w:ascii="Calibri" w:eastAsia="Calibri" w:hAnsi="Calibri" w:cs="Arial"/>
          <w:b/>
          <w:bCs/>
          <w:color w:val="auto"/>
          <w:lang w:val="ru-UA"/>
        </w:rPr>
        <w:t xml:space="preserve">и </w:t>
      </w:r>
      <w:r w:rsidR="00E1061F" w:rsidRPr="00D11A3E">
        <w:rPr>
          <w:rFonts w:ascii="Calibri" w:eastAsia="Calibri" w:hAnsi="Calibri" w:cs="Arial"/>
          <w:b/>
          <w:bCs/>
          <w:color w:val="auto"/>
          <w:lang w:val="ru-UA"/>
        </w:rPr>
        <w:t>соответствующие коллеги</w:t>
      </w:r>
      <w:r w:rsidR="003205D3" w:rsidRPr="00D11A3E">
        <w:rPr>
          <w:rFonts w:ascii="Calibri" w:eastAsia="Calibri" w:hAnsi="Calibri" w:cs="Arial"/>
          <w:color w:val="auto"/>
          <w:lang w:val="ru-UA"/>
        </w:rPr>
        <w:t xml:space="preserve">, </w:t>
      </w:r>
      <w:r w:rsidR="00220A35" w:rsidRPr="00D11A3E">
        <w:rPr>
          <w:rFonts w:ascii="Calibri" w:eastAsia="Calibri" w:hAnsi="Calibri" w:cs="Arial"/>
          <w:color w:val="auto"/>
          <w:lang w:val="ru-UA"/>
        </w:rPr>
        <w:t xml:space="preserve">часто работающие в национальных отраслевых министерствах, отвечающих за управление водными ресурсами </w:t>
      </w:r>
      <w:r w:rsidR="000317DA" w:rsidRPr="00D11A3E">
        <w:rPr>
          <w:rFonts w:ascii="Calibri" w:eastAsia="Calibri" w:hAnsi="Calibri" w:cs="Arial"/>
          <w:color w:val="auto"/>
          <w:lang w:val="ru-UA"/>
        </w:rPr>
        <w:t>или охрану окружающей среды</w:t>
      </w:r>
      <w:r w:rsidR="00942865" w:rsidRPr="00D11A3E">
        <w:rPr>
          <w:rFonts w:ascii="Calibri" w:eastAsia="Calibri" w:hAnsi="Calibri" w:cs="Arial"/>
          <w:color w:val="auto"/>
          <w:lang w:val="ru-UA"/>
        </w:rPr>
        <w:t xml:space="preserve">. Хотя процесс </w:t>
      </w:r>
      <w:r w:rsidR="00816B76" w:rsidRPr="00D11A3E">
        <w:rPr>
          <w:rFonts w:ascii="Calibri" w:eastAsia="Calibri" w:hAnsi="Calibri" w:cs="Arial"/>
          <w:color w:val="auto"/>
          <w:lang w:val="ru-UA"/>
        </w:rPr>
        <w:t xml:space="preserve">планирования действий </w:t>
      </w:r>
      <w:r w:rsidR="00942865" w:rsidRPr="00D11A3E">
        <w:rPr>
          <w:rFonts w:ascii="Calibri" w:eastAsia="Calibri" w:hAnsi="Calibri" w:cs="Arial"/>
          <w:color w:val="auto"/>
          <w:lang w:val="ru-UA"/>
        </w:rPr>
        <w:t xml:space="preserve">будет осуществляться назначенными лицами, специально </w:t>
      </w:r>
      <w:r w:rsidR="00816B76" w:rsidRPr="00D11A3E">
        <w:rPr>
          <w:rFonts w:ascii="Calibri" w:eastAsia="Calibri" w:hAnsi="Calibri" w:cs="Arial"/>
          <w:color w:val="auto"/>
          <w:lang w:val="ru-UA"/>
        </w:rPr>
        <w:t xml:space="preserve">привлеченными </w:t>
      </w:r>
      <w:r w:rsidR="00C65B85" w:rsidRPr="00D11A3E">
        <w:rPr>
          <w:rFonts w:ascii="Calibri" w:eastAsia="Calibri" w:hAnsi="Calibri" w:cs="Arial"/>
          <w:color w:val="auto"/>
          <w:lang w:val="ru-UA"/>
        </w:rPr>
        <w:t>для этой цели</w:t>
      </w:r>
      <w:r w:rsidR="00220A35" w:rsidRPr="00D11A3E">
        <w:rPr>
          <w:rFonts w:ascii="Calibri" w:eastAsia="Calibri" w:hAnsi="Calibri" w:cs="Arial"/>
          <w:color w:val="auto"/>
          <w:lang w:val="ru-UA"/>
        </w:rPr>
        <w:t xml:space="preserve">, </w:t>
      </w:r>
      <w:r w:rsidR="00C65B85" w:rsidRPr="00D11A3E">
        <w:rPr>
          <w:rFonts w:ascii="Calibri" w:eastAsia="Calibri" w:hAnsi="Calibri" w:cs="Arial"/>
          <w:color w:val="auto"/>
          <w:lang w:val="ru-UA"/>
        </w:rPr>
        <w:t xml:space="preserve">координаторы ЦУР 6.5.1 </w:t>
      </w:r>
      <w:r w:rsidRPr="00D11A3E">
        <w:rPr>
          <w:rFonts w:ascii="Calibri" w:eastAsia="Calibri" w:hAnsi="Calibri" w:cs="Arial"/>
          <w:color w:val="auto"/>
          <w:lang w:val="ru-UA"/>
        </w:rPr>
        <w:lastRenderedPageBreak/>
        <w:t>должны понимать процесс, осуществляемый в их странах</w:t>
      </w:r>
      <w:r w:rsidR="00AB477D" w:rsidRPr="00D11A3E">
        <w:rPr>
          <w:rFonts w:ascii="Calibri" w:eastAsia="Calibri" w:hAnsi="Calibri" w:cs="Arial"/>
          <w:color w:val="auto"/>
          <w:lang w:val="ru-UA"/>
        </w:rPr>
        <w:t xml:space="preserve">, настолько, чтобы быть </w:t>
      </w:r>
      <w:r w:rsidR="00220A35" w:rsidRPr="00D11A3E">
        <w:rPr>
          <w:rFonts w:ascii="Calibri" w:eastAsia="Calibri" w:hAnsi="Calibri" w:cs="Arial"/>
          <w:color w:val="auto"/>
          <w:lang w:val="ru-UA"/>
        </w:rPr>
        <w:t>в</w:t>
      </w:r>
      <w:r w:rsidR="00AB477D" w:rsidRPr="00D11A3E">
        <w:rPr>
          <w:rFonts w:ascii="Calibri" w:eastAsia="Calibri" w:hAnsi="Calibri" w:cs="Arial"/>
          <w:color w:val="auto"/>
          <w:lang w:val="ru-UA"/>
        </w:rPr>
        <w:t xml:space="preserve"> состоянии </w:t>
      </w:r>
      <w:r w:rsidR="00E760CA" w:rsidRPr="00D11A3E">
        <w:rPr>
          <w:rFonts w:ascii="Calibri" w:eastAsia="Calibri" w:hAnsi="Calibri" w:cs="Arial"/>
          <w:color w:val="auto"/>
          <w:lang w:val="ru-UA"/>
        </w:rPr>
        <w:t xml:space="preserve">оказать </w:t>
      </w:r>
      <w:r w:rsidR="00220A35" w:rsidRPr="00D11A3E">
        <w:rPr>
          <w:rFonts w:ascii="Calibri" w:eastAsia="Calibri" w:hAnsi="Calibri" w:cs="Arial"/>
          <w:color w:val="auto"/>
          <w:lang w:val="ru-UA"/>
        </w:rPr>
        <w:t xml:space="preserve">ему </w:t>
      </w:r>
      <w:r w:rsidR="00E760CA" w:rsidRPr="00D11A3E">
        <w:rPr>
          <w:rFonts w:ascii="Calibri" w:eastAsia="Calibri" w:hAnsi="Calibri" w:cs="Arial"/>
          <w:color w:val="auto"/>
          <w:lang w:val="ru-UA"/>
        </w:rPr>
        <w:t>надлежащую поддержку</w:t>
      </w:r>
      <w:r w:rsidR="003205D3" w:rsidRPr="00D11A3E">
        <w:rPr>
          <w:rFonts w:ascii="Calibri" w:eastAsia="Calibri" w:hAnsi="Calibri" w:cs="Arial"/>
          <w:color w:val="auto"/>
          <w:lang w:val="ru-UA"/>
        </w:rPr>
        <w:t xml:space="preserve">. </w:t>
      </w:r>
    </w:p>
    <w:p w14:paraId="5292EEFE" w14:textId="77777777" w:rsidR="00253B76" w:rsidRPr="00D11A3E" w:rsidRDefault="00643EFA">
      <w:pPr>
        <w:pStyle w:val="ListParagraph"/>
        <w:numPr>
          <w:ilvl w:val="0"/>
          <w:numId w:val="31"/>
        </w:numPr>
        <w:spacing w:after="120"/>
        <w:ind w:left="714" w:hanging="357"/>
        <w:contextualSpacing w:val="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noProof/>
          <w:color w:val="auto"/>
          <w:lang w:val="ru-UA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5ADF1670" wp14:editId="2867BD56">
                <wp:simplePos x="0" y="0"/>
                <wp:positionH relativeFrom="margin">
                  <wp:align>right</wp:align>
                </wp:positionH>
                <wp:positionV relativeFrom="paragraph">
                  <wp:posOffset>433</wp:posOffset>
                </wp:positionV>
                <wp:extent cx="2387600" cy="2110105"/>
                <wp:effectExtent l="0" t="0" r="12700" b="23495"/>
                <wp:wrapSquare wrapText="bothSides"/>
                <wp:docPr id="3148699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7600" cy="2110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6C0F12" w14:textId="6574ABCB" w:rsidR="00253B76" w:rsidRDefault="00643EFA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z w:val="35"/>
                                <w:szCs w:val="35"/>
                              </w:rPr>
                              <w:t xml:space="preserve">40% </w:t>
                            </w:r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стран </w:t>
                            </w:r>
                            <w:r w:rsidR="00857BF6" w:rsidRPr="00A307E0">
                              <w:rPr>
                                <w:sz w:val="21"/>
                                <w:szCs w:val="21"/>
                              </w:rPr>
                              <w:t xml:space="preserve">сообщили о </w:t>
                            </w:r>
                            <w:proofErr w:type="spellStart"/>
                            <w:r w:rsidRPr="00A307E0">
                              <w:rPr>
                                <w:sz w:val="21"/>
                                <w:szCs w:val="21"/>
                              </w:rPr>
                              <w:t>низком</w:t>
                            </w:r>
                            <w:proofErr w:type="spellEnd"/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A307E0">
                              <w:rPr>
                                <w:sz w:val="21"/>
                                <w:szCs w:val="21"/>
                              </w:rPr>
                              <w:t>или</w:t>
                            </w:r>
                            <w:proofErr w:type="spellEnd"/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A307E0">
                              <w:rPr>
                                <w:sz w:val="21"/>
                                <w:szCs w:val="21"/>
                              </w:rPr>
                              <w:t>среднем</w:t>
                            </w:r>
                            <w:proofErr w:type="spellEnd"/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A307E0">
                              <w:rPr>
                                <w:sz w:val="21"/>
                                <w:szCs w:val="21"/>
                              </w:rPr>
                              <w:t>уровне</w:t>
                            </w:r>
                            <w:proofErr w:type="spellEnd"/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A307E0">
                              <w:rPr>
                                <w:sz w:val="21"/>
                                <w:szCs w:val="21"/>
                              </w:rPr>
                              <w:t>внедрения</w:t>
                            </w:r>
                            <w:proofErr w:type="spellEnd"/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sz w:val="21"/>
                                <w:szCs w:val="21"/>
                              </w:rPr>
                              <w:t>КУВР</w:t>
                            </w:r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857BF6" w:rsidRPr="00A307E0">
                              <w:rPr>
                                <w:sz w:val="21"/>
                                <w:szCs w:val="21"/>
                              </w:rPr>
                              <w:t xml:space="preserve">в 2023 </w:t>
                            </w:r>
                            <w:proofErr w:type="spellStart"/>
                            <w:r w:rsidR="00857BF6" w:rsidRPr="00A307E0">
                              <w:rPr>
                                <w:sz w:val="21"/>
                                <w:szCs w:val="21"/>
                              </w:rPr>
                              <w:t>году</w:t>
                            </w:r>
                            <w:proofErr w:type="spellEnd"/>
                            <w:r w:rsidR="001E7751" w:rsidRPr="00A307E0">
                              <w:rPr>
                                <w:sz w:val="21"/>
                                <w:szCs w:val="21"/>
                              </w:rPr>
                              <w:t xml:space="preserve">. В этих странах необходимо определить приоритетность действий. </w:t>
                            </w:r>
                          </w:p>
                          <w:p w14:paraId="61733D92" w14:textId="77777777" w:rsidR="00253B76" w:rsidRDefault="00643EFA">
                            <w:pPr>
                              <w:rPr>
                                <w:sz w:val="35"/>
                                <w:szCs w:val="35"/>
                              </w:rPr>
                            </w:pPr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При нынешних темпах </w:t>
                            </w:r>
                            <w:r w:rsidR="00472F8A" w:rsidRPr="00A307E0">
                              <w:rPr>
                                <w:sz w:val="21"/>
                                <w:szCs w:val="21"/>
                              </w:rPr>
                              <w:t xml:space="preserve">прогресса в достижении ЦУР 6.5.1 </w:t>
                            </w:r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мир не достигнет устойчивого управления </w:t>
                            </w:r>
                            <w:proofErr w:type="spellStart"/>
                            <w:r w:rsidRPr="00A307E0">
                              <w:rPr>
                                <w:sz w:val="21"/>
                                <w:szCs w:val="21"/>
                              </w:rPr>
                              <w:t>водными</w:t>
                            </w:r>
                            <w:proofErr w:type="spellEnd"/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A307E0">
                              <w:rPr>
                                <w:sz w:val="21"/>
                                <w:szCs w:val="21"/>
                              </w:rPr>
                              <w:t>ресурсами</w:t>
                            </w:r>
                            <w:proofErr w:type="spellEnd"/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A307E0">
                              <w:rPr>
                                <w:sz w:val="21"/>
                                <w:szCs w:val="21"/>
                              </w:rPr>
                              <w:t>до</w:t>
                            </w:r>
                            <w:proofErr w:type="spellEnd"/>
                            <w:r w:rsidRPr="00A307E0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184699">
                              <w:rPr>
                                <w:sz w:val="35"/>
                                <w:szCs w:val="35"/>
                              </w:rPr>
                              <w:t xml:space="preserve">2049 </w:t>
                            </w:r>
                            <w:proofErr w:type="spellStart"/>
                            <w:r w:rsidRPr="00184699">
                              <w:rPr>
                                <w:sz w:val="35"/>
                                <w:szCs w:val="35"/>
                              </w:rPr>
                              <w:t>года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DF1670"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left:0;text-align:left;margin-left:136.8pt;margin-top:.05pt;width:188pt;height:166.15pt;z-index:251658243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">
                <v:textbox>
                  <w:txbxContent>
                    <w:p w14:paraId="706C0F12" w14:textId="6574ABCB" w:rsidR="00253B76" w:rsidRDefault="00643EFA">
                      <w:pPr>
                        <w:rPr>
                          <w:sz w:val="21"/>
                          <w:szCs w:val="21"/>
                        </w:rPr>
                      </w:pPr>
                      <w:r>
                        <w:rPr>
                          <w:sz w:val="35"/>
                          <w:szCs w:val="35"/>
                        </w:rPr>
                        <w:t xml:space="preserve">40% </w:t>
                      </w:r>
                      <w:r w:rsidRPr="00A307E0">
                        <w:rPr>
                          <w:sz w:val="21"/>
                          <w:szCs w:val="21"/>
                        </w:rPr>
                        <w:t xml:space="preserve">стран </w:t>
                      </w:r>
                      <w:r w:rsidR="00857BF6" w:rsidRPr="00A307E0">
                        <w:rPr>
                          <w:sz w:val="21"/>
                          <w:szCs w:val="21"/>
                        </w:rPr>
                        <w:t xml:space="preserve">сообщили о </w:t>
                      </w:r>
                      <w:proofErr w:type="spellStart"/>
                      <w:r w:rsidRPr="00A307E0">
                        <w:rPr>
                          <w:sz w:val="21"/>
                          <w:szCs w:val="21"/>
                        </w:rPr>
                        <w:t>низком</w:t>
                      </w:r>
                      <w:proofErr w:type="spellEnd"/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A307E0">
                        <w:rPr>
                          <w:sz w:val="21"/>
                          <w:szCs w:val="21"/>
                        </w:rPr>
                        <w:t>или</w:t>
                      </w:r>
                      <w:proofErr w:type="spellEnd"/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A307E0">
                        <w:rPr>
                          <w:sz w:val="21"/>
                          <w:szCs w:val="21"/>
                        </w:rPr>
                        <w:t>среднем</w:t>
                      </w:r>
                      <w:proofErr w:type="spellEnd"/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A307E0">
                        <w:rPr>
                          <w:sz w:val="21"/>
                          <w:szCs w:val="21"/>
                        </w:rPr>
                        <w:t>уровне</w:t>
                      </w:r>
                      <w:proofErr w:type="spellEnd"/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A307E0">
                        <w:rPr>
                          <w:sz w:val="21"/>
                          <w:szCs w:val="21"/>
                        </w:rPr>
                        <w:t>внедрения</w:t>
                      </w:r>
                      <w:proofErr w:type="spellEnd"/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sz w:val="21"/>
                          <w:szCs w:val="21"/>
                        </w:rPr>
                        <w:t>КУВР</w:t>
                      </w:r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857BF6" w:rsidRPr="00A307E0">
                        <w:rPr>
                          <w:sz w:val="21"/>
                          <w:szCs w:val="21"/>
                        </w:rPr>
                        <w:t xml:space="preserve">в 2023 </w:t>
                      </w:r>
                      <w:proofErr w:type="spellStart"/>
                      <w:r w:rsidR="00857BF6" w:rsidRPr="00A307E0">
                        <w:rPr>
                          <w:sz w:val="21"/>
                          <w:szCs w:val="21"/>
                        </w:rPr>
                        <w:t>году</w:t>
                      </w:r>
                      <w:proofErr w:type="spellEnd"/>
                      <w:r w:rsidR="001E7751" w:rsidRPr="00A307E0">
                        <w:rPr>
                          <w:sz w:val="21"/>
                          <w:szCs w:val="21"/>
                        </w:rPr>
                        <w:t xml:space="preserve">. В этих странах необходимо определить приоритетность действий. </w:t>
                      </w:r>
                    </w:p>
                    <w:p w14:paraId="61733D92" w14:textId="77777777" w:rsidR="00253B76" w:rsidRDefault="00643EFA">
                      <w:pPr>
                        <w:rPr>
                          <w:sz w:val="35"/>
                          <w:szCs w:val="35"/>
                        </w:rPr>
                      </w:pPr>
                      <w:r w:rsidRPr="00A307E0">
                        <w:rPr>
                          <w:sz w:val="21"/>
                          <w:szCs w:val="21"/>
                        </w:rPr>
                        <w:t xml:space="preserve">При нынешних темпах </w:t>
                      </w:r>
                      <w:r w:rsidR="00472F8A" w:rsidRPr="00A307E0">
                        <w:rPr>
                          <w:sz w:val="21"/>
                          <w:szCs w:val="21"/>
                        </w:rPr>
                        <w:t xml:space="preserve">прогресса в достижении ЦУР 6.5.1 </w:t>
                      </w:r>
                      <w:r w:rsidRPr="00A307E0">
                        <w:rPr>
                          <w:sz w:val="21"/>
                          <w:szCs w:val="21"/>
                        </w:rPr>
                        <w:t xml:space="preserve">мир не достигнет устойчивого управления </w:t>
                      </w:r>
                      <w:proofErr w:type="spellStart"/>
                      <w:r w:rsidRPr="00A307E0">
                        <w:rPr>
                          <w:sz w:val="21"/>
                          <w:szCs w:val="21"/>
                        </w:rPr>
                        <w:t>водными</w:t>
                      </w:r>
                      <w:proofErr w:type="spellEnd"/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A307E0">
                        <w:rPr>
                          <w:sz w:val="21"/>
                          <w:szCs w:val="21"/>
                        </w:rPr>
                        <w:t>ресурсами</w:t>
                      </w:r>
                      <w:proofErr w:type="spellEnd"/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A307E0">
                        <w:rPr>
                          <w:sz w:val="21"/>
                          <w:szCs w:val="21"/>
                        </w:rPr>
                        <w:t>до</w:t>
                      </w:r>
                      <w:proofErr w:type="spellEnd"/>
                      <w:r w:rsidRPr="00A307E0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Pr="00184699">
                        <w:rPr>
                          <w:sz w:val="35"/>
                          <w:szCs w:val="35"/>
                        </w:rPr>
                        <w:t xml:space="preserve">2049 </w:t>
                      </w:r>
                      <w:proofErr w:type="spellStart"/>
                      <w:r w:rsidRPr="00184699">
                        <w:rPr>
                          <w:sz w:val="35"/>
                          <w:szCs w:val="35"/>
                        </w:rPr>
                        <w:t>года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B477D" w:rsidRPr="00D11A3E">
        <w:rPr>
          <w:rFonts w:ascii="Calibri" w:eastAsia="Calibri" w:hAnsi="Calibri" w:cs="Arial"/>
          <w:color w:val="auto"/>
          <w:lang w:val="ru-UA"/>
        </w:rPr>
        <w:t xml:space="preserve">Другая аудитория - это </w:t>
      </w:r>
      <w:r w:rsidR="003B55C6" w:rsidRPr="00D11A3E">
        <w:rPr>
          <w:rFonts w:ascii="Calibri" w:eastAsia="Calibri" w:hAnsi="Calibri" w:cs="Arial"/>
          <w:b/>
          <w:bCs/>
          <w:color w:val="auto"/>
          <w:lang w:val="ru-UA"/>
        </w:rPr>
        <w:t xml:space="preserve">внешние </w:t>
      </w:r>
      <w:r w:rsidR="00AC3362" w:rsidRPr="00D11A3E">
        <w:rPr>
          <w:rFonts w:ascii="Calibri" w:eastAsia="Calibri" w:hAnsi="Calibri" w:cs="Arial"/>
          <w:b/>
          <w:bCs/>
          <w:color w:val="auto"/>
          <w:lang w:val="ru-UA"/>
        </w:rPr>
        <w:t>агентства поддержки</w:t>
      </w:r>
      <w:r w:rsidR="003E5F2E" w:rsidRPr="00D11A3E">
        <w:rPr>
          <w:rFonts w:ascii="Calibri" w:eastAsia="Calibri" w:hAnsi="Calibri" w:cs="Arial"/>
          <w:color w:val="auto"/>
          <w:lang w:val="ru-UA"/>
        </w:rPr>
        <w:t>, как многосторонние, так и двусторонние</w:t>
      </w:r>
      <w:r w:rsidR="00AB477D" w:rsidRPr="00D11A3E">
        <w:rPr>
          <w:rFonts w:ascii="Calibri" w:eastAsia="Calibri" w:hAnsi="Calibri" w:cs="Arial"/>
          <w:color w:val="auto"/>
          <w:lang w:val="ru-UA"/>
        </w:rPr>
        <w:t xml:space="preserve">, которые </w:t>
      </w:r>
      <w:r w:rsidR="003B55C6" w:rsidRPr="00D11A3E">
        <w:rPr>
          <w:rFonts w:ascii="Calibri" w:eastAsia="Calibri" w:hAnsi="Calibri" w:cs="Arial"/>
          <w:color w:val="auto"/>
          <w:lang w:val="ru-UA"/>
        </w:rPr>
        <w:t xml:space="preserve">стремятся поддержать страны в </w:t>
      </w:r>
      <w:r w:rsidR="00AB477D" w:rsidRPr="00D11A3E">
        <w:rPr>
          <w:rFonts w:ascii="Calibri" w:eastAsia="Calibri" w:hAnsi="Calibri" w:cs="Arial"/>
          <w:color w:val="auto"/>
          <w:lang w:val="ru-UA"/>
        </w:rPr>
        <w:t>соответствующих областях</w:t>
      </w:r>
      <w:r w:rsidR="00FF0D8A" w:rsidRPr="00D11A3E">
        <w:rPr>
          <w:rFonts w:ascii="Calibri" w:eastAsia="Calibri" w:hAnsi="Calibri" w:cs="Arial"/>
          <w:color w:val="auto"/>
          <w:lang w:val="ru-UA"/>
        </w:rPr>
        <w:t>, будь то через Программу поддержки</w:t>
      </w:r>
      <w:r w:rsidR="00FF0D8A" w:rsidRPr="00D11A3E">
        <w:rPr>
          <w:rStyle w:val="FootnoteReference"/>
          <w:rFonts w:ascii="Calibri" w:eastAsia="Calibri" w:hAnsi="Calibri" w:cs="Arial"/>
          <w:color w:val="auto"/>
          <w:lang w:val="ru-UA"/>
        </w:rPr>
        <w:footnoteReference w:id="3"/>
      </w:r>
      <w:r w:rsidR="00FF0D8A" w:rsidRPr="00D11A3E">
        <w:rPr>
          <w:rFonts w:ascii="Calibri" w:eastAsia="Calibri" w:hAnsi="Calibri" w:cs="Arial"/>
          <w:color w:val="auto"/>
          <w:lang w:val="ru-UA"/>
        </w:rPr>
        <w:t xml:space="preserve"> или через свою собственную прямую </w:t>
      </w:r>
      <w:r w:rsidR="003B55C6" w:rsidRPr="00D11A3E">
        <w:rPr>
          <w:rFonts w:ascii="Calibri" w:eastAsia="Calibri" w:hAnsi="Calibri" w:cs="Arial"/>
          <w:color w:val="auto"/>
          <w:lang w:val="ru-UA"/>
        </w:rPr>
        <w:t>помощь</w:t>
      </w:r>
      <w:r w:rsidR="00AC3362" w:rsidRPr="00D11A3E">
        <w:rPr>
          <w:rFonts w:ascii="Calibri" w:eastAsia="Calibri" w:hAnsi="Calibri" w:cs="Arial"/>
          <w:color w:val="auto"/>
          <w:lang w:val="ru-UA"/>
        </w:rPr>
        <w:t xml:space="preserve">. </w:t>
      </w:r>
    </w:p>
    <w:p w14:paraId="5D964C4D" w14:textId="2BA1CA13" w:rsidR="00253B76" w:rsidRPr="00D11A3E" w:rsidRDefault="00643EFA">
      <w:pPr>
        <w:pStyle w:val="ListParagraph"/>
        <w:numPr>
          <w:ilvl w:val="0"/>
          <w:numId w:val="31"/>
        </w:numPr>
        <w:spacing w:after="120"/>
        <w:ind w:left="714" w:hanging="357"/>
        <w:contextualSpacing w:val="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noProof/>
          <w:color w:val="auto"/>
          <w:lang w:val="ru-UA"/>
        </w:rPr>
        <w:t xml:space="preserve">Хотя </w:t>
      </w:r>
      <w:r w:rsidR="00CC3529">
        <w:rPr>
          <w:noProof/>
          <w:color w:val="auto"/>
          <w:lang w:val="ru-UA"/>
        </w:rPr>
        <w:t>Р</w:t>
      </w:r>
      <w:r w:rsidR="00CC3529">
        <w:rPr>
          <w:rFonts w:ascii="Calibri" w:eastAsia="Calibri" w:hAnsi="Calibri" w:cs="Arial"/>
          <w:color w:val="auto"/>
          <w:lang w:val="ru-UA"/>
        </w:rPr>
        <w:t xml:space="preserve">уководство </w:t>
      </w:r>
      <w:r w:rsidR="00180C89" w:rsidRPr="00D11A3E">
        <w:rPr>
          <w:rFonts w:ascii="Calibri" w:eastAsia="Calibri" w:hAnsi="Calibri" w:cs="Arial"/>
          <w:color w:val="auto"/>
          <w:lang w:val="ru-UA"/>
        </w:rPr>
        <w:t>лучше всего подходит для использования на национальном уровне</w:t>
      </w:r>
      <w:r w:rsidR="00096BB8" w:rsidRPr="00D11A3E">
        <w:rPr>
          <w:rFonts w:ascii="Calibri" w:eastAsia="Calibri" w:hAnsi="Calibri" w:cs="Arial"/>
          <w:color w:val="auto"/>
          <w:lang w:val="ru-UA"/>
        </w:rPr>
        <w:t xml:space="preserve">, 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она также может быть </w:t>
      </w:r>
      <w:r w:rsidR="00AE799B" w:rsidRPr="00D11A3E">
        <w:rPr>
          <w:rFonts w:ascii="Calibri" w:eastAsia="Calibri" w:hAnsi="Calibri" w:cs="Arial"/>
          <w:color w:val="auto"/>
          <w:lang w:val="ru-UA"/>
        </w:rPr>
        <w:t xml:space="preserve">актуальна для </w:t>
      </w:r>
      <w:r w:rsidR="00CD6108" w:rsidRPr="00D11A3E">
        <w:rPr>
          <w:rFonts w:ascii="Calibri" w:eastAsia="Calibri" w:hAnsi="Calibri" w:cs="Arial"/>
          <w:b/>
          <w:bCs/>
          <w:color w:val="auto"/>
          <w:lang w:val="ru-UA"/>
        </w:rPr>
        <w:t xml:space="preserve">субнациональных правительств, организаций речных бассейнов, региональных органов власти </w:t>
      </w:r>
      <w:r w:rsidR="00CD6108" w:rsidRPr="00D11A3E">
        <w:rPr>
          <w:rFonts w:ascii="Calibri" w:eastAsia="Calibri" w:hAnsi="Calibri" w:cs="Arial"/>
          <w:color w:val="auto"/>
          <w:lang w:val="ru-UA"/>
        </w:rPr>
        <w:t xml:space="preserve">или любых других органов, уполномоченных руководить коллективными действиями по достижению целей, связанных с водой, </w:t>
      </w:r>
      <w:r w:rsidR="00B77F14" w:rsidRPr="00D11A3E">
        <w:rPr>
          <w:rFonts w:ascii="Calibri" w:eastAsia="Calibri" w:hAnsi="Calibri" w:cs="Arial"/>
          <w:color w:val="auto"/>
          <w:lang w:val="ru-UA"/>
        </w:rPr>
        <w:t xml:space="preserve">в контексте меняющегося климата, </w:t>
      </w:r>
      <w:r w:rsidR="005E3DB5" w:rsidRPr="00D11A3E">
        <w:rPr>
          <w:rFonts w:ascii="Calibri" w:eastAsia="Calibri" w:hAnsi="Calibri" w:cs="Arial"/>
          <w:color w:val="auto"/>
          <w:lang w:val="ru-UA"/>
        </w:rPr>
        <w:t>на субнациональном уровне</w:t>
      </w:r>
      <w:r w:rsidR="00CF50AD" w:rsidRPr="00D11A3E">
        <w:rPr>
          <w:rFonts w:ascii="Calibri" w:eastAsia="Calibri" w:hAnsi="Calibri" w:cs="Arial"/>
          <w:color w:val="auto"/>
          <w:lang w:val="ru-UA"/>
        </w:rPr>
        <w:t xml:space="preserve">. </w:t>
      </w:r>
    </w:p>
    <w:p w14:paraId="47B5E9F2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Обратитесь к разделу 1.</w:t>
      </w:r>
      <w:r w:rsidR="005A4CB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7</w:t>
      </w:r>
      <w:r w:rsidR="006E4FE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чтобы узнать, какие ресурсы </w:t>
      </w:r>
      <w:r w:rsidR="00B00E9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Программа поддержки </w:t>
      </w:r>
      <w:r w:rsidR="006E4FE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предоставить для </w:t>
      </w:r>
      <w:r w:rsidR="00E928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оказания </w:t>
      </w:r>
      <w:r w:rsidR="00B00E9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прямой </w:t>
      </w:r>
      <w:r w:rsidR="00E928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помощи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странам, по запросу </w:t>
      </w:r>
      <w:r w:rsidR="0067762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 при условии одобрения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C03F9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проведении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этого процесса</w:t>
      </w:r>
      <w:r w:rsidR="002563C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6EBEB806" w14:textId="186CF8DA" w:rsidR="00253B76" w:rsidRPr="00D11A3E" w:rsidRDefault="00643EFA">
      <w:pPr>
        <w:pStyle w:val="Heading2"/>
        <w:rPr>
          <w:lang w:val="ru-UA"/>
        </w:rPr>
      </w:pPr>
      <w:bookmarkStart w:id="7" w:name="_Toc182480550"/>
      <w:r w:rsidRPr="00D11A3E">
        <w:rPr>
          <w:lang w:val="ru-UA"/>
        </w:rPr>
        <w:t>Почему в</w:t>
      </w:r>
      <w:r w:rsidR="00417511">
        <w:rPr>
          <w:lang w:val="ru-UA"/>
        </w:rPr>
        <w:t xml:space="preserve">ам следует </w:t>
      </w:r>
      <w:r w:rsidRPr="00D11A3E">
        <w:rPr>
          <w:lang w:val="ru-UA"/>
        </w:rPr>
        <w:t>использовать это</w:t>
      </w:r>
      <w:r w:rsidR="00417511">
        <w:rPr>
          <w:lang w:val="ru-UA"/>
        </w:rPr>
        <w:t xml:space="preserve"> руководство</w:t>
      </w:r>
      <w:r w:rsidRPr="00D11A3E">
        <w:rPr>
          <w:lang w:val="ru-UA"/>
        </w:rPr>
        <w:t>?</w:t>
      </w:r>
      <w:bookmarkEnd w:id="7"/>
      <w:r w:rsidRPr="00D11A3E">
        <w:rPr>
          <w:lang w:val="ru-UA"/>
        </w:rPr>
        <w:t xml:space="preserve"> </w:t>
      </w:r>
    </w:p>
    <w:p w14:paraId="11E91A75" w14:textId="6D9923A5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Данн</w:t>
      </w:r>
      <w:r w:rsidR="00417511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ое руководство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обеспечивает структурированный подход к решению основных проблем, связанных с водными ресурсами</w:t>
      </w:r>
      <w:r w:rsidR="00E7183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в контексте меняющегося климата,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основываясь на результатах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периодических </w:t>
      </w:r>
      <w:r w:rsidR="00E7183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оценок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ЦУР 6, проводимых под руководством ООН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vertAlign w:val="superscript"/>
          <w:lang w:val="ru-UA"/>
          <w14:ligatures w14:val="none"/>
        </w:rPr>
        <w:footnoteReference w:id="4"/>
      </w:r>
      <w:r w:rsidR="000A43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. Используя последнюю национальную отчетность по показателю 6.5.1 ЦУР в качестве </w:t>
      </w:r>
      <w:r w:rsidR="00E7183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отправной </w:t>
      </w:r>
      <w:r w:rsidR="000A43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точки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vertAlign w:val="superscript"/>
          <w:lang w:val="ru-UA"/>
          <w14:ligatures w14:val="none"/>
        </w:rPr>
        <w:footnoteReference w:id="5"/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, второй этап Программы поддержки </w:t>
      </w:r>
      <w:r w:rsidR="005F1B4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направляет страны в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формулировании</w:t>
      </w:r>
      <w:r w:rsidR="00EE7BB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посредством многостороннего процесса, </w:t>
      </w:r>
      <w:r w:rsidR="006A766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практических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ответов на </w:t>
      </w:r>
      <w:r w:rsidR="0003443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основные </w:t>
      </w:r>
      <w:r w:rsidR="007B0BE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проблемы </w:t>
      </w:r>
      <w:r w:rsidR="00FF0F6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управления </w:t>
      </w:r>
      <w:r w:rsidR="0003443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водными ресурсами </w:t>
      </w:r>
      <w:r w:rsidR="00FF0F6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развития </w:t>
      </w:r>
      <w:r w:rsidR="0003443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страны </w:t>
      </w:r>
      <w:r w:rsidR="00EE659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контексте изменения климата </w:t>
      </w:r>
      <w:r w:rsidR="003F0FB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(см. рис. 1)</w:t>
      </w:r>
      <w:r w:rsidR="005F1B4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 Включая в себя результаты консультаций с заинтересованными сторонами</w:t>
      </w:r>
      <w:r w:rsidR="004B64F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</w:t>
      </w:r>
      <w:r w:rsidR="005F1B4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проведенных </w:t>
      </w:r>
      <w:r w:rsidR="004B64F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 первом этапе Программы поддержки</w:t>
      </w:r>
      <w:r w:rsidR="004B64F0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6"/>
      </w:r>
      <w:r w:rsidR="00E44A2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, Р</w:t>
      </w:r>
      <w:r w:rsidR="00CC3529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уководство </w:t>
      </w:r>
      <w:r w:rsidR="00E44A2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поддерживает </w:t>
      </w:r>
      <w:r w:rsidR="0036272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разработку </w:t>
      </w:r>
      <w:r w:rsidR="00E44A26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плана действий </w:t>
      </w:r>
      <w:r w:rsidR="009A2CC8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в области КУВР</w:t>
      </w:r>
      <w:r w:rsidR="00E44A2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который должен быть практичным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</w:t>
      </w:r>
      <w:r w:rsidR="00E44A2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готовым к реализации. План действий </w:t>
      </w:r>
      <w:r w:rsidR="001705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должен </w:t>
      </w:r>
      <w:r w:rsidR="00E44A2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содержать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ограниченное число целевых 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мероприятий</w:t>
      </w:r>
      <w:r w:rsidR="00C270E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которые национальное правительство и соответствующие заинтересованные стороны обязуются </w:t>
      </w:r>
      <w:r w:rsidR="00FB041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поддержать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</w:t>
      </w:r>
    </w:p>
    <w:p w14:paraId="1252FCA7" w14:textId="7BA1D95B" w:rsidR="00253B76" w:rsidRPr="00D11A3E" w:rsidRDefault="00417511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Руководство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</w:t>
      </w:r>
      <w:r w:rsidR="005D44C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направляет процесс, в рамках которого могут быть </w:t>
      </w:r>
      <w:r w:rsidR="00D67BE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разработаны 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приоритетные действия </w:t>
      </w:r>
      <w:r w:rsidR="00D67BE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ответ на основные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национальные </w:t>
      </w:r>
      <w:r w:rsidR="00D67BE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вызовы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также определены возможности </w:t>
      </w:r>
      <w:r w:rsidR="00EA1BD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финансирования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из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широкого спектра потенциальных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источников, включая национальные государственные </w:t>
      </w:r>
      <w:r w:rsidR="00C14B2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бюджетные ассигнования, национальные и многонациональные инвестиции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частного сектора и международных доноров </w:t>
      </w:r>
      <w:r w:rsidR="00A91E5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финансовых механизмов, связанных с водой и климатом. </w:t>
      </w:r>
      <w:r w:rsidR="00ED6CF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Следует отметить, что </w:t>
      </w:r>
      <w:r w:rsidR="00740DE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"финансирование" - это то, откуда в конечном итоге будут </w:t>
      </w:r>
      <w:r w:rsidR="00EA1BD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поступать ресурсы для </w:t>
      </w:r>
      <w:r w:rsidR="00A95E2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управления водными ресурсами</w:t>
      </w:r>
      <w:r w:rsidR="00740DE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будь то налоги, тарифы или </w:t>
      </w:r>
      <w:r w:rsidR="00A95E2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трансферты </w:t>
      </w:r>
      <w:r w:rsidR="00740DE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(то, что </w:t>
      </w:r>
      <w:r w:rsidR="00A8230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ОЭСР </w:t>
      </w:r>
      <w:r w:rsidR="00A95E2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называет </w:t>
      </w:r>
      <w:r w:rsidR="00740DE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3Т)</w:t>
      </w:r>
      <w:r w:rsidR="00F569F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в то время как "финансирование" - это способ привлечения этих денежных потоков </w:t>
      </w:r>
      <w:r w:rsidR="004A721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для осуществления деятельности</w:t>
      </w:r>
      <w:r w:rsidR="00A8509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Именно при "финансировании" </w:t>
      </w:r>
      <w:r w:rsidR="004A721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мероприятий, предусмотренных, например,</w:t>
      </w:r>
      <w:r w:rsidR="0090470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Планом действий </w:t>
      </w:r>
      <w:r w:rsidR="002A23DC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КУВР</w:t>
      </w:r>
      <w:r w:rsidR="00F569F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частный сектор </w:t>
      </w:r>
      <w:r w:rsidR="00A8509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</w:t>
      </w:r>
      <w:r w:rsidR="0090470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быть заинтересован в привлечении </w:t>
      </w:r>
      <w:r w:rsidR="00F569F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средств или </w:t>
      </w:r>
      <w:r w:rsidR="00A8509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могут быть задействованы </w:t>
      </w:r>
      <w:r w:rsidR="004A721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международные </w:t>
      </w:r>
      <w:r w:rsidR="00F569F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механизмы </w:t>
      </w:r>
      <w:r w:rsidR="004A721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климатического финансирования</w:t>
      </w:r>
      <w:r w:rsidR="00A8509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чтобы восполнить </w:t>
      </w:r>
      <w:r w:rsidR="00A8509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lastRenderedPageBreak/>
        <w:t xml:space="preserve">первоначальный дефицит </w:t>
      </w:r>
      <w:r w:rsidR="0090470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государственных ресурсов</w:t>
      </w:r>
      <w:r w:rsidR="00740DE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CC3529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Руководство</w:t>
      </w:r>
      <w:r w:rsidR="00ED6CF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предлагает систематический способ обеспечить эффективную реализацию </w:t>
      </w:r>
      <w:r w:rsidR="001158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различных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мероприятий, даже при наличии нескольких источников финансирования и различных сроков. </w:t>
      </w:r>
      <w:r w:rsidR="00926CF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Последующая </w:t>
      </w:r>
      <w:r w:rsidR="001158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реализация </w:t>
      </w:r>
      <w:r w:rsidR="00833E5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каждого из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этих действий </w:t>
      </w:r>
      <w:r w:rsidR="00C14B2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этапе 3 </w:t>
      </w:r>
      <w:r w:rsidR="001158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повлечь за собой </w:t>
      </w:r>
      <w:r w:rsidR="00926CF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различное </w:t>
      </w:r>
      <w:r w:rsidR="00527C5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сочетание </w:t>
      </w:r>
      <w:r w:rsidR="00833E5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источников финансирования, сроков </w:t>
      </w:r>
      <w:r w:rsidR="00C14B2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способов реализации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зависимости от </w:t>
      </w:r>
      <w:r w:rsidR="00926CF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контекста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страны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vertAlign w:val="superscript"/>
          <w:lang w:val="ru-UA"/>
          <w14:ligatures w14:val="none"/>
        </w:rPr>
        <w:footnoteReference w:id="7"/>
      </w:r>
    </w:p>
    <w:p w14:paraId="767E2AC3" w14:textId="38B98F44" w:rsidR="00EF36E5" w:rsidRPr="00D11A3E" w:rsidRDefault="00BA7A4F" w:rsidP="00E56036">
      <w:pPr>
        <w:pStyle w:val="Body"/>
        <w:keepNext/>
        <w:spacing w:after="120"/>
        <w:rPr>
          <w:lang w:val="ru-UA"/>
        </w:rPr>
      </w:pPr>
      <w:r w:rsidRPr="00D11A3E">
        <w:rPr>
          <w:noProof/>
          <w:lang w:val="ru-UA"/>
        </w:rPr>
        <w:drawing>
          <wp:inline distT="0" distB="0" distL="0" distR="0" wp14:anchorId="284E1DF2" wp14:editId="74341CE2">
            <wp:extent cx="5763110" cy="3137089"/>
            <wp:effectExtent l="0" t="0" r="9525" b="6350"/>
            <wp:docPr id="12751297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26"/>
                    <a:stretch/>
                  </pic:blipFill>
                  <pic:spPr bwMode="auto">
                    <a:xfrm>
                      <a:off x="0" y="0"/>
                      <a:ext cx="5765633" cy="313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91B59" w14:textId="5F6C466E" w:rsidR="00253B76" w:rsidRPr="00D11A3E" w:rsidRDefault="00643EFA">
      <w:pPr>
        <w:pStyle w:val="Caption"/>
        <w:spacing w:after="120"/>
        <w:rPr>
          <w:rFonts w:ascii="Calibri" w:eastAsia="Calibri" w:hAnsi="Calibri" w:cs="Arial"/>
          <w:color w:val="20A6CA"/>
          <w:sz w:val="32"/>
          <w:szCs w:val="32"/>
          <w:lang w:val="ru-UA"/>
        </w:rPr>
      </w:pPr>
      <w:bookmarkStart w:id="8" w:name="_Toc180756157"/>
      <w:r w:rsidRPr="00D11A3E">
        <w:rPr>
          <w:lang w:val="ru-UA"/>
        </w:rPr>
        <w:t xml:space="preserve">Рисунок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Figure \* ARABIC </w:instrText>
      </w:r>
      <w:r w:rsidRPr="00D11A3E">
        <w:rPr>
          <w:lang w:val="ru-UA"/>
        </w:rPr>
        <w:fldChar w:fldCharType="separate"/>
      </w:r>
      <w:r w:rsidR="00821A9C" w:rsidRPr="00D11A3E">
        <w:rPr>
          <w:noProof/>
          <w:lang w:val="ru-UA"/>
        </w:rPr>
        <w:t>1</w:t>
      </w:r>
      <w:r w:rsidRPr="00D11A3E">
        <w:rPr>
          <w:lang w:val="ru-UA"/>
        </w:rPr>
        <w:fldChar w:fldCharType="end"/>
      </w:r>
      <w:r w:rsidRPr="00D11A3E">
        <w:rPr>
          <w:lang w:val="ru-UA"/>
        </w:rPr>
        <w:t xml:space="preserve"> Три этапа программы поддержки </w:t>
      </w:r>
      <w:r w:rsidR="002A23DC">
        <w:rPr>
          <w:lang w:val="ru-UA"/>
        </w:rPr>
        <w:t>КУВР</w:t>
      </w:r>
      <w:r w:rsidRPr="00D11A3E">
        <w:rPr>
          <w:lang w:val="ru-UA"/>
        </w:rPr>
        <w:t xml:space="preserve"> в рамках ЦУР 6</w:t>
      </w:r>
      <w:bookmarkEnd w:id="8"/>
    </w:p>
    <w:p w14:paraId="430BFB3D" w14:textId="33700F8D" w:rsidR="00253B76" w:rsidRPr="00D11A3E" w:rsidRDefault="00643EFA">
      <w:pPr>
        <w:pStyle w:val="Heading2"/>
        <w:rPr>
          <w:lang w:val="ru-UA"/>
        </w:rPr>
      </w:pPr>
      <w:bookmarkStart w:id="9" w:name="_Toc182480551"/>
      <w:r w:rsidRPr="00D11A3E">
        <w:rPr>
          <w:lang w:val="ru-UA"/>
        </w:rPr>
        <w:t xml:space="preserve">Что </w:t>
      </w:r>
      <w:r w:rsidR="00C54A52" w:rsidRPr="00D11A3E">
        <w:rPr>
          <w:lang w:val="ru-UA"/>
        </w:rPr>
        <w:t xml:space="preserve">такое </w:t>
      </w:r>
      <w:r w:rsidRPr="00D11A3E">
        <w:rPr>
          <w:lang w:val="ru-UA"/>
        </w:rPr>
        <w:t xml:space="preserve">план действий </w:t>
      </w:r>
      <w:r w:rsidR="002A23DC">
        <w:rPr>
          <w:lang w:val="ru-UA"/>
        </w:rPr>
        <w:t>КУВР</w:t>
      </w:r>
      <w:r w:rsidRPr="00D11A3E">
        <w:rPr>
          <w:lang w:val="ru-UA"/>
        </w:rPr>
        <w:t>?</w:t>
      </w:r>
      <w:bookmarkEnd w:id="9"/>
    </w:p>
    <w:p w14:paraId="12F673AB" w14:textId="4A8A895C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План действий </w:t>
      </w:r>
      <w:r w:rsidR="009A2CC8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области КУВР</w:t>
      </w:r>
      <w:r w:rsidRPr="00D11A3E">
        <w:rPr>
          <w:rFonts w:ascii="Calibri" w:eastAsia="Calibri" w:hAnsi="Calibri" w:cs="Arial"/>
          <w:kern w:val="0"/>
          <w:sz w:val="21"/>
          <w:szCs w:val="21"/>
          <w:vertAlign w:val="superscript"/>
          <w:lang w:val="ru-UA"/>
          <w14:ligatures w14:val="none"/>
        </w:rPr>
        <w:footnoteReference w:id="8"/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- это совместное обязательство многих заинтересованных сторон по </w:t>
      </w:r>
      <w:r w:rsidR="00B355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продвижению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 </w:t>
      </w:r>
      <w:r w:rsidR="00A135A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целям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страны в области водных ресурсов </w:t>
      </w:r>
      <w:r w:rsidR="00A135A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контексте меняющегося климата </w:t>
      </w:r>
      <w:r w:rsidR="00920B3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основе </w:t>
      </w:r>
      <w:r w:rsidR="00E400F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подхода </w:t>
      </w:r>
      <w:r w:rsidR="002A23DC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КУВР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содержащее ограниченное число</w:t>
      </w:r>
      <w:r w:rsidR="007A1103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9"/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приоритетных действий</w:t>
      </w:r>
      <w:r w:rsidRPr="00D11A3E">
        <w:rPr>
          <w:rFonts w:ascii="Calibri" w:eastAsia="Calibri" w:hAnsi="Calibri" w:cs="Arial"/>
          <w:kern w:val="0"/>
          <w:sz w:val="21"/>
          <w:szCs w:val="21"/>
          <w:vertAlign w:val="superscript"/>
          <w:lang w:val="ru-UA"/>
          <w14:ligatures w14:val="none"/>
        </w:rPr>
        <w:footnoteReference w:id="10"/>
      </w:r>
      <w:r w:rsidR="0066623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. Эти действия могут быть национальными, субнациональными и/или трансграничными по своему охвату. </w:t>
      </w:r>
      <w:r w:rsidR="00AC638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Они могут быть направлены как на устранение </w:t>
      </w:r>
      <w:r w:rsidR="00FF2BA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различных последствий изменения климата, так и </w:t>
      </w:r>
      <w:r w:rsidR="00DF1B0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устранение </w:t>
      </w:r>
      <w:r w:rsidR="009C3C9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какого-либо одного конкретного последствия, например, на борьбу с засухой или наводнением. </w:t>
      </w:r>
      <w:r w:rsidR="006218E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Поскольку каждая страна имеет свой набор обстоятельств, не существует универсального "рецепта" для разработки </w:t>
      </w:r>
      <w:r w:rsidR="00FD50A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такого </w:t>
      </w:r>
      <w:r w:rsidR="006218E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плана действий</w:t>
      </w:r>
      <w:r w:rsidR="00C90FD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но есть некоторые общие </w:t>
      </w:r>
      <w:r w:rsidR="00E776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элементы</w:t>
      </w:r>
      <w:r w:rsidR="00C90FD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которые его характеризуют (см. </w:t>
      </w:r>
      <w:r w:rsidR="00B9034F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Блок</w:t>
      </w:r>
      <w:r w:rsidR="00C90FD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1)</w:t>
      </w:r>
      <w:r w:rsidR="006218E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22869EE2" w14:textId="781C46CB" w:rsidR="00253B76" w:rsidRPr="00D11A3E" w:rsidRDefault="00014A5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План действий 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u w:val="single"/>
          <w:lang w:val="ru-UA"/>
          <w14:ligatures w14:val="none"/>
        </w:rPr>
        <w:t>не</w:t>
      </w:r>
      <w:r w:rsidRPr="00B9034F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 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должен быть самостоятельным документом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отделенным от других </w:t>
      </w:r>
      <w:r w:rsidR="00B9034F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инструментов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планирования. </w:t>
      </w:r>
      <w:r w:rsidR="000F59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Вместо этого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он должен </w:t>
      </w:r>
      <w:r w:rsidR="00B7369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поддерживать </w:t>
      </w:r>
      <w:r w:rsidR="001C1C0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национальные планы развития </w:t>
      </w:r>
      <w:r w:rsidR="00AA325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 соответствующие тематические планы развития</w:t>
      </w:r>
      <w:r w:rsidR="00C30E4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также устанавливать связи с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существующими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lastRenderedPageBreak/>
        <w:t xml:space="preserve">политическими </w:t>
      </w:r>
      <w:r w:rsidR="008E6032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стратегиями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</w:t>
      </w:r>
      <w:r w:rsidR="002A23DC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КУВР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ЦУР, национальными </w:t>
      </w:r>
      <w:r w:rsidR="0057728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планами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адаптации </w:t>
      </w:r>
      <w:r w:rsidR="00BD24D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(НПД)</w:t>
      </w:r>
      <w:r w:rsidR="00FD50A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8E6032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НОВ</w:t>
      </w:r>
      <w:r w:rsidR="00BD24D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другими соответствующими </w:t>
      </w:r>
      <w:r w:rsidR="008E6032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стратегиями</w:t>
      </w:r>
      <w:r w:rsidR="00B000B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выступая в качестве связующего звена между ними в области водных ресурсов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36BB6309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noProof/>
          <w:kern w:val="0"/>
          <w:sz w:val="21"/>
          <w:szCs w:val="21"/>
          <w:lang w:val="ru-UA"/>
          <w14:ligatures w14:val="none"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22DE2FE4" wp14:editId="0975F360">
                <wp:simplePos x="0" y="0"/>
                <wp:positionH relativeFrom="margin">
                  <wp:align>right</wp:align>
                </wp:positionH>
                <wp:positionV relativeFrom="paragraph">
                  <wp:posOffset>1751327</wp:posOffset>
                </wp:positionV>
                <wp:extent cx="5731510" cy="1404620"/>
                <wp:effectExtent l="0" t="0" r="21590" b="19050"/>
                <wp:wrapSquare wrapText="bothSides"/>
                <wp:docPr id="10434822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15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56717" w14:textId="59876BD9" w:rsidR="00253B76" w:rsidRDefault="00073D68">
                            <w:pPr>
                              <w:spacing w:after="120" w:line="240" w:lineRule="auto"/>
                              <w:jc w:val="center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proofErr w:type="spellStart"/>
                            <w:r w:rsidRPr="00073D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Блок</w:t>
                            </w:r>
                            <w:proofErr w:type="spellEnd"/>
                            <w:r w:rsidRPr="00073D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1: </w:t>
                            </w:r>
                            <w:proofErr w:type="spellStart"/>
                            <w:r w:rsidR="00D70015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Чем</w:t>
                            </w:r>
                            <w:proofErr w:type="spellEnd"/>
                            <w:r w:rsidR="00D70015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61476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отличается</w:t>
                            </w:r>
                            <w:proofErr w:type="spellEnd"/>
                            <w:r w:rsidR="0061476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70015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план</w:t>
                            </w:r>
                            <w:proofErr w:type="spellEnd"/>
                            <w:r w:rsidR="00D70015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70015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действий</w:t>
                            </w:r>
                            <w:proofErr w:type="spellEnd"/>
                            <w:r w:rsidR="00D70015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4D4E5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в </w:t>
                            </w:r>
                            <w:proofErr w:type="spellStart"/>
                            <w:r w:rsidR="004D4E5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области</w:t>
                            </w:r>
                            <w:proofErr w:type="spellEnd"/>
                            <w:r w:rsidR="004D4E5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КУВР</w:t>
                            </w:r>
                            <w:r w:rsidR="00D70015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?</w:t>
                            </w:r>
                          </w:p>
                          <w:p w14:paraId="55B924EB" w14:textId="73BC557C" w:rsidR="00253B76" w:rsidRDefault="00643EFA">
                            <w:pPr>
                              <w:spacing w:after="120" w:line="240" w:lineRule="auto"/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r w:rsidRPr="004D3A91">
                              <w:rPr>
                                <w:sz w:val="21"/>
                                <w:szCs w:val="21"/>
                              </w:rPr>
                              <w:t xml:space="preserve">Во всех странах существует ряд отраслевых планов, направленных на достижение различных целей, которые в той или иной степени связаны с водой. </w:t>
                            </w:r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 xml:space="preserve">В отличие от </w:t>
                            </w:r>
                            <w:proofErr w:type="spellStart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>многих</w:t>
                            </w:r>
                            <w:proofErr w:type="spellEnd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>подобных</w:t>
                            </w:r>
                            <w:proofErr w:type="spellEnd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>планов</w:t>
                            </w:r>
                            <w:proofErr w:type="spellEnd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>План</w:t>
                            </w:r>
                            <w:proofErr w:type="spellEnd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>действий</w:t>
                            </w:r>
                            <w:proofErr w:type="spellEnd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4D4E54">
                              <w:rPr>
                                <w:sz w:val="21"/>
                                <w:szCs w:val="21"/>
                              </w:rPr>
                              <w:t xml:space="preserve">в </w:t>
                            </w:r>
                            <w:proofErr w:type="spellStart"/>
                            <w:r w:rsidR="004D4E54">
                              <w:rPr>
                                <w:sz w:val="21"/>
                                <w:szCs w:val="21"/>
                              </w:rPr>
                              <w:t>области</w:t>
                            </w:r>
                            <w:proofErr w:type="spellEnd"/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sz w:val="21"/>
                                <w:szCs w:val="21"/>
                              </w:rPr>
                              <w:t>КУВР</w:t>
                            </w:r>
                            <w:r w:rsidR="00F865F7" w:rsidRPr="004D3A91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A642FE" w:rsidRPr="004D3A91">
                              <w:rPr>
                                <w:sz w:val="21"/>
                                <w:szCs w:val="21"/>
                              </w:rPr>
                              <w:t>использует</w:t>
                            </w:r>
                            <w:proofErr w:type="spellEnd"/>
                            <w:r w:rsidR="00A642FE" w:rsidRPr="004D3A91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55179C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интегрированный</w:t>
                            </w:r>
                            <w:proofErr w:type="spellEnd"/>
                            <w:r w:rsidR="0055179C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55179C" w:rsidRPr="004D3A91">
                              <w:rPr>
                                <w:sz w:val="21"/>
                                <w:szCs w:val="21"/>
                              </w:rPr>
                              <w:t>подход</w:t>
                            </w:r>
                            <w:proofErr w:type="spellEnd"/>
                            <w:r w:rsidR="0055179C" w:rsidRPr="004D3A91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="0055179C" w:rsidRPr="004D3A91">
                              <w:rPr>
                                <w:sz w:val="21"/>
                                <w:szCs w:val="21"/>
                              </w:rPr>
                              <w:t>чтобы</w:t>
                            </w:r>
                            <w:proofErr w:type="spellEnd"/>
                            <w:r w:rsidR="0055179C" w:rsidRPr="004D3A91">
                              <w:rPr>
                                <w:sz w:val="21"/>
                                <w:szCs w:val="21"/>
                              </w:rPr>
                              <w:t xml:space="preserve"> гарантировать</w:t>
                            </w:r>
                            <w:r w:rsidR="00E94068" w:rsidRPr="004D3A91">
                              <w:rPr>
                                <w:sz w:val="21"/>
                                <w:szCs w:val="21"/>
                              </w:rPr>
                              <w:t xml:space="preserve">, что </w:t>
                            </w:r>
                            <w:r w:rsidR="00435AC2" w:rsidRPr="004D3A91">
                              <w:rPr>
                                <w:sz w:val="21"/>
                                <w:szCs w:val="21"/>
                              </w:rPr>
                              <w:t xml:space="preserve">определенные </w:t>
                            </w:r>
                            <w:r w:rsidR="00E94068" w:rsidRPr="004D3A91">
                              <w:rPr>
                                <w:sz w:val="21"/>
                                <w:szCs w:val="21"/>
                              </w:rPr>
                              <w:t xml:space="preserve">действия </w:t>
                            </w:r>
                            <w:r w:rsidR="00435AC2">
                              <w:rPr>
                                <w:sz w:val="21"/>
                                <w:szCs w:val="21"/>
                              </w:rPr>
                              <w:t xml:space="preserve">принесут максимальную пользу и </w:t>
                            </w:r>
                            <w:r w:rsidR="00EA43BE" w:rsidRPr="004D3A91">
                              <w:rPr>
                                <w:sz w:val="21"/>
                                <w:szCs w:val="21"/>
                              </w:rPr>
                              <w:t xml:space="preserve">не приведут </w:t>
                            </w:r>
                            <w:r w:rsidR="00AC39B9" w:rsidRPr="004D3A91">
                              <w:rPr>
                                <w:sz w:val="21"/>
                                <w:szCs w:val="21"/>
                              </w:rPr>
                              <w:t xml:space="preserve">к нежелательным компромиссам в различных секторах. </w:t>
                            </w:r>
                            <w:r w:rsidR="00A642FE" w:rsidRPr="004D3A91">
                              <w:rPr>
                                <w:sz w:val="21"/>
                                <w:szCs w:val="21"/>
                              </w:rPr>
                              <w:t xml:space="preserve">В нем </w:t>
                            </w:r>
                            <w:r w:rsidR="00EA43BE" w:rsidRPr="004D3A91">
                              <w:rPr>
                                <w:sz w:val="21"/>
                                <w:szCs w:val="21"/>
                              </w:rPr>
                              <w:t xml:space="preserve">задействовано </w:t>
                            </w:r>
                            <w:r w:rsidR="00EA43BE" w:rsidRPr="004D3A91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множество заинтересованных сторон</w:t>
                            </w:r>
                            <w:r w:rsidR="00AC39B9" w:rsidRPr="004D3A91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="00A642FE" w:rsidRPr="004D3A91">
                              <w:rPr>
                                <w:sz w:val="21"/>
                                <w:szCs w:val="21"/>
                              </w:rPr>
                              <w:t xml:space="preserve">что повышает </w:t>
                            </w:r>
                            <w:r w:rsidR="00E94068" w:rsidRPr="004D3A91">
                              <w:rPr>
                                <w:sz w:val="21"/>
                                <w:szCs w:val="21"/>
                              </w:rPr>
                              <w:t>заинтересованность</w:t>
                            </w:r>
                            <w:r w:rsidR="00AC39B9" w:rsidRPr="004D3A91">
                              <w:rPr>
                                <w:sz w:val="21"/>
                                <w:szCs w:val="21"/>
                              </w:rPr>
                              <w:t xml:space="preserve">, а </w:t>
                            </w:r>
                            <w:r w:rsidR="00840838">
                              <w:rPr>
                                <w:sz w:val="21"/>
                                <w:szCs w:val="21"/>
                              </w:rPr>
                              <w:t xml:space="preserve">значит, </w:t>
                            </w:r>
                            <w:r w:rsidR="00A642FE" w:rsidRPr="004D3A91">
                              <w:rPr>
                                <w:sz w:val="21"/>
                                <w:szCs w:val="21"/>
                              </w:rPr>
                              <w:t xml:space="preserve">увеличивает </w:t>
                            </w:r>
                            <w:r w:rsidR="000F40C7" w:rsidRPr="004D3A91">
                              <w:rPr>
                                <w:sz w:val="21"/>
                                <w:szCs w:val="21"/>
                              </w:rPr>
                              <w:t xml:space="preserve">потенциал </w:t>
                            </w:r>
                            <w:r w:rsidR="00AC39B9" w:rsidRPr="004D3A91">
                              <w:rPr>
                                <w:sz w:val="21"/>
                                <w:szCs w:val="21"/>
                              </w:rPr>
                              <w:t xml:space="preserve">реализации </w:t>
                            </w:r>
                            <w:r w:rsidR="00435AC2">
                              <w:rPr>
                                <w:sz w:val="21"/>
                                <w:szCs w:val="21"/>
                              </w:rPr>
                              <w:t xml:space="preserve">и устойчивость </w:t>
                            </w:r>
                            <w:r w:rsidR="00A642FE" w:rsidRPr="004D3A91">
                              <w:rPr>
                                <w:sz w:val="21"/>
                                <w:szCs w:val="21"/>
                              </w:rPr>
                              <w:t>определенных действий</w:t>
                            </w:r>
                            <w:r w:rsidR="00AC39B9" w:rsidRPr="004D3A91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  <w:r w:rsidR="001D0812">
                              <w:rPr>
                                <w:sz w:val="21"/>
                                <w:szCs w:val="21"/>
                              </w:rPr>
                              <w:t xml:space="preserve">Она направлена на полную интеграцию </w:t>
                            </w:r>
                            <w:r w:rsidR="005759D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изменения </w:t>
                            </w:r>
                            <w:r w:rsidR="001D0812" w:rsidRPr="00801200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климата </w:t>
                            </w:r>
                            <w:r w:rsidR="005759DB">
                              <w:rPr>
                                <w:sz w:val="21"/>
                                <w:szCs w:val="21"/>
                              </w:rPr>
                              <w:t xml:space="preserve">в формулирование и приоритизацию необходимых действий в области водных ресурсов, обеспечивая тем самым устойчивость систем управления водными ресурсами перед лицом климатических воздействий, а также способствуя общей адаптивности и устойчивости экономики, населения и экосистем страны. </w:t>
                            </w:r>
                            <w:r w:rsidR="00A642FE" w:rsidRPr="004D3A91">
                              <w:rPr>
                                <w:sz w:val="21"/>
                                <w:szCs w:val="21"/>
                              </w:rPr>
                              <w:t xml:space="preserve">Это </w:t>
                            </w:r>
                            <w:r w:rsidR="00A642FE" w:rsidRPr="007A2B5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гибкий </w:t>
                            </w:r>
                            <w:r w:rsidR="00A642FE" w:rsidRPr="004D3A91">
                              <w:rPr>
                                <w:sz w:val="21"/>
                                <w:szCs w:val="21"/>
                              </w:rPr>
                              <w:t xml:space="preserve">процесс, </w:t>
                            </w:r>
                            <w:r w:rsidR="001E087E" w:rsidRPr="004D3A91">
                              <w:rPr>
                                <w:sz w:val="21"/>
                                <w:szCs w:val="21"/>
                              </w:rPr>
                              <w:t xml:space="preserve">который учитывает политическую экономику страны, определяя ограниченное </w:t>
                            </w:r>
                            <w:r w:rsidR="00750C4C" w:rsidRPr="004D3A91">
                              <w:rPr>
                                <w:sz w:val="21"/>
                                <w:szCs w:val="21"/>
                              </w:rPr>
                              <w:t xml:space="preserve">число </w:t>
                            </w:r>
                            <w:r w:rsidR="001E087E" w:rsidRPr="004D3A91">
                              <w:rPr>
                                <w:sz w:val="21"/>
                                <w:szCs w:val="21"/>
                              </w:rPr>
                              <w:t xml:space="preserve">комплексных мероприятий </w:t>
                            </w:r>
                            <w:r w:rsidR="00B55C3C" w:rsidRPr="004D3A91">
                              <w:rPr>
                                <w:sz w:val="21"/>
                                <w:szCs w:val="21"/>
                              </w:rPr>
                              <w:t xml:space="preserve">с высоким потенциалом финансирования и воздействия. </w:t>
                            </w:r>
                            <w:r w:rsidR="00D31C3B">
                              <w:rPr>
                                <w:sz w:val="21"/>
                                <w:szCs w:val="21"/>
                              </w:rPr>
                              <w:t xml:space="preserve">Наконец, </w:t>
                            </w:r>
                            <w:r w:rsidR="00B55C3C" w:rsidRPr="004D3A91">
                              <w:rPr>
                                <w:sz w:val="21"/>
                                <w:szCs w:val="21"/>
                              </w:rPr>
                              <w:t xml:space="preserve">поскольку он основан на национальной отчетности по ЦУР 6.5.1, реализация его мероприятий должна обеспечить </w:t>
                            </w:r>
                            <w:r w:rsidR="00B55C3C" w:rsidRPr="001E68D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количественно измеримый </w:t>
                            </w:r>
                            <w:r w:rsidR="00B55C3C" w:rsidRPr="004D3A91">
                              <w:rPr>
                                <w:sz w:val="21"/>
                                <w:szCs w:val="21"/>
                              </w:rPr>
                              <w:t xml:space="preserve">прогресс в достижении </w:t>
                            </w:r>
                            <w:r w:rsidR="00240923" w:rsidRPr="004D3A91">
                              <w:rPr>
                                <w:sz w:val="21"/>
                                <w:szCs w:val="21"/>
                              </w:rPr>
                              <w:t xml:space="preserve">многочисленных целей </w:t>
                            </w:r>
                            <w:r w:rsidR="00B55C3C" w:rsidRPr="004D3A91">
                              <w:rPr>
                                <w:sz w:val="21"/>
                                <w:szCs w:val="21"/>
                              </w:rPr>
                              <w:t>ЦУР</w:t>
                            </w:r>
                            <w:r w:rsidR="00240923" w:rsidRPr="004D3A91">
                              <w:rPr>
                                <w:sz w:val="21"/>
                                <w:szCs w:val="21"/>
                              </w:rPr>
                              <w:t>, связанных с водой</w:t>
                            </w:r>
                            <w:r w:rsidR="00B55C3C" w:rsidRPr="004D3A91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DE2FE4" id="_x0000_s1027" type="#_x0000_t202" style="position:absolute;left:0;text-align:left;margin-left:400.1pt;margin-top:137.9pt;width:451.3pt;height:110.6pt;z-index:25165824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">
                <v:textbox style="mso-fit-shape-to-text:t">
                  <w:txbxContent>
                    <w:p w14:paraId="70D56717" w14:textId="59876BD9" w:rsidR="00253B76" w:rsidRDefault="00073D68">
                      <w:pPr>
                        <w:spacing w:after="120" w:line="240" w:lineRule="auto"/>
                        <w:jc w:val="center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proofErr w:type="spellStart"/>
                      <w:r w:rsidRPr="00073D68">
                        <w:rPr>
                          <w:b/>
                          <w:bCs/>
                          <w:sz w:val="21"/>
                          <w:szCs w:val="21"/>
                        </w:rPr>
                        <w:t>Блок</w:t>
                      </w:r>
                      <w:proofErr w:type="spellEnd"/>
                      <w:r w:rsidRPr="00073D68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1"/>
                          <w:szCs w:val="21"/>
                        </w:rPr>
                        <w:t xml:space="preserve">1: </w:t>
                      </w:r>
                      <w:proofErr w:type="spellStart"/>
                      <w:r w:rsidR="00D70015" w:rsidRPr="004D3A91">
                        <w:rPr>
                          <w:b/>
                          <w:bCs/>
                          <w:sz w:val="21"/>
                          <w:szCs w:val="21"/>
                        </w:rPr>
                        <w:t>Чем</w:t>
                      </w:r>
                      <w:proofErr w:type="spellEnd"/>
                      <w:r w:rsidR="00D70015" w:rsidRPr="004D3A91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614761">
                        <w:rPr>
                          <w:b/>
                          <w:bCs/>
                          <w:sz w:val="21"/>
                          <w:szCs w:val="21"/>
                        </w:rPr>
                        <w:t>отличается</w:t>
                      </w:r>
                      <w:proofErr w:type="spellEnd"/>
                      <w:r w:rsidR="00614761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70015" w:rsidRPr="004D3A91">
                        <w:rPr>
                          <w:b/>
                          <w:bCs/>
                          <w:sz w:val="21"/>
                          <w:szCs w:val="21"/>
                        </w:rPr>
                        <w:t>план</w:t>
                      </w:r>
                      <w:proofErr w:type="spellEnd"/>
                      <w:r w:rsidR="00D70015" w:rsidRPr="004D3A91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70015" w:rsidRPr="004D3A91">
                        <w:rPr>
                          <w:b/>
                          <w:bCs/>
                          <w:sz w:val="21"/>
                          <w:szCs w:val="21"/>
                        </w:rPr>
                        <w:t>действий</w:t>
                      </w:r>
                      <w:proofErr w:type="spellEnd"/>
                      <w:r w:rsidR="00D70015" w:rsidRPr="004D3A91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 w:rsidR="004D4E54">
                        <w:rPr>
                          <w:b/>
                          <w:bCs/>
                          <w:sz w:val="21"/>
                          <w:szCs w:val="21"/>
                        </w:rPr>
                        <w:t xml:space="preserve">в </w:t>
                      </w:r>
                      <w:proofErr w:type="spellStart"/>
                      <w:r w:rsidR="004D4E54">
                        <w:rPr>
                          <w:b/>
                          <w:bCs/>
                          <w:sz w:val="21"/>
                          <w:szCs w:val="21"/>
                        </w:rPr>
                        <w:t>области</w:t>
                      </w:r>
                      <w:proofErr w:type="spellEnd"/>
                      <w:r w:rsidR="004D4E54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b/>
                          <w:bCs/>
                          <w:sz w:val="21"/>
                          <w:szCs w:val="21"/>
                        </w:rPr>
                        <w:t>КУВР</w:t>
                      </w:r>
                      <w:r w:rsidR="00D70015" w:rsidRPr="004D3A91">
                        <w:rPr>
                          <w:b/>
                          <w:bCs/>
                          <w:sz w:val="21"/>
                          <w:szCs w:val="21"/>
                        </w:rPr>
                        <w:t>?</w:t>
                      </w:r>
                    </w:p>
                    <w:p w14:paraId="55B924EB" w14:textId="73BC557C" w:rsidR="00253B76" w:rsidRDefault="00643EFA">
                      <w:pPr>
                        <w:spacing w:after="120" w:line="240" w:lineRule="auto"/>
                        <w:jc w:val="both"/>
                        <w:rPr>
                          <w:sz w:val="21"/>
                          <w:szCs w:val="21"/>
                        </w:rPr>
                      </w:pPr>
                      <w:r w:rsidRPr="004D3A91">
                        <w:rPr>
                          <w:sz w:val="21"/>
                          <w:szCs w:val="21"/>
                        </w:rPr>
                        <w:t xml:space="preserve">Во всех странах существует ряд отраслевых планов, направленных на достижение различных целей, которые в той или иной степени связаны с водой. </w:t>
                      </w:r>
                      <w:r w:rsidR="00F865F7" w:rsidRPr="004D3A91">
                        <w:rPr>
                          <w:sz w:val="21"/>
                          <w:szCs w:val="21"/>
                        </w:rPr>
                        <w:t xml:space="preserve">В отличие от </w:t>
                      </w:r>
                      <w:proofErr w:type="spellStart"/>
                      <w:r w:rsidR="00F865F7" w:rsidRPr="004D3A91">
                        <w:rPr>
                          <w:sz w:val="21"/>
                          <w:szCs w:val="21"/>
                        </w:rPr>
                        <w:t>многих</w:t>
                      </w:r>
                      <w:proofErr w:type="spellEnd"/>
                      <w:r w:rsidR="00F865F7" w:rsidRPr="004D3A91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F865F7" w:rsidRPr="004D3A91">
                        <w:rPr>
                          <w:sz w:val="21"/>
                          <w:szCs w:val="21"/>
                        </w:rPr>
                        <w:t>подобных</w:t>
                      </w:r>
                      <w:proofErr w:type="spellEnd"/>
                      <w:r w:rsidR="00F865F7" w:rsidRPr="004D3A91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F865F7" w:rsidRPr="004D3A91">
                        <w:rPr>
                          <w:sz w:val="21"/>
                          <w:szCs w:val="21"/>
                        </w:rPr>
                        <w:t>планов</w:t>
                      </w:r>
                      <w:proofErr w:type="spellEnd"/>
                      <w:r w:rsidR="00F865F7" w:rsidRPr="004D3A91">
                        <w:rPr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="00F865F7" w:rsidRPr="004D3A91">
                        <w:rPr>
                          <w:sz w:val="21"/>
                          <w:szCs w:val="21"/>
                        </w:rPr>
                        <w:t>План</w:t>
                      </w:r>
                      <w:proofErr w:type="spellEnd"/>
                      <w:r w:rsidR="00F865F7" w:rsidRPr="004D3A91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F865F7" w:rsidRPr="004D3A91">
                        <w:rPr>
                          <w:sz w:val="21"/>
                          <w:szCs w:val="21"/>
                        </w:rPr>
                        <w:t>действий</w:t>
                      </w:r>
                      <w:proofErr w:type="spellEnd"/>
                      <w:r w:rsidR="00F865F7" w:rsidRPr="004D3A91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4D4E54">
                        <w:rPr>
                          <w:sz w:val="21"/>
                          <w:szCs w:val="21"/>
                        </w:rPr>
                        <w:t xml:space="preserve">в </w:t>
                      </w:r>
                      <w:proofErr w:type="spellStart"/>
                      <w:r w:rsidR="004D4E54">
                        <w:rPr>
                          <w:sz w:val="21"/>
                          <w:szCs w:val="21"/>
                        </w:rPr>
                        <w:t>области</w:t>
                      </w:r>
                      <w:proofErr w:type="spellEnd"/>
                      <w:r w:rsidR="00F865F7" w:rsidRPr="004D3A91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sz w:val="21"/>
                          <w:szCs w:val="21"/>
                        </w:rPr>
                        <w:t>КУВР</w:t>
                      </w:r>
                      <w:r w:rsidR="00F865F7" w:rsidRPr="004D3A91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A642FE" w:rsidRPr="004D3A91">
                        <w:rPr>
                          <w:sz w:val="21"/>
                          <w:szCs w:val="21"/>
                        </w:rPr>
                        <w:t>использует</w:t>
                      </w:r>
                      <w:proofErr w:type="spellEnd"/>
                      <w:r w:rsidR="00A642FE" w:rsidRPr="004D3A91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55179C" w:rsidRPr="004D3A91">
                        <w:rPr>
                          <w:b/>
                          <w:bCs/>
                          <w:sz w:val="21"/>
                          <w:szCs w:val="21"/>
                        </w:rPr>
                        <w:t>интегрированный</w:t>
                      </w:r>
                      <w:proofErr w:type="spellEnd"/>
                      <w:r w:rsidR="0055179C" w:rsidRPr="004D3A91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55179C" w:rsidRPr="004D3A91">
                        <w:rPr>
                          <w:sz w:val="21"/>
                          <w:szCs w:val="21"/>
                        </w:rPr>
                        <w:t>подход</w:t>
                      </w:r>
                      <w:proofErr w:type="spellEnd"/>
                      <w:r w:rsidR="0055179C" w:rsidRPr="004D3A91">
                        <w:rPr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="0055179C" w:rsidRPr="004D3A91">
                        <w:rPr>
                          <w:sz w:val="21"/>
                          <w:szCs w:val="21"/>
                        </w:rPr>
                        <w:t>чтобы</w:t>
                      </w:r>
                      <w:proofErr w:type="spellEnd"/>
                      <w:r w:rsidR="0055179C" w:rsidRPr="004D3A91">
                        <w:rPr>
                          <w:sz w:val="21"/>
                          <w:szCs w:val="21"/>
                        </w:rPr>
                        <w:t xml:space="preserve"> гарантировать</w:t>
                      </w:r>
                      <w:r w:rsidR="00E94068" w:rsidRPr="004D3A91">
                        <w:rPr>
                          <w:sz w:val="21"/>
                          <w:szCs w:val="21"/>
                        </w:rPr>
                        <w:t xml:space="preserve">, что </w:t>
                      </w:r>
                      <w:r w:rsidR="00435AC2" w:rsidRPr="004D3A91">
                        <w:rPr>
                          <w:sz w:val="21"/>
                          <w:szCs w:val="21"/>
                        </w:rPr>
                        <w:t xml:space="preserve">определенные </w:t>
                      </w:r>
                      <w:r w:rsidR="00E94068" w:rsidRPr="004D3A91">
                        <w:rPr>
                          <w:sz w:val="21"/>
                          <w:szCs w:val="21"/>
                        </w:rPr>
                        <w:t xml:space="preserve">действия </w:t>
                      </w:r>
                      <w:r w:rsidR="00435AC2">
                        <w:rPr>
                          <w:sz w:val="21"/>
                          <w:szCs w:val="21"/>
                        </w:rPr>
                        <w:t xml:space="preserve">принесут максимальную пользу и </w:t>
                      </w:r>
                      <w:r w:rsidR="00EA43BE" w:rsidRPr="004D3A91">
                        <w:rPr>
                          <w:sz w:val="21"/>
                          <w:szCs w:val="21"/>
                        </w:rPr>
                        <w:t xml:space="preserve">не приведут </w:t>
                      </w:r>
                      <w:r w:rsidR="00AC39B9" w:rsidRPr="004D3A91">
                        <w:rPr>
                          <w:sz w:val="21"/>
                          <w:szCs w:val="21"/>
                        </w:rPr>
                        <w:t xml:space="preserve">к нежелательным компромиссам в различных секторах. </w:t>
                      </w:r>
                      <w:r w:rsidR="00A642FE" w:rsidRPr="004D3A91">
                        <w:rPr>
                          <w:sz w:val="21"/>
                          <w:szCs w:val="21"/>
                        </w:rPr>
                        <w:t xml:space="preserve">В нем </w:t>
                      </w:r>
                      <w:r w:rsidR="00EA43BE" w:rsidRPr="004D3A91">
                        <w:rPr>
                          <w:sz w:val="21"/>
                          <w:szCs w:val="21"/>
                        </w:rPr>
                        <w:t xml:space="preserve">задействовано </w:t>
                      </w:r>
                      <w:r w:rsidR="00EA43BE" w:rsidRPr="004D3A91">
                        <w:rPr>
                          <w:b/>
                          <w:bCs/>
                          <w:sz w:val="21"/>
                          <w:szCs w:val="21"/>
                        </w:rPr>
                        <w:t>множество заинтересованных сторон</w:t>
                      </w:r>
                      <w:r w:rsidR="00AC39B9" w:rsidRPr="004D3A91">
                        <w:rPr>
                          <w:sz w:val="21"/>
                          <w:szCs w:val="21"/>
                        </w:rPr>
                        <w:t xml:space="preserve">, </w:t>
                      </w:r>
                      <w:r w:rsidR="00A642FE" w:rsidRPr="004D3A91">
                        <w:rPr>
                          <w:sz w:val="21"/>
                          <w:szCs w:val="21"/>
                        </w:rPr>
                        <w:t xml:space="preserve">что повышает </w:t>
                      </w:r>
                      <w:r w:rsidR="00E94068" w:rsidRPr="004D3A91">
                        <w:rPr>
                          <w:sz w:val="21"/>
                          <w:szCs w:val="21"/>
                        </w:rPr>
                        <w:t>заинтересованность</w:t>
                      </w:r>
                      <w:r w:rsidR="00AC39B9" w:rsidRPr="004D3A91">
                        <w:rPr>
                          <w:sz w:val="21"/>
                          <w:szCs w:val="21"/>
                        </w:rPr>
                        <w:t xml:space="preserve">, а </w:t>
                      </w:r>
                      <w:r w:rsidR="00840838">
                        <w:rPr>
                          <w:sz w:val="21"/>
                          <w:szCs w:val="21"/>
                        </w:rPr>
                        <w:t xml:space="preserve">значит, </w:t>
                      </w:r>
                      <w:r w:rsidR="00A642FE" w:rsidRPr="004D3A91">
                        <w:rPr>
                          <w:sz w:val="21"/>
                          <w:szCs w:val="21"/>
                        </w:rPr>
                        <w:t xml:space="preserve">увеличивает </w:t>
                      </w:r>
                      <w:r w:rsidR="000F40C7" w:rsidRPr="004D3A91">
                        <w:rPr>
                          <w:sz w:val="21"/>
                          <w:szCs w:val="21"/>
                        </w:rPr>
                        <w:t xml:space="preserve">потенциал </w:t>
                      </w:r>
                      <w:r w:rsidR="00AC39B9" w:rsidRPr="004D3A91">
                        <w:rPr>
                          <w:sz w:val="21"/>
                          <w:szCs w:val="21"/>
                        </w:rPr>
                        <w:t xml:space="preserve">реализации </w:t>
                      </w:r>
                      <w:r w:rsidR="00435AC2">
                        <w:rPr>
                          <w:sz w:val="21"/>
                          <w:szCs w:val="21"/>
                        </w:rPr>
                        <w:t xml:space="preserve">и устойчивость </w:t>
                      </w:r>
                      <w:r w:rsidR="00A642FE" w:rsidRPr="004D3A91">
                        <w:rPr>
                          <w:sz w:val="21"/>
                          <w:szCs w:val="21"/>
                        </w:rPr>
                        <w:t>определенных действий</w:t>
                      </w:r>
                      <w:r w:rsidR="00AC39B9" w:rsidRPr="004D3A91">
                        <w:rPr>
                          <w:sz w:val="21"/>
                          <w:szCs w:val="21"/>
                        </w:rPr>
                        <w:t xml:space="preserve">. </w:t>
                      </w:r>
                      <w:r w:rsidR="001D0812">
                        <w:rPr>
                          <w:sz w:val="21"/>
                          <w:szCs w:val="21"/>
                        </w:rPr>
                        <w:t xml:space="preserve">Она направлена на полную интеграцию </w:t>
                      </w:r>
                      <w:r w:rsidR="005759DB">
                        <w:rPr>
                          <w:b/>
                          <w:bCs/>
                          <w:sz w:val="21"/>
                          <w:szCs w:val="21"/>
                        </w:rPr>
                        <w:t xml:space="preserve">изменения </w:t>
                      </w:r>
                      <w:r w:rsidR="001D0812" w:rsidRPr="00801200">
                        <w:rPr>
                          <w:b/>
                          <w:bCs/>
                          <w:sz w:val="21"/>
                          <w:szCs w:val="21"/>
                        </w:rPr>
                        <w:t xml:space="preserve">климата </w:t>
                      </w:r>
                      <w:r w:rsidR="005759DB">
                        <w:rPr>
                          <w:sz w:val="21"/>
                          <w:szCs w:val="21"/>
                        </w:rPr>
                        <w:t xml:space="preserve">в формулирование и приоритизацию необходимых действий в области водных ресурсов, обеспечивая тем самым устойчивость систем управления водными ресурсами перед лицом климатических воздействий, а также способствуя общей адаптивности и устойчивости экономики, населения и экосистем страны. </w:t>
                      </w:r>
                      <w:r w:rsidR="00A642FE" w:rsidRPr="004D3A91">
                        <w:rPr>
                          <w:sz w:val="21"/>
                          <w:szCs w:val="21"/>
                        </w:rPr>
                        <w:t xml:space="preserve">Это </w:t>
                      </w:r>
                      <w:r w:rsidR="00A642FE" w:rsidRPr="007A2B58">
                        <w:rPr>
                          <w:b/>
                          <w:bCs/>
                          <w:sz w:val="21"/>
                          <w:szCs w:val="21"/>
                        </w:rPr>
                        <w:t xml:space="preserve">гибкий </w:t>
                      </w:r>
                      <w:r w:rsidR="00A642FE" w:rsidRPr="004D3A91">
                        <w:rPr>
                          <w:sz w:val="21"/>
                          <w:szCs w:val="21"/>
                        </w:rPr>
                        <w:t xml:space="preserve">процесс, </w:t>
                      </w:r>
                      <w:r w:rsidR="001E087E" w:rsidRPr="004D3A91">
                        <w:rPr>
                          <w:sz w:val="21"/>
                          <w:szCs w:val="21"/>
                        </w:rPr>
                        <w:t xml:space="preserve">который учитывает политическую экономику страны, определяя ограниченное </w:t>
                      </w:r>
                      <w:r w:rsidR="00750C4C" w:rsidRPr="004D3A91">
                        <w:rPr>
                          <w:sz w:val="21"/>
                          <w:szCs w:val="21"/>
                        </w:rPr>
                        <w:t xml:space="preserve">число </w:t>
                      </w:r>
                      <w:r w:rsidR="001E087E" w:rsidRPr="004D3A91">
                        <w:rPr>
                          <w:sz w:val="21"/>
                          <w:szCs w:val="21"/>
                        </w:rPr>
                        <w:t xml:space="preserve">комплексных мероприятий </w:t>
                      </w:r>
                      <w:r w:rsidR="00B55C3C" w:rsidRPr="004D3A91">
                        <w:rPr>
                          <w:sz w:val="21"/>
                          <w:szCs w:val="21"/>
                        </w:rPr>
                        <w:t xml:space="preserve">с высоким потенциалом финансирования и воздействия. </w:t>
                      </w:r>
                      <w:r w:rsidR="00D31C3B">
                        <w:rPr>
                          <w:sz w:val="21"/>
                          <w:szCs w:val="21"/>
                        </w:rPr>
                        <w:t xml:space="preserve">Наконец, </w:t>
                      </w:r>
                      <w:r w:rsidR="00B55C3C" w:rsidRPr="004D3A91">
                        <w:rPr>
                          <w:sz w:val="21"/>
                          <w:szCs w:val="21"/>
                        </w:rPr>
                        <w:t xml:space="preserve">поскольку он основан на национальной отчетности по ЦУР 6.5.1, реализация его мероприятий должна обеспечить </w:t>
                      </w:r>
                      <w:r w:rsidR="00B55C3C" w:rsidRPr="001E68D4">
                        <w:rPr>
                          <w:b/>
                          <w:bCs/>
                          <w:sz w:val="21"/>
                          <w:szCs w:val="21"/>
                        </w:rPr>
                        <w:t xml:space="preserve">количественно измеримый </w:t>
                      </w:r>
                      <w:r w:rsidR="00B55C3C" w:rsidRPr="004D3A91">
                        <w:rPr>
                          <w:sz w:val="21"/>
                          <w:szCs w:val="21"/>
                        </w:rPr>
                        <w:t xml:space="preserve">прогресс в достижении </w:t>
                      </w:r>
                      <w:r w:rsidR="00240923" w:rsidRPr="004D3A91">
                        <w:rPr>
                          <w:sz w:val="21"/>
                          <w:szCs w:val="21"/>
                        </w:rPr>
                        <w:t xml:space="preserve">многочисленных целей </w:t>
                      </w:r>
                      <w:r w:rsidR="00B55C3C" w:rsidRPr="004D3A91">
                        <w:rPr>
                          <w:sz w:val="21"/>
                          <w:szCs w:val="21"/>
                        </w:rPr>
                        <w:t>ЦУР</w:t>
                      </w:r>
                      <w:r w:rsidR="00240923" w:rsidRPr="004D3A91">
                        <w:rPr>
                          <w:sz w:val="21"/>
                          <w:szCs w:val="21"/>
                        </w:rPr>
                        <w:t>, связанных с водой</w:t>
                      </w:r>
                      <w:r w:rsidR="00B55C3C" w:rsidRPr="004D3A91">
                        <w:rPr>
                          <w:sz w:val="21"/>
                          <w:szCs w:val="21"/>
                        </w:rPr>
                        <w:t xml:space="preserve">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64B1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Чтобы План действий </w:t>
      </w:r>
      <w:r w:rsidR="005B5F5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был выполнимым и ориентированным на реальные возможности, он должен иметь сроки, </w:t>
      </w:r>
      <w:r w:rsidR="00124EB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определенные в </w:t>
      </w:r>
      <w:r w:rsidR="005E207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соответствии</w:t>
      </w:r>
      <w:r w:rsidR="00124EB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с </w:t>
      </w:r>
      <w:r w:rsidR="004B080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графиком </w:t>
      </w:r>
      <w:r w:rsidR="004423B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национальных </w:t>
      </w:r>
      <w:r w:rsidR="0064025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инструментов планирования</w:t>
      </w:r>
      <w:r w:rsidR="007230C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хотя в идеале они должны </w:t>
      </w:r>
      <w:r w:rsidR="004C046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быть </w:t>
      </w:r>
      <w:r w:rsidR="007230C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пределах 3-5 лет</w:t>
      </w:r>
      <w:r w:rsidR="005B5F5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План </w:t>
      </w:r>
      <w:r w:rsidR="002A0E2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действий должен быть результатом баланса между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амбициозностью </w:t>
      </w:r>
      <w:r w:rsidR="002A0E2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</w:t>
      </w:r>
      <w:r w:rsidR="0067637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реализмом</w:t>
      </w:r>
      <w:r w:rsidR="002A0E2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2A0E28" w:rsidRPr="00D11A3E">
        <w:rPr>
          <w:rFonts w:ascii="Calibri" w:eastAsia="Calibri" w:hAnsi="Calibri" w:cs="Arial"/>
          <w:i/>
          <w:iCs/>
          <w:kern w:val="0"/>
          <w:sz w:val="21"/>
          <w:szCs w:val="21"/>
          <w:lang w:val="ru-UA"/>
          <w14:ligatures w14:val="none"/>
        </w:rPr>
        <w:t xml:space="preserve">Амбициозность </w:t>
      </w:r>
      <w:r w:rsidR="002A0E2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- потому что действия, включенные в План действий, должны быть направлены на преобразования, выходя за рамки привычного ведения бизнеса и внедряя </w:t>
      </w:r>
      <w:r w:rsidR="00966DB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инновационные подходы </w:t>
      </w:r>
      <w:r w:rsidR="004E7D6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(см. Вставку 1)</w:t>
      </w:r>
      <w:r w:rsidR="002A0E2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BA2D16" w:rsidRPr="00D11A3E">
        <w:rPr>
          <w:rFonts w:ascii="Calibri" w:eastAsia="Calibri" w:hAnsi="Calibri" w:cs="Arial"/>
          <w:i/>
          <w:iCs/>
          <w:kern w:val="0"/>
          <w:sz w:val="21"/>
          <w:szCs w:val="21"/>
          <w:lang w:val="ru-UA"/>
          <w14:ligatures w14:val="none"/>
        </w:rPr>
        <w:t>Реалистичность</w:t>
      </w:r>
      <w:r w:rsidR="00BA2D1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поскольку достижение комплексных результатов может занять больше времени, чем предусмотрено Планом действий, а наличие финансовых ресурсов может стать одним из факторов, определяющих </w:t>
      </w:r>
      <w:r w:rsidR="0076755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конечный </w:t>
      </w:r>
      <w:r w:rsidR="00BA2D1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успех реализации Плана действий. </w:t>
      </w:r>
    </w:p>
    <w:p w14:paraId="2AFDC51B" w14:textId="77777777" w:rsidR="00253B76" w:rsidRPr="00D11A3E" w:rsidRDefault="00643EFA">
      <w:pPr>
        <w:pStyle w:val="Heading2"/>
        <w:rPr>
          <w:lang w:val="ru-UA"/>
        </w:rPr>
      </w:pPr>
      <w:bookmarkStart w:id="10" w:name="_Toc182480552"/>
      <w:r w:rsidRPr="00D11A3E">
        <w:rPr>
          <w:noProof/>
          <w:color w:val="auto"/>
          <w:lang w:val="ru-UA"/>
        </w:rPr>
        <w:drawing>
          <wp:anchor distT="0" distB="0" distL="114300" distR="114300" simplePos="0" relativeHeight="251658249" behindDoc="0" locked="0" layoutInCell="1" allowOverlap="1" wp14:anchorId="5CC7DA34" wp14:editId="030967CB">
            <wp:simplePos x="0" y="0"/>
            <wp:positionH relativeFrom="margin">
              <wp:align>right</wp:align>
            </wp:positionH>
            <wp:positionV relativeFrom="margin">
              <wp:posOffset>6824980</wp:posOffset>
            </wp:positionV>
            <wp:extent cx="1114425" cy="1824990"/>
            <wp:effectExtent l="0" t="0" r="9525" b="3810"/>
            <wp:wrapSquare wrapText="bothSides"/>
            <wp:docPr id="1026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061B64EC-47FF-497D-6A9C-3C4C5303B0A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>
                      <a:extLst>
                        <a:ext uri="{FF2B5EF4-FFF2-40B4-BE49-F238E27FC236}">
                          <a16:creationId xmlns:a16="http://schemas.microsoft.com/office/drawing/2014/main" id="{061B64EC-47FF-497D-6A9C-3C4C5303B0A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824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7290" w:rsidRPr="00D11A3E">
        <w:rPr>
          <w:lang w:val="ru-UA"/>
        </w:rPr>
        <w:t>Почему использование системы индикаторов ЦУР 6.5.1 важно для планирования действий?</w:t>
      </w:r>
      <w:bookmarkEnd w:id="10"/>
    </w:p>
    <w:p w14:paraId="7547A500" w14:textId="6A935E85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Достижение 17 ЦУР, сформулированных в Повестке дня в области устойчивого развития на период до 2030 года, требует </w:t>
      </w:r>
      <w:r w:rsidRPr="00D11A3E">
        <w:rPr>
          <w:rFonts w:ascii="Calibri" w:eastAsia="Calibri" w:hAnsi="Calibri" w:cs="Arial"/>
          <w:kern w:val="0"/>
          <w:sz w:val="21"/>
          <w:szCs w:val="21"/>
          <w:u w:val="single"/>
          <w:lang w:val="ru-UA"/>
          <w14:ligatures w14:val="none"/>
        </w:rPr>
        <w:t xml:space="preserve">комплексного </w:t>
      </w:r>
      <w:r w:rsidR="00A977D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</w:t>
      </w:r>
      <w:r w:rsidR="00A977D1" w:rsidRPr="00D11A3E">
        <w:rPr>
          <w:rFonts w:ascii="Calibri" w:eastAsia="Calibri" w:hAnsi="Calibri" w:cs="Arial"/>
          <w:kern w:val="0"/>
          <w:sz w:val="21"/>
          <w:szCs w:val="21"/>
          <w:u w:val="single"/>
          <w:lang w:val="ru-UA"/>
          <w14:ligatures w14:val="none"/>
        </w:rPr>
        <w:t xml:space="preserve">неделимого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подхода</w:t>
      </w:r>
      <w:r w:rsidR="00A977D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который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должен учитывать взаимосвязанность экономических, социальных и экологических аспектов устойчивого развития. </w:t>
      </w:r>
      <w:r w:rsidR="00D62CC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Вода </w:t>
      </w:r>
      <w:r w:rsidR="00CA2A3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как </w:t>
      </w:r>
      <w:r w:rsidR="00D62CC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ресурс </w:t>
      </w:r>
      <w:r w:rsidR="00CA2A3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является </w:t>
      </w:r>
      <w:r w:rsidR="00D62CC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связующим звеном между всеми аспектами человеческого существования и поэтому имеет ключевое значение для достижения всех 17 ЦУР. </w:t>
      </w:r>
      <w:r w:rsidR="0038420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Внедрение </w:t>
      </w:r>
      <w:r w:rsidR="002A23DC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КУВР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</w:t>
      </w:r>
      <w:r w:rsidR="0038420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является средством координации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устойчивого развития и управления </w:t>
      </w:r>
      <w:r w:rsidR="0080486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ограниченными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водными ресурсами для всех видов использования и уровней. Поскольку прогресс в достижении ЦУР 6 отстает, поиск путей решения конфликтов и компромиссов имеет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решающее значение для эффективного, устойчивого и справедливого управления водными ресурсами, тем самым поддерживая другие усилия в области развития. Индикатор 6.5.1 ЦУР по внедрению </w:t>
      </w:r>
      <w:r w:rsidR="002A23DC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КУВР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поддерживает достижение многих других целей ЦУР, включая цели в </w:t>
      </w:r>
      <w:r w:rsidR="008E7DA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области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здравоохранения, продовольственной безопасности, сокращения бедности, энергетики, климата, окружающей среды, гендера и мира</w:t>
      </w:r>
      <w:bookmarkStart w:id="11" w:name="_Ref177307136"/>
      <w:r w:rsidRPr="00D11A3E">
        <w:rPr>
          <w:rFonts w:ascii="Calibri" w:eastAsia="Calibri" w:hAnsi="Calibri" w:cs="Arial"/>
          <w:kern w:val="0"/>
          <w:sz w:val="21"/>
          <w:szCs w:val="21"/>
          <w:vertAlign w:val="superscript"/>
          <w:lang w:val="ru-UA"/>
          <w14:ligatures w14:val="none"/>
        </w:rPr>
        <w:footnoteReference w:id="11"/>
      </w:r>
      <w:bookmarkEnd w:id="11"/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, а также </w:t>
      </w:r>
      <w:r w:rsidR="00AB5C6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всех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lastRenderedPageBreak/>
        <w:t xml:space="preserve">других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целей ЦУР 6. Поэтому его следует использовать в качестве основы в Планах действий </w:t>
      </w:r>
      <w:r w:rsidR="009A2CC8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области КУВР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70A0A2EF" w14:textId="5396CCFB" w:rsidR="00253B76" w:rsidRPr="00D11A3E" w:rsidRDefault="00495DB8">
      <w:pPr>
        <w:pStyle w:val="Heading2"/>
        <w:rPr>
          <w:lang w:val="ru-UA"/>
        </w:rPr>
      </w:pPr>
      <w:bookmarkStart w:id="12" w:name="_Toc182480553"/>
      <w:r w:rsidRPr="00D11A3E">
        <w:rPr>
          <w:noProof/>
          <w:color w:val="auto"/>
          <w:sz w:val="21"/>
          <w:szCs w:val="21"/>
          <w:lang w:val="ru-UA"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3ABDA4A4" wp14:editId="00AF0665">
                <wp:simplePos x="0" y="0"/>
                <wp:positionH relativeFrom="margin">
                  <wp:posOffset>-36830</wp:posOffset>
                </wp:positionH>
                <wp:positionV relativeFrom="paragraph">
                  <wp:posOffset>699135</wp:posOffset>
                </wp:positionV>
                <wp:extent cx="5731510" cy="1404620"/>
                <wp:effectExtent l="0" t="0" r="21590" b="10160"/>
                <wp:wrapSquare wrapText="bothSides"/>
                <wp:docPr id="16762892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15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161F71" w14:textId="6F0F1DBF" w:rsidR="00253B76" w:rsidRDefault="00073D68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bookmarkStart w:id="13" w:name="Box2"/>
                            <w:proofErr w:type="spellStart"/>
                            <w:r w:rsidRPr="00073D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Блок</w:t>
                            </w:r>
                            <w:proofErr w:type="spellEnd"/>
                            <w:r w:rsidRPr="00073D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gramStart"/>
                            <w:r w:rsidR="0059656A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2</w:t>
                            </w:r>
                            <w:bookmarkEnd w:id="13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:</w:t>
                            </w:r>
                            <w:proofErr w:type="gramEnd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Инновации</w:t>
                            </w:r>
                            <w:proofErr w:type="spellEnd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в </w:t>
                            </w:r>
                            <w:proofErr w:type="spellStart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процессе</w:t>
                            </w:r>
                            <w:proofErr w:type="spellEnd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планирования</w:t>
                            </w:r>
                            <w:proofErr w:type="spellEnd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2C65EF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действий</w:t>
                            </w:r>
                            <w:proofErr w:type="spellEnd"/>
                          </w:p>
                          <w:p w14:paraId="794DFF1A" w14:textId="21CD8A68" w:rsidR="00253B76" w:rsidRDefault="00643EFA">
                            <w:pPr>
                              <w:spacing w:after="120" w:line="240" w:lineRule="auto"/>
                              <w:jc w:val="both"/>
                              <w:rPr>
                                <w:rFonts w:ascii="Calibri" w:eastAsia="Calibri" w:hAnsi="Calibri" w:cs="Arial"/>
                                <w:color w:val="12354E"/>
                                <w:kern w:val="0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 w:rsidRPr="002C65EF">
                              <w:rPr>
                                <w:sz w:val="21"/>
                                <w:szCs w:val="21"/>
                              </w:rPr>
                              <w:t xml:space="preserve">Являясь одним из пяти "ускорителей" </w:t>
                            </w:r>
                            <w:hyperlink r:id="rId24" w:history="1">
                              <w:r w:rsidRPr="002C65EF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Глобальной рамочной программы ускорения достижения ЦУР 6</w:t>
                              </w:r>
                            </w:hyperlink>
                            <w:r w:rsidRPr="002C65EF">
                              <w:rPr>
                                <w:sz w:val="21"/>
                                <w:szCs w:val="21"/>
                              </w:rPr>
                              <w:t xml:space="preserve">, инновации должны быть включены во все усилия, направленные на достижение прогресса в достижении ЦУР 6, в </w:t>
                            </w:r>
                            <w:proofErr w:type="spellStart"/>
                            <w:r w:rsidRPr="002C65EF">
                              <w:rPr>
                                <w:sz w:val="21"/>
                                <w:szCs w:val="21"/>
                              </w:rPr>
                              <w:t>том</w:t>
                            </w:r>
                            <w:proofErr w:type="spellEnd"/>
                            <w:r w:rsidRPr="002C65EF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2C65EF">
                              <w:rPr>
                                <w:sz w:val="21"/>
                                <w:szCs w:val="21"/>
                              </w:rPr>
                              <w:t>числе</w:t>
                            </w:r>
                            <w:proofErr w:type="spellEnd"/>
                            <w:r w:rsidRPr="002C65EF">
                              <w:rPr>
                                <w:sz w:val="21"/>
                                <w:szCs w:val="21"/>
                              </w:rPr>
                              <w:t xml:space="preserve"> в </w:t>
                            </w:r>
                            <w:proofErr w:type="spellStart"/>
                            <w:r w:rsidRPr="002C65EF">
                              <w:rPr>
                                <w:sz w:val="21"/>
                                <w:szCs w:val="21"/>
                              </w:rPr>
                              <w:t>Программу</w:t>
                            </w:r>
                            <w:proofErr w:type="spellEnd"/>
                            <w:r w:rsidRPr="002C65EF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2C65EF">
                              <w:rPr>
                                <w:sz w:val="21"/>
                                <w:szCs w:val="21"/>
                              </w:rPr>
                              <w:t>поддержки</w:t>
                            </w:r>
                            <w:proofErr w:type="spellEnd"/>
                            <w:r w:rsidRPr="002C65EF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sz w:val="21"/>
                                <w:szCs w:val="21"/>
                              </w:rPr>
                              <w:t>КУВР</w:t>
                            </w:r>
                            <w:r w:rsidRPr="002C65EF">
                              <w:rPr>
                                <w:sz w:val="21"/>
                                <w:szCs w:val="21"/>
                              </w:rPr>
                              <w:t xml:space="preserve"> ЦУР 6. Трансформационные изменения в области водных ресурсов и климата невозможны без инновационных данных, управления, развития потенциала и схем финансирования, а также без внедрения новых подходов и технологий. На самом простом уровне инновации в данном контексте можно определить как "делать вещи по-другому" и "делать разные вещи для достижения лучших результатов</w:t>
                            </w:r>
                            <w:r w:rsidRPr="002C65EF">
                              <w:rPr>
                                <w:sz w:val="21"/>
                                <w:szCs w:val="21"/>
                              </w:rPr>
                              <w:t xml:space="preserve"> в управлении водными ресурсами". Всем заинтересованным сторонам, участвующим в процессе планирования действий, рекомендуется по возможности применять инновационные подходы и инновационный образ мышления. Если заинтересованные стороны ищут примеры инноваций, они могут обратиться за вдохновением к </w:t>
                            </w:r>
                            <w:hyperlink r:id="rId25" w:history="1">
                              <w:r w:rsidRPr="002C65EF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команде Программы поддержки</w:t>
                              </w:r>
                            </w:hyperlink>
                            <w:r w:rsidRPr="002C65EF"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ABDA4A4" id="_x0000_s1028" type="#_x0000_t202" style="position:absolute;left:0;text-align:left;margin-left:-2.9pt;margin-top:55.05pt;width:451.3pt;height:110.6pt;z-index:25165825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">
                <v:textbox style="mso-fit-shape-to-text:t">
                  <w:txbxContent>
                    <w:p w14:paraId="54161F71" w14:textId="6F0F1DBF" w:rsidR="00253B76" w:rsidRDefault="00073D68">
                      <w:pPr>
                        <w:spacing w:after="120"/>
                        <w:jc w:val="center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bookmarkStart w:id="14" w:name="Box2"/>
                      <w:proofErr w:type="spellStart"/>
                      <w:r w:rsidRPr="00073D68">
                        <w:rPr>
                          <w:b/>
                          <w:bCs/>
                          <w:sz w:val="21"/>
                          <w:szCs w:val="21"/>
                        </w:rPr>
                        <w:t>Блок</w:t>
                      </w:r>
                      <w:proofErr w:type="spellEnd"/>
                      <w:r w:rsidRPr="00073D68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gramStart"/>
                      <w:r w:rsidR="0059656A">
                        <w:rPr>
                          <w:b/>
                          <w:bCs/>
                          <w:sz w:val="21"/>
                          <w:szCs w:val="21"/>
                        </w:rPr>
                        <w:t>2</w:t>
                      </w:r>
                      <w:bookmarkEnd w:id="14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 xml:space="preserve"> :</w:t>
                      </w:r>
                      <w:proofErr w:type="gramEnd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>Инновации</w:t>
                      </w:r>
                      <w:proofErr w:type="spellEnd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 xml:space="preserve"> в </w:t>
                      </w:r>
                      <w:proofErr w:type="spellStart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>процессе</w:t>
                      </w:r>
                      <w:proofErr w:type="spellEnd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>планирования</w:t>
                      </w:r>
                      <w:proofErr w:type="spellEnd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2C65EF">
                        <w:rPr>
                          <w:b/>
                          <w:bCs/>
                          <w:sz w:val="21"/>
                          <w:szCs w:val="21"/>
                        </w:rPr>
                        <w:t>действий</w:t>
                      </w:r>
                      <w:proofErr w:type="spellEnd"/>
                    </w:p>
                    <w:p w14:paraId="794DFF1A" w14:textId="21CD8A68" w:rsidR="00253B76" w:rsidRDefault="00643EFA">
                      <w:pPr>
                        <w:spacing w:after="120" w:line="240" w:lineRule="auto"/>
                        <w:jc w:val="both"/>
                        <w:rPr>
                          <w:rFonts w:ascii="Calibri" w:eastAsia="Calibri" w:hAnsi="Calibri" w:cs="Arial"/>
                          <w:color w:val="12354E"/>
                          <w:kern w:val="0"/>
                          <w:sz w:val="24"/>
                          <w:szCs w:val="24"/>
                          <w14:ligatures w14:val="none"/>
                        </w:rPr>
                      </w:pPr>
                      <w:r w:rsidRPr="002C65EF">
                        <w:rPr>
                          <w:sz w:val="21"/>
                          <w:szCs w:val="21"/>
                        </w:rPr>
                        <w:t xml:space="preserve">Являясь одним из пяти "ускорителей" </w:t>
                      </w:r>
                      <w:hyperlink r:id="rId26" w:history="1">
                        <w:r w:rsidRPr="002C65EF">
                          <w:rPr>
                            <w:rStyle w:val="Hyperlink"/>
                            <w:sz w:val="21"/>
                            <w:szCs w:val="21"/>
                          </w:rPr>
                          <w:t>Глобальной рамочной программы ускорения достижения ЦУР 6</w:t>
                        </w:r>
                      </w:hyperlink>
                      <w:r w:rsidRPr="002C65EF">
                        <w:rPr>
                          <w:sz w:val="21"/>
                          <w:szCs w:val="21"/>
                        </w:rPr>
                        <w:t xml:space="preserve">, инновации должны быть включены во все усилия, направленные на достижение прогресса в достижении ЦУР 6, в </w:t>
                      </w:r>
                      <w:proofErr w:type="spellStart"/>
                      <w:r w:rsidRPr="002C65EF">
                        <w:rPr>
                          <w:sz w:val="21"/>
                          <w:szCs w:val="21"/>
                        </w:rPr>
                        <w:t>том</w:t>
                      </w:r>
                      <w:proofErr w:type="spellEnd"/>
                      <w:r w:rsidRPr="002C65EF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2C65EF">
                        <w:rPr>
                          <w:sz w:val="21"/>
                          <w:szCs w:val="21"/>
                        </w:rPr>
                        <w:t>числе</w:t>
                      </w:r>
                      <w:proofErr w:type="spellEnd"/>
                      <w:r w:rsidRPr="002C65EF">
                        <w:rPr>
                          <w:sz w:val="21"/>
                          <w:szCs w:val="21"/>
                        </w:rPr>
                        <w:t xml:space="preserve"> в </w:t>
                      </w:r>
                      <w:proofErr w:type="spellStart"/>
                      <w:r w:rsidRPr="002C65EF">
                        <w:rPr>
                          <w:sz w:val="21"/>
                          <w:szCs w:val="21"/>
                        </w:rPr>
                        <w:t>Программу</w:t>
                      </w:r>
                      <w:proofErr w:type="spellEnd"/>
                      <w:r w:rsidRPr="002C65EF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2C65EF">
                        <w:rPr>
                          <w:sz w:val="21"/>
                          <w:szCs w:val="21"/>
                        </w:rPr>
                        <w:t>поддержки</w:t>
                      </w:r>
                      <w:proofErr w:type="spellEnd"/>
                      <w:r w:rsidRPr="002C65EF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sz w:val="21"/>
                          <w:szCs w:val="21"/>
                        </w:rPr>
                        <w:t>КУВР</w:t>
                      </w:r>
                      <w:r w:rsidRPr="002C65EF">
                        <w:rPr>
                          <w:sz w:val="21"/>
                          <w:szCs w:val="21"/>
                        </w:rPr>
                        <w:t xml:space="preserve"> ЦУР 6. Трансформационные изменения в области водных ресурсов и климата невозможны без инновационных данных, управления, развития потенциала и схем финансирования, а также без внедрения новых подходов и технологий. На самом простом уровне инновации в данном контексте можно определить как "делать вещи по-другому" и "делать разные вещи для достижения лучших результатов</w:t>
                      </w:r>
                      <w:r w:rsidRPr="002C65EF">
                        <w:rPr>
                          <w:sz w:val="21"/>
                          <w:szCs w:val="21"/>
                        </w:rPr>
                        <w:t xml:space="preserve"> в управлении водными ресурсами". Всем заинтересованным сторонам, участвующим в процессе планирования действий, рекомендуется по возможности применять инновационные подходы и инновационный образ мышления. Если заинтересованные стороны ищут примеры инноваций, они могут обратиться за вдохновением к </w:t>
                      </w:r>
                      <w:hyperlink r:id="rId27" w:history="1">
                        <w:r w:rsidRPr="002C65EF">
                          <w:rPr>
                            <w:rStyle w:val="Hyperlink"/>
                            <w:sz w:val="21"/>
                            <w:szCs w:val="21"/>
                          </w:rPr>
                          <w:t>команде Программы поддержки</w:t>
                        </w:r>
                      </w:hyperlink>
                      <w:r w:rsidRPr="002C65EF">
                        <w:rPr>
                          <w:sz w:val="21"/>
                          <w:szCs w:val="21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45D1C" w:rsidRPr="00D11A3E">
        <w:rPr>
          <w:lang w:val="ru-UA"/>
        </w:rPr>
        <w:t xml:space="preserve">Как долго может длиться процесс </w:t>
      </w:r>
      <w:r w:rsidR="00BB2EE3" w:rsidRPr="00D11A3E">
        <w:rPr>
          <w:lang w:val="ru-UA"/>
        </w:rPr>
        <w:t>планирования действий</w:t>
      </w:r>
      <w:r w:rsidR="00E45D1C" w:rsidRPr="00D11A3E">
        <w:rPr>
          <w:lang w:val="ru-UA"/>
        </w:rPr>
        <w:t>?</w:t>
      </w:r>
      <w:bookmarkEnd w:id="12"/>
      <w:r w:rsidR="00E45D1C" w:rsidRPr="00D11A3E">
        <w:rPr>
          <w:lang w:val="ru-UA"/>
        </w:rPr>
        <w:t xml:space="preserve"> </w:t>
      </w:r>
    </w:p>
    <w:p w14:paraId="5BC38719" w14:textId="43BA0D23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Не существует </w:t>
      </w:r>
      <w:r w:rsidR="00C16BB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фиксированных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сроков реализации всего </w:t>
      </w:r>
      <w:r w:rsidR="0030562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процесса </w:t>
      </w:r>
      <w:r w:rsidR="00E43BC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планирования действий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поскольку они будут определяться </w:t>
      </w:r>
      <w:r w:rsidR="0031488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конкретными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потребностями и обстоятельствами в каждой стране. Однако, исходя из прошлого опыта, предполагается, что </w:t>
      </w:r>
      <w:r w:rsidR="00E43BC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он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быть завершен </w:t>
      </w:r>
      <w:r w:rsidR="0069436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примерно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за 9-12 месяцев</w:t>
      </w:r>
      <w:r w:rsidR="005E7072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12"/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. Ориентировочный график этого процесса приведен </w:t>
      </w:r>
      <w:r w:rsidR="004A525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рис. </w:t>
      </w:r>
      <w:r w:rsidR="00E2519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2. </w:t>
      </w:r>
      <w:r w:rsidR="00C95F5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Обратите внимание, что </w:t>
      </w:r>
      <w:r w:rsidR="00805DF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подготовительный период, предшествующий официальному началу процесса, включая </w:t>
      </w:r>
      <w:r w:rsidR="00717F8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официальное оформление запроса на поддержку от якорного(ых) учреждения(й)</w:t>
      </w:r>
      <w:r w:rsidR="009C59A4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13"/>
      </w:r>
      <w:r w:rsidR="00847B8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, разработку </w:t>
      </w:r>
      <w:r w:rsidR="00805DF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концепции, административные и финансовые мероприятия и т. д., </w:t>
      </w:r>
      <w:r w:rsidR="00AD1C3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не включен в эту оценку</w:t>
      </w:r>
      <w:r w:rsidR="00805DF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323EE274" w14:textId="77777777" w:rsidR="00EF36E5" w:rsidRPr="00D11A3E" w:rsidRDefault="00F07290" w:rsidP="006F72A3">
      <w:pPr>
        <w:keepNext/>
        <w:spacing w:after="60" w:line="240" w:lineRule="auto"/>
        <w:jc w:val="both"/>
        <w:rPr>
          <w:lang w:val="ru-UA"/>
        </w:rPr>
      </w:pPr>
      <w:r w:rsidRPr="00D11A3E">
        <w:rPr>
          <w:rFonts w:ascii="Calibri" w:eastAsia="Calibri" w:hAnsi="Calibri" w:cs="Arial"/>
          <w:noProof/>
          <w:color w:val="12354E"/>
          <w:kern w:val="0"/>
          <w:sz w:val="21"/>
          <w:szCs w:val="21"/>
          <w:lang w:val="ru-UA"/>
          <w14:ligatures w14:val="none"/>
        </w:rPr>
        <w:drawing>
          <wp:inline distT="0" distB="0" distL="0" distR="0" wp14:anchorId="010038D3" wp14:editId="009094ED">
            <wp:extent cx="5742432" cy="2781201"/>
            <wp:effectExtent l="0" t="0" r="0" b="63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89"/>
                    <a:stretch/>
                  </pic:blipFill>
                  <pic:spPr bwMode="auto">
                    <a:xfrm>
                      <a:off x="0" y="0"/>
                      <a:ext cx="5751087" cy="278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9FCE94" w14:textId="469EB42F" w:rsidR="00253B76" w:rsidRPr="00D11A3E" w:rsidRDefault="00643EFA">
      <w:pPr>
        <w:pStyle w:val="Caption"/>
        <w:spacing w:after="60"/>
        <w:rPr>
          <w:rFonts w:ascii="Calibri" w:eastAsia="Calibri" w:hAnsi="Calibri" w:cs="Arial"/>
          <w:color w:val="12354E"/>
          <w:sz w:val="21"/>
          <w:szCs w:val="21"/>
          <w:lang w:val="ru-UA"/>
        </w:rPr>
      </w:pPr>
      <w:bookmarkStart w:id="15" w:name="_Toc180756158"/>
      <w:r w:rsidRPr="00D11A3E">
        <w:rPr>
          <w:lang w:val="ru-UA"/>
        </w:rPr>
        <w:t xml:space="preserve">Рисунок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Figure \* ARABIC </w:instrText>
      </w:r>
      <w:r w:rsidRPr="00D11A3E">
        <w:rPr>
          <w:lang w:val="ru-UA"/>
        </w:rPr>
        <w:fldChar w:fldCharType="separate"/>
      </w:r>
      <w:r w:rsidR="00821A9C" w:rsidRPr="00D11A3E">
        <w:rPr>
          <w:noProof/>
          <w:lang w:val="ru-UA"/>
        </w:rPr>
        <w:t>2</w:t>
      </w:r>
      <w:r w:rsidRPr="00D11A3E">
        <w:rPr>
          <w:lang w:val="ru-UA"/>
        </w:rPr>
        <w:fldChar w:fldCharType="end"/>
      </w:r>
      <w:r w:rsidRPr="00D11A3E">
        <w:rPr>
          <w:lang w:val="ru-UA"/>
        </w:rPr>
        <w:t xml:space="preserve"> Примерный график </w:t>
      </w:r>
      <w:r w:rsidR="00054590" w:rsidRPr="00D11A3E">
        <w:rPr>
          <w:lang w:val="ru-UA"/>
        </w:rPr>
        <w:t xml:space="preserve">подготовки </w:t>
      </w:r>
      <w:r w:rsidR="00390773" w:rsidRPr="00D11A3E">
        <w:rPr>
          <w:lang w:val="ru-UA"/>
        </w:rPr>
        <w:t xml:space="preserve">национального плана действий </w:t>
      </w:r>
      <w:r w:rsidR="009A2CC8">
        <w:rPr>
          <w:lang w:val="ru-UA"/>
        </w:rPr>
        <w:t>в области</w:t>
      </w:r>
      <w:r w:rsidR="00390773" w:rsidRPr="00D11A3E">
        <w:rPr>
          <w:lang w:val="ru-UA"/>
        </w:rPr>
        <w:t xml:space="preserve"> </w:t>
      </w:r>
      <w:r w:rsidR="002A23DC">
        <w:rPr>
          <w:lang w:val="ru-UA"/>
        </w:rPr>
        <w:t>КУВР</w:t>
      </w:r>
      <w:bookmarkEnd w:id="15"/>
    </w:p>
    <w:p w14:paraId="1BDD7FEC" w14:textId="77777777" w:rsidR="00253B76" w:rsidRPr="00D11A3E" w:rsidRDefault="00643EFA">
      <w:pPr>
        <w:pStyle w:val="Heading2"/>
        <w:rPr>
          <w:lang w:val="ru-UA"/>
        </w:rPr>
      </w:pPr>
      <w:bookmarkStart w:id="16" w:name="_Toc182480554"/>
      <w:r w:rsidRPr="00D11A3E">
        <w:rPr>
          <w:lang w:val="ru-UA"/>
        </w:rPr>
        <w:t xml:space="preserve">Какую </w:t>
      </w:r>
      <w:r w:rsidR="00A57E2E" w:rsidRPr="00D11A3E">
        <w:rPr>
          <w:lang w:val="ru-UA"/>
        </w:rPr>
        <w:t xml:space="preserve">поддержку </w:t>
      </w:r>
      <w:r w:rsidR="0057754E" w:rsidRPr="00D11A3E">
        <w:rPr>
          <w:lang w:val="ru-UA"/>
        </w:rPr>
        <w:t xml:space="preserve">можно получить </w:t>
      </w:r>
      <w:r w:rsidR="00F86B0E" w:rsidRPr="00D11A3E">
        <w:rPr>
          <w:lang w:val="ru-UA"/>
        </w:rPr>
        <w:t xml:space="preserve">в </w:t>
      </w:r>
      <w:r w:rsidR="00314889" w:rsidRPr="00D11A3E">
        <w:rPr>
          <w:lang w:val="ru-UA"/>
        </w:rPr>
        <w:t>этом процессе</w:t>
      </w:r>
      <w:r w:rsidRPr="00D11A3E">
        <w:rPr>
          <w:lang w:val="ru-UA"/>
        </w:rPr>
        <w:t>?</w:t>
      </w:r>
      <w:bookmarkEnd w:id="16"/>
    </w:p>
    <w:p w14:paraId="76036D47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lastRenderedPageBreak/>
        <w:t xml:space="preserve">Данная методология предоставляется </w:t>
      </w:r>
      <w:r w:rsidR="00CB402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 открытым исходным кодом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чтобы </w:t>
      </w:r>
      <w:r w:rsidR="00425B7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любое </w:t>
      </w:r>
      <w:r w:rsidR="004F307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национальное правительство или другая заинтересованная сторона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могли использовать ее для проведения собственного процесса </w:t>
      </w:r>
      <w:r w:rsidR="005B79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планирования действий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В таких случаях Программа поддержки может оказать определенную техническую и методологическую помощь и будет признательна за уведомление об использовании данной методологии. </w:t>
      </w:r>
    </w:p>
    <w:p w14:paraId="4F80C308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color w:val="12354E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Страны, желающие получить </w:t>
      </w:r>
      <w:r w:rsidR="00A57E2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прямую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помощь в </w:t>
      </w:r>
      <w:r w:rsidR="00A57E2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рамках Программы поддержки</w:t>
      </w:r>
      <w:r w:rsidR="008349F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должны пройти </w:t>
      </w:r>
      <w:r w:rsidR="00A57E2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процедуру подачи заявки на </w:t>
      </w:r>
      <w:r w:rsidR="00996DF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втором этапе</w:t>
      </w:r>
      <w:r w:rsidR="00BF1EA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Он </w:t>
      </w:r>
      <w:r w:rsidR="00A57E2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включает в себя запрос на поддержку от якорного(ых) учреждения(й) в стране, завершение и утверждение концептуальной записки и бюджета, а также формализацию административных механизмов. </w:t>
      </w:r>
      <w:r w:rsidR="00264CE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Любая финансовая поддержка, предоставляемая в рамках Программы поддержки, будет направляться через сеть GWP</w:t>
      </w:r>
      <w:r w:rsidR="00712C1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именно </w:t>
      </w:r>
      <w:r w:rsidR="00264CE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через региональные водные партнерства </w:t>
      </w:r>
      <w:r w:rsidR="00712C1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</w:t>
      </w:r>
      <w:r w:rsidR="00264CE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страновые водные партнерства. Процесс подачи заявки и критерии можно получить по запросу у </w:t>
      </w:r>
      <w:hyperlink r:id="rId29" w:history="1">
        <w:r w:rsidR="00264CEE" w:rsidRPr="00D11A3E">
          <w:rPr>
            <w:rStyle w:val="Hyperlink"/>
            <w:rFonts w:ascii="Calibri" w:eastAsia="Calibri" w:hAnsi="Calibri" w:cs="Arial"/>
            <w:kern w:val="0"/>
            <w:sz w:val="21"/>
            <w:szCs w:val="21"/>
            <w:lang w:val="ru-UA"/>
            <w14:ligatures w14:val="none"/>
          </w:rPr>
          <w:t>команды Программы поддержки</w:t>
        </w:r>
      </w:hyperlink>
      <w:r w:rsidR="002563C2" w:rsidRPr="00D11A3E">
        <w:rPr>
          <w:rFonts w:ascii="Calibri" w:eastAsia="Calibri" w:hAnsi="Calibri" w:cs="Arial"/>
          <w:color w:val="12354E"/>
          <w:kern w:val="0"/>
          <w:sz w:val="21"/>
          <w:szCs w:val="21"/>
          <w:lang w:val="ru-UA"/>
          <w14:ligatures w14:val="none"/>
        </w:rPr>
        <w:t xml:space="preserve">. </w:t>
      </w:r>
    </w:p>
    <w:p w14:paraId="0901F9B4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 запросу и при условии наличия ресурсов 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Программа поддержки может предоставить до 20 000 евро </w:t>
      </w:r>
      <w:r w:rsidR="00C0433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страну 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для содействия процессу </w:t>
      </w:r>
      <w:r w:rsidR="003D392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планирования действий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Ожидается, что этот процесс будет также софинансироваться из государственных бюджетов и/или местных фондов, по крайней мере, в той же </w:t>
      </w:r>
      <w:r w:rsidR="0037681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денежной 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сумме, которая предоставляется Программой поддержки. Такое софинансирование может осуществляться в натуральной или денежной форме и должно быть упомянуто в процессе подачи заявки и сообщено после завершения </w:t>
      </w:r>
      <w:r w:rsidR="00A21AD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процесса 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Этапа 2. Это означает, что общий </w:t>
      </w:r>
      <w:r w:rsidR="00AB0D6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бюджет 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Этапа 2 может составлять около 40 000 евро, хотя эта сумма варьируется в зависимости от относительных затрат </w:t>
      </w:r>
      <w:r w:rsidR="00EB3EC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каждой страны</w:t>
      </w:r>
      <w:r w:rsidR="00F072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от того, проводится ли процесс очно и/или онлайн, от продолжительности процесса и т.д. </w:t>
      </w:r>
    </w:p>
    <w:p w14:paraId="6A773E4D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Следует также отметить, что </w:t>
      </w:r>
      <w:r w:rsidR="00EB6E7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 наличии </w:t>
      </w:r>
      <w:r w:rsidR="00DD341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дополнительных ресурсов </w:t>
      </w:r>
      <w:r w:rsidR="009257C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можно </w:t>
      </w:r>
      <w:r w:rsidR="00EB6E7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провести более тщательный процесс, который </w:t>
      </w:r>
      <w:r w:rsidR="009257C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позволит провести более глубокий анализ </w:t>
      </w:r>
      <w:r w:rsidR="0078325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исходных условий </w:t>
      </w:r>
      <w:r w:rsidR="0053671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 первопричин</w:t>
      </w:r>
      <w:r w:rsidR="009257C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78325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более активное </w:t>
      </w:r>
      <w:r w:rsidR="009257C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взаимодействие с заинтересованными сторонами</w:t>
      </w:r>
      <w:r w:rsidR="006014F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9257C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более </w:t>
      </w:r>
      <w:r w:rsidR="0078325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детальное определение действий</w:t>
      </w:r>
      <w:r w:rsidR="006014F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оценку затрат </w:t>
      </w:r>
      <w:r w:rsidR="0078325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 расстановку приоритетов</w:t>
      </w:r>
      <w:r w:rsidR="006014F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а также уделить больше внимания мобилизации ресурсов на завершающем этапе 2</w:t>
      </w:r>
      <w:r w:rsidR="00FF0FD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8E23C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что позволит легче перейти от планирования действий к реализации приоритетных действий</w:t>
      </w:r>
      <w:r w:rsidR="0078325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0CCFF8A2" w14:textId="77777777" w:rsidR="00910FC5" w:rsidRPr="00D11A3E" w:rsidRDefault="00910FC5">
      <w:pPr>
        <w:rPr>
          <w:rFonts w:ascii="Calibri" w:eastAsia="Calibri" w:hAnsi="Calibri" w:cs="Arial"/>
          <w:b/>
          <w:bCs/>
          <w:color w:val="194869"/>
          <w:kern w:val="0"/>
          <w:sz w:val="42"/>
          <w:szCs w:val="42"/>
          <w:lang w:val="ru-UA"/>
          <w14:ligatures w14:val="none"/>
        </w:rPr>
      </w:pPr>
      <w:r w:rsidRPr="00D11A3E">
        <w:rPr>
          <w:lang w:val="ru-UA"/>
        </w:rPr>
        <w:br w:type="page"/>
      </w:r>
    </w:p>
    <w:p w14:paraId="517CC23D" w14:textId="77777777" w:rsidR="00253B76" w:rsidRPr="00D11A3E" w:rsidRDefault="00643EFA">
      <w:pPr>
        <w:pStyle w:val="Heading1"/>
        <w:rPr>
          <w:lang w:val="ru-UA"/>
        </w:rPr>
      </w:pPr>
      <w:bookmarkStart w:id="17" w:name="_Toc182480555"/>
      <w:r w:rsidRPr="00D11A3E">
        <w:rPr>
          <w:lang w:val="ru-UA"/>
        </w:rPr>
        <w:lastRenderedPageBreak/>
        <w:t>Описание процесса</w:t>
      </w:r>
      <w:bookmarkEnd w:id="17"/>
    </w:p>
    <w:p w14:paraId="1B0E88C1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Несмотря на то, что признается, что процесс </w:t>
      </w:r>
      <w:r w:rsidR="009A0E2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планирования действий </w:t>
      </w:r>
      <w:r w:rsidR="00A23D4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должен </w:t>
      </w:r>
      <w:r w:rsidR="00455F2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проходить </w:t>
      </w:r>
      <w:r w:rsidR="00BE03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по-разному </w:t>
      </w:r>
      <w:r w:rsidR="00AB1ED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контексте </w:t>
      </w:r>
      <w:r w:rsidR="00AB1ED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каждой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страны </w:t>
      </w:r>
      <w:r w:rsidR="002230F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в зависимости от региональных механизмов поддержки, которые также могут отличаться, </w:t>
      </w:r>
      <w:r w:rsidR="00455F2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ниже приводится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предлагаемый процесс </w:t>
      </w:r>
      <w:r w:rsidR="00BF574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качестве отправной точки</w:t>
      </w:r>
      <w:r w:rsidR="001142A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F714A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Этот процесс был определен на основе </w:t>
      </w:r>
      <w:r w:rsidR="001142A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опыта </w:t>
      </w:r>
      <w:r w:rsidR="00736A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первых </w:t>
      </w:r>
      <w:r w:rsidR="00F664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двадцати </w:t>
      </w:r>
      <w:r w:rsidR="00736A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стран</w:t>
      </w:r>
      <w:r w:rsidR="00DE5239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14"/>
      </w:r>
      <w:r w:rsidR="001142A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, разработавших планы действий </w:t>
      </w:r>
      <w:r w:rsidR="0037031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 содействии </w:t>
      </w:r>
      <w:r w:rsidR="00736A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Программы поддержки</w:t>
      </w:r>
      <w:r w:rsidR="00F714A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также опыта других аналогичных рамочных программ, в частности </w:t>
      </w:r>
      <w:r w:rsidR="0089455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тех, которые описаны </w:t>
      </w:r>
      <w:r w:rsidR="00DC76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</w:t>
      </w:r>
      <w:r w:rsidR="0089455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Приложении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</w:t>
      </w:r>
    </w:p>
    <w:p w14:paraId="73FD3BEF" w14:textId="77777777" w:rsidR="00253B76" w:rsidRPr="00D11A3E" w:rsidRDefault="00CE3BC7">
      <w:pPr>
        <w:pStyle w:val="Heading2"/>
        <w:rPr>
          <w:lang w:val="ru-UA"/>
        </w:rPr>
      </w:pPr>
      <w:bookmarkStart w:id="18" w:name="_Toc182480556"/>
      <w:r w:rsidRPr="00D11A3E">
        <w:rPr>
          <w:lang w:val="ru-UA"/>
        </w:rPr>
        <w:t xml:space="preserve">Как может выглядеть </w:t>
      </w:r>
      <w:r w:rsidR="00F85DDD" w:rsidRPr="00D11A3E">
        <w:rPr>
          <w:lang w:val="ru-UA"/>
        </w:rPr>
        <w:t xml:space="preserve">процесс </w:t>
      </w:r>
      <w:r w:rsidR="009A0E2B" w:rsidRPr="00D11A3E">
        <w:rPr>
          <w:lang w:val="ru-UA"/>
        </w:rPr>
        <w:t>планирования действий</w:t>
      </w:r>
      <w:r w:rsidRPr="00D11A3E">
        <w:rPr>
          <w:lang w:val="ru-UA"/>
        </w:rPr>
        <w:t>?</w:t>
      </w:r>
      <w:bookmarkEnd w:id="18"/>
      <w:r w:rsidRPr="00D11A3E">
        <w:rPr>
          <w:lang w:val="ru-UA"/>
        </w:rPr>
        <w:t xml:space="preserve"> </w:t>
      </w:r>
    </w:p>
    <w:p w14:paraId="2BDD919B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следующем рисунке показано, как </w:t>
      </w:r>
      <w:r w:rsidR="00E32A3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можно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организовать процесс </w:t>
      </w:r>
      <w:r w:rsidR="009A0E2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планирования действий</w:t>
      </w:r>
      <w:r w:rsidR="00736A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состоящий из трех этапов, каждый из которых </w:t>
      </w:r>
      <w:r w:rsidR="00F009F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описывается </w:t>
      </w:r>
      <w:r w:rsidR="00736A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следующих </w:t>
      </w:r>
      <w:r w:rsidR="005A2E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разделах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15A6266F" w14:textId="75993641" w:rsidR="00253B76" w:rsidRPr="00D11A3E" w:rsidRDefault="000C4671">
      <w:pPr>
        <w:pStyle w:val="Caption"/>
        <w:jc w:val="both"/>
        <w:rPr>
          <w:lang w:val="ru-UA"/>
        </w:rPr>
      </w:pPr>
      <w:bookmarkStart w:id="19" w:name="_Toc180756159"/>
      <w:r>
        <w:rPr>
          <w:noProof/>
        </w:rPr>
        <w:drawing>
          <wp:inline distT="0" distB="0" distL="0" distR="0" wp14:anchorId="4D00C15E" wp14:editId="11C34411">
            <wp:extent cx="5759450" cy="3780155"/>
            <wp:effectExtent l="0" t="0" r="0" b="0"/>
            <wp:docPr id="11216163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0773" w:rsidRPr="00D11A3E">
        <w:rPr>
          <w:lang w:val="ru-UA"/>
        </w:rPr>
        <w:t xml:space="preserve">Рисунок </w:t>
      </w:r>
      <w:r w:rsidR="00390773" w:rsidRPr="00D11A3E">
        <w:rPr>
          <w:lang w:val="ru-UA"/>
        </w:rPr>
        <w:fldChar w:fldCharType="begin"/>
      </w:r>
      <w:r w:rsidR="00390773" w:rsidRPr="00D11A3E">
        <w:rPr>
          <w:lang w:val="ru-UA"/>
        </w:rPr>
        <w:instrText xml:space="preserve"> SEQ Figure \* ARABIC </w:instrText>
      </w:r>
      <w:r w:rsidR="00390773" w:rsidRPr="00D11A3E">
        <w:rPr>
          <w:lang w:val="ru-UA"/>
        </w:rPr>
        <w:fldChar w:fldCharType="separate"/>
      </w:r>
      <w:r w:rsidR="00821A9C" w:rsidRPr="00D11A3E">
        <w:rPr>
          <w:noProof/>
          <w:lang w:val="ru-UA"/>
        </w:rPr>
        <w:t>3</w:t>
      </w:r>
      <w:r w:rsidR="00390773" w:rsidRPr="00D11A3E">
        <w:rPr>
          <w:lang w:val="ru-UA"/>
        </w:rPr>
        <w:fldChar w:fldCharType="end"/>
      </w:r>
      <w:r w:rsidR="00E02F86" w:rsidRPr="00D11A3E">
        <w:rPr>
          <w:lang w:val="ru-UA"/>
        </w:rPr>
        <w:t xml:space="preserve"> Предлагаемые </w:t>
      </w:r>
      <w:r w:rsidR="00A27340" w:rsidRPr="00D11A3E">
        <w:rPr>
          <w:lang w:val="ru-UA"/>
        </w:rPr>
        <w:t xml:space="preserve">фазы </w:t>
      </w:r>
      <w:r w:rsidR="0082388F" w:rsidRPr="00D11A3E">
        <w:rPr>
          <w:lang w:val="ru-UA"/>
        </w:rPr>
        <w:t>процесса планирования</w:t>
      </w:r>
      <w:r w:rsidR="00390773" w:rsidRPr="00D11A3E">
        <w:rPr>
          <w:lang w:val="ru-UA"/>
        </w:rPr>
        <w:t xml:space="preserve"> действий </w:t>
      </w:r>
      <w:bookmarkEnd w:id="19"/>
    </w:p>
    <w:p w14:paraId="1C547579" w14:textId="77777777" w:rsidR="00C053FF" w:rsidRPr="00D11A3E" w:rsidRDefault="00C053FF">
      <w:pPr>
        <w:rPr>
          <w:rFonts w:ascii="Calibri" w:eastAsia="Calibri" w:hAnsi="Calibri" w:cs="Arial"/>
          <w:b/>
          <w:bCs/>
          <w:color w:val="20A6CA"/>
          <w:kern w:val="0"/>
          <w:sz w:val="32"/>
          <w:szCs w:val="32"/>
          <w:lang w:val="ru-UA"/>
          <w14:ligatures w14:val="none"/>
        </w:rPr>
      </w:pPr>
      <w:r w:rsidRPr="00D11A3E">
        <w:rPr>
          <w:lang w:val="ru-UA"/>
        </w:rPr>
        <w:br w:type="page"/>
      </w:r>
    </w:p>
    <w:p w14:paraId="14D2950C" w14:textId="77777777" w:rsidR="00253B76" w:rsidRPr="00D11A3E" w:rsidRDefault="009A0E2B">
      <w:pPr>
        <w:pStyle w:val="Heading2"/>
        <w:numPr>
          <w:ilvl w:val="2"/>
          <w:numId w:val="16"/>
        </w:numPr>
        <w:rPr>
          <w:lang w:val="ru-UA"/>
        </w:rPr>
      </w:pPr>
      <w:bookmarkStart w:id="20" w:name="_Toc179133061"/>
      <w:bookmarkStart w:id="21" w:name="_Toc179145661"/>
      <w:bookmarkStart w:id="22" w:name="_Toc180270425"/>
      <w:bookmarkStart w:id="23" w:name="_Toc180341528"/>
      <w:bookmarkStart w:id="24" w:name="_Toc180341603"/>
      <w:bookmarkStart w:id="25" w:name="_Toc180690001"/>
      <w:bookmarkStart w:id="26" w:name="_Toc180705785"/>
      <w:bookmarkStart w:id="27" w:name="_Toc180793622"/>
      <w:bookmarkStart w:id="28" w:name="_Toc182480557"/>
      <w:r w:rsidRPr="00D11A3E">
        <w:rPr>
          <w:lang w:val="ru-UA"/>
        </w:rPr>
        <w:lastRenderedPageBreak/>
        <w:t xml:space="preserve">Этап 1: </w:t>
      </w:r>
      <w:r w:rsidR="007F33EA" w:rsidRPr="00D11A3E">
        <w:rPr>
          <w:lang w:val="ru-UA"/>
        </w:rPr>
        <w:t>Подготовка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14:paraId="56D19E91" w14:textId="77777777" w:rsidR="00253B76" w:rsidRPr="00D11A3E" w:rsidRDefault="00643EFA">
      <w:pPr>
        <w:pStyle w:val="Body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Подготовительный этап, как правило, включает в себя следующие четыре основных этапа: </w:t>
      </w:r>
    </w:p>
    <w:p w14:paraId="71B0C5AF" w14:textId="3EF7CB07" w:rsidR="00A7778E" w:rsidRPr="00D11A3E" w:rsidRDefault="00753263" w:rsidP="00A7778E">
      <w:pPr>
        <w:pStyle w:val="Body"/>
        <w:rPr>
          <w:lang w:val="ru-UA"/>
        </w:rPr>
      </w:pPr>
      <w:r>
        <w:rPr>
          <w:noProof/>
        </w:rPr>
        <w:drawing>
          <wp:inline distT="0" distB="0" distL="0" distR="0" wp14:anchorId="34AF199D" wp14:editId="550D59E3">
            <wp:extent cx="5759450" cy="1899285"/>
            <wp:effectExtent l="0" t="0" r="0" b="5715"/>
            <wp:docPr id="12160701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773F1" w14:textId="77777777" w:rsidR="00253B76" w:rsidRPr="00D11A3E" w:rsidRDefault="00643EFA">
      <w:pPr>
        <w:pStyle w:val="Caption"/>
        <w:rPr>
          <w:lang w:val="ru-UA"/>
        </w:rPr>
      </w:pPr>
      <w:bookmarkStart w:id="29" w:name="_Toc180756160"/>
      <w:r w:rsidRPr="00D11A3E">
        <w:rPr>
          <w:lang w:val="ru-UA"/>
        </w:rPr>
        <w:t xml:space="preserve">Рисунок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Figure \* ARABIC </w:instrText>
      </w:r>
      <w:r w:rsidRPr="00D11A3E">
        <w:rPr>
          <w:lang w:val="ru-UA"/>
        </w:rPr>
        <w:fldChar w:fldCharType="separate"/>
      </w:r>
      <w:r w:rsidR="00821A9C" w:rsidRPr="00D11A3E">
        <w:rPr>
          <w:noProof/>
          <w:lang w:val="ru-UA"/>
        </w:rPr>
        <w:t>4</w:t>
      </w:r>
      <w:r w:rsidRPr="00D11A3E">
        <w:rPr>
          <w:lang w:val="ru-UA"/>
        </w:rPr>
        <w:fldChar w:fldCharType="end"/>
      </w:r>
      <w:r w:rsidRPr="00D11A3E">
        <w:rPr>
          <w:lang w:val="ru-UA"/>
        </w:rPr>
        <w:t xml:space="preserve"> Подготовительный </w:t>
      </w:r>
      <w:r w:rsidR="00AB3358" w:rsidRPr="00D11A3E">
        <w:rPr>
          <w:lang w:val="ru-UA"/>
        </w:rPr>
        <w:t xml:space="preserve">этап </w:t>
      </w:r>
      <w:r w:rsidRPr="00D11A3E">
        <w:rPr>
          <w:lang w:val="ru-UA"/>
        </w:rPr>
        <w:t xml:space="preserve">процесса планирования </w:t>
      </w:r>
      <w:r w:rsidR="0017657E" w:rsidRPr="00D11A3E">
        <w:rPr>
          <w:lang w:val="ru-UA"/>
        </w:rPr>
        <w:t>действий</w:t>
      </w:r>
      <w:bookmarkEnd w:id="29"/>
    </w:p>
    <w:p w14:paraId="13A48870" w14:textId="3C5FD552" w:rsidR="00253B76" w:rsidRPr="00D11A3E" w:rsidRDefault="00643EFA">
      <w:pPr>
        <w:numPr>
          <w:ilvl w:val="0"/>
          <w:numId w:val="3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bookmarkStart w:id="30" w:name="_Hlk79681753"/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Назначение 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фасилитатора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После официального начала процесса </w:t>
      </w:r>
      <w:r w:rsidR="00BC703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обычно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назначается фасилитатор процесса</w:t>
      </w:r>
      <w:r w:rsidR="0035005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которого </w:t>
      </w:r>
      <w:r w:rsidR="00E502B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нанимает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сеть ГВП в стране </w:t>
      </w:r>
      <w:r w:rsidR="00E502B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для тесного сотрудничества с якорным(и) учреждением(ями) и </w:t>
      </w:r>
      <w:r w:rsidR="00081ED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командой ГВП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Фасилитатор отвечает </w:t>
      </w:r>
      <w:r w:rsidR="007E260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за планирование </w:t>
      </w:r>
      <w:r w:rsidR="001E38E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проведение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консультаций с заинтересованными сторонами, а также </w:t>
      </w:r>
      <w:r w:rsidR="009B55F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за</w:t>
      </w:r>
      <w:r w:rsidR="001E38E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руководство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разработкой Плана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действий </w:t>
      </w:r>
      <w:r w:rsidR="009A2CC8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области КУВР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 Точные обязанности и объем работы фасилитатора могут различаться в зависимости от страны</w:t>
      </w:r>
      <w:r w:rsidR="001477B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4E642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Шаблоне 2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приведен </w:t>
      </w:r>
      <w:r w:rsidR="001477B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предлагаемый </w:t>
      </w:r>
      <w:r w:rsidR="00A7093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набор </w:t>
      </w:r>
      <w:r w:rsidR="003505D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технических заданий для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фасилитатора.</w:t>
      </w:r>
    </w:p>
    <w:p w14:paraId="02502267" w14:textId="77777777" w:rsidR="00253B76" w:rsidRPr="00D11A3E" w:rsidRDefault="00643EFA">
      <w:pPr>
        <w:numPr>
          <w:ilvl w:val="0"/>
          <w:numId w:val="3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Создайте </w:t>
      </w:r>
      <w:r w:rsidR="003D5EA7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целевую группу или координационный орган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Якорный(ые) институт(ы) </w:t>
      </w:r>
      <w:r w:rsidR="00F311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может(ут)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собрать и возглавить целевую группу или аналогичный </w:t>
      </w:r>
      <w:r w:rsidR="0093173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механизм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для контроля за процессом совместной разработки Плана действий. </w:t>
      </w:r>
      <w:r w:rsidR="00966EA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Если в стране уже существует соответствующий координационный орган, то в идеале его следует использовать для этой цели, а не создавать новый.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 рис</w:t>
      </w:r>
      <w:r w:rsidR="000514D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5 показана предлагаемая организационная структура </w:t>
      </w:r>
      <w:r w:rsidR="0050043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заинтересованных сторон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для </w:t>
      </w:r>
      <w:r w:rsidR="001D5FB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процесса планирования действий</w:t>
      </w:r>
      <w:r w:rsidR="00F31123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15"/>
      </w:r>
      <w:r w:rsidR="0036511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. Если формируется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целевая группа</w:t>
      </w:r>
      <w:r w:rsidR="0036511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нее должно входить ограниченное число учреждений (например, 6-9), таких как министерства финансов и планирования, </w:t>
      </w:r>
      <w:r w:rsidR="0086329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министерства, ответственные за действия по изменению климата,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партнеры по развитию</w:t>
      </w:r>
      <w:r w:rsidR="00E808E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координационные органы частного сектора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другие соответствующие органы по </w:t>
      </w:r>
      <w:r w:rsidR="00E808E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вопросам управления </w:t>
      </w:r>
      <w:r w:rsidR="003D5EA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водными ресурсами. Привлечение таких партнеров на данном этапе должно обеспечить их постоянную поддержку на этапах 2 и 3. </w:t>
      </w:r>
    </w:p>
    <w:p w14:paraId="564B4632" w14:textId="62735782" w:rsidR="003D5EA7" w:rsidRPr="00D11A3E" w:rsidRDefault="00D41061" w:rsidP="003D5EA7">
      <w:pPr>
        <w:pStyle w:val="ListParagraph"/>
        <w:keepNext/>
        <w:numPr>
          <w:ilvl w:val="0"/>
          <w:numId w:val="0"/>
        </w:numPr>
        <w:spacing w:after="120"/>
        <w:ind w:left="1440" w:firstLine="720"/>
        <w:rPr>
          <w:lang w:val="ru-UA"/>
        </w:rPr>
      </w:pPr>
      <w:r>
        <w:rPr>
          <w:noProof/>
        </w:rPr>
        <w:lastRenderedPageBreak/>
        <w:drawing>
          <wp:inline distT="0" distB="0" distL="0" distR="0" wp14:anchorId="4AE71CD9" wp14:editId="56DBB6E8">
            <wp:extent cx="2520159" cy="2520159"/>
            <wp:effectExtent l="0" t="0" r="0" b="0"/>
            <wp:docPr id="85683947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63" cy="252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39249" w14:textId="77777777" w:rsidR="00253B76" w:rsidRPr="00D11A3E" w:rsidRDefault="00643EFA">
      <w:pPr>
        <w:pStyle w:val="Caption"/>
        <w:spacing w:after="120"/>
        <w:ind w:left="720"/>
        <w:rPr>
          <w:rFonts w:ascii="Calibri" w:eastAsia="Calibri" w:hAnsi="Calibri" w:cs="Arial"/>
          <w:color w:val="12354E"/>
          <w:sz w:val="21"/>
          <w:szCs w:val="21"/>
          <w:lang w:val="ru-UA"/>
        </w:rPr>
      </w:pPr>
      <w:bookmarkStart w:id="31" w:name="_Toc180756161"/>
      <w:r w:rsidRPr="00D11A3E">
        <w:rPr>
          <w:lang w:val="ru-UA"/>
        </w:rPr>
        <w:t xml:space="preserve">Рисунок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Figure \* ARABIC </w:instrText>
      </w:r>
      <w:r w:rsidRPr="00D11A3E">
        <w:rPr>
          <w:lang w:val="ru-UA"/>
        </w:rPr>
        <w:fldChar w:fldCharType="separate"/>
      </w:r>
      <w:r w:rsidRPr="00D11A3E">
        <w:rPr>
          <w:noProof/>
          <w:lang w:val="ru-UA"/>
        </w:rPr>
        <w:t>5</w:t>
      </w:r>
      <w:r w:rsidRPr="00D11A3E">
        <w:rPr>
          <w:lang w:val="ru-UA"/>
        </w:rPr>
        <w:fldChar w:fldCharType="end"/>
      </w:r>
      <w:r w:rsidRPr="00D11A3E">
        <w:rPr>
          <w:lang w:val="ru-UA"/>
        </w:rPr>
        <w:t xml:space="preserve"> Предлагаемые уровни вовлечения заинтересованных сторон в процесс планирования действий</w:t>
      </w:r>
      <w:bookmarkEnd w:id="31"/>
    </w:p>
    <w:p w14:paraId="767E4B68" w14:textId="77777777" w:rsidR="00253B76" w:rsidRPr="00D11A3E" w:rsidRDefault="00643EFA">
      <w:pPr>
        <w:numPr>
          <w:ilvl w:val="0"/>
          <w:numId w:val="3"/>
        </w:numPr>
        <w:spacing w:after="120" w:line="240" w:lineRule="auto"/>
        <w:jc w:val="both"/>
        <w:rPr>
          <w:rFonts w:ascii="Calibri" w:eastAsia="Calibri" w:hAnsi="Calibri" w:cs="Arial"/>
          <w:lang w:val="ru-UA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Сбор </w:t>
      </w:r>
      <w:r w:rsidR="00C34143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данных и </w:t>
      </w:r>
      <w:r w:rsidR="00C70D32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подготовка </w:t>
      </w:r>
      <w:r w:rsidR="00C34143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базового анализа</w:t>
      </w:r>
      <w:r w:rsidR="00C3414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План действий должен опираться на существующие национальные планы, программы, процессы и приоритеты, чтобы обеспечить вклад мероприятий в выполнение существующих обязательств, повышая тем самым эффективность и воздействие ресурсов. Для этого необходимо </w:t>
      </w:r>
      <w:r w:rsidR="008B316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провести</w:t>
      </w:r>
      <w:r w:rsidR="00C3414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базовый анализ, который поможет понять общий </w:t>
      </w:r>
      <w:r w:rsidR="0037614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контекст развития </w:t>
      </w:r>
      <w:r w:rsidR="00C3414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водных ресурсов </w:t>
      </w:r>
      <w:r w:rsidR="0037614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свете уже имеющихся последствий изменения климата и прогнозируемых при различных сценариях выбросов</w:t>
      </w:r>
      <w:r w:rsidR="00C3414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и который должен быть обобщен в кратком базовом анализе. Этот анализ может быть подготовлен в формате PowerPoint, чтобы его можно было легко представить и усвоить на консультациях с заинтересованными сторонами, учитывая, что не все заинтересованные стороны могут быть в состоянии полностью прочитать объемный письменный отчет. </w:t>
      </w:r>
      <w:r w:rsidR="00FC724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Шаблон </w:t>
      </w:r>
      <w:r w:rsidR="0042003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5 </w:t>
      </w:r>
      <w:r w:rsidR="008F49E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призван </w:t>
      </w:r>
      <w:r w:rsidR="00E432A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облегчить </w:t>
      </w:r>
      <w:r w:rsidR="00FC724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проведение такого базового анализа </w:t>
      </w:r>
      <w:r w:rsidR="00E432A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должен быть </w:t>
      </w:r>
      <w:r w:rsidR="00FC724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адаптирован по мере необходимости. </w:t>
      </w:r>
    </w:p>
    <w:p w14:paraId="49738AEB" w14:textId="77777777" w:rsidR="00253B76" w:rsidRPr="00D11A3E" w:rsidRDefault="00F61EDB">
      <w:pPr>
        <w:spacing w:after="120" w:line="240" w:lineRule="auto"/>
        <w:ind w:left="720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sz w:val="21"/>
          <w:szCs w:val="21"/>
          <w:lang w:val="ru-UA"/>
        </w:rPr>
        <w:t xml:space="preserve">Базовый анализ должен быть передан Программе поддержки, чтобы облегчить ее анализ и обратную связь. </w:t>
      </w:r>
      <w:r w:rsidR="00D250F9" w:rsidRPr="00D11A3E">
        <w:rPr>
          <w:rFonts w:ascii="Calibri" w:eastAsia="Calibri" w:hAnsi="Calibri" w:cs="Arial"/>
          <w:sz w:val="21"/>
          <w:szCs w:val="21"/>
          <w:lang w:val="ru-UA"/>
        </w:rPr>
        <w:t xml:space="preserve">Впоследствии он должен быть представлен целевой группе для анализа и обратной связи </w:t>
      </w:r>
      <w:r w:rsidR="00CD50DA" w:rsidRPr="00D11A3E">
        <w:rPr>
          <w:rFonts w:ascii="Calibri" w:eastAsia="Calibri" w:hAnsi="Calibri" w:cs="Arial"/>
          <w:sz w:val="21"/>
          <w:szCs w:val="21"/>
          <w:lang w:val="ru-UA"/>
        </w:rPr>
        <w:t>(</w:t>
      </w:r>
      <w:r w:rsidR="00266237" w:rsidRPr="00D11A3E">
        <w:rPr>
          <w:rFonts w:ascii="Calibri" w:eastAsia="Calibri" w:hAnsi="Calibri" w:cs="Arial"/>
          <w:sz w:val="21"/>
          <w:szCs w:val="21"/>
          <w:lang w:val="ru-UA"/>
        </w:rPr>
        <w:t>на следующем этапе</w:t>
      </w:r>
      <w:r w:rsidR="00743FEF" w:rsidRPr="00D11A3E">
        <w:rPr>
          <w:rFonts w:ascii="Calibri" w:eastAsia="Calibri" w:hAnsi="Calibri" w:cs="Arial"/>
          <w:sz w:val="21"/>
          <w:szCs w:val="21"/>
          <w:lang w:val="ru-UA"/>
        </w:rPr>
        <w:t>)</w:t>
      </w:r>
      <w:r w:rsidR="00D250F9" w:rsidRPr="00D11A3E">
        <w:rPr>
          <w:rFonts w:ascii="Calibri" w:eastAsia="Calibri" w:hAnsi="Calibri" w:cs="Arial"/>
          <w:sz w:val="21"/>
          <w:szCs w:val="21"/>
          <w:lang w:val="ru-UA"/>
        </w:rPr>
        <w:t xml:space="preserve">. </w:t>
      </w:r>
    </w:p>
    <w:p w14:paraId="238BB071" w14:textId="77777777" w:rsidR="00253B76" w:rsidRPr="00D11A3E" w:rsidRDefault="00643EFA">
      <w:pPr>
        <w:numPr>
          <w:ilvl w:val="0"/>
          <w:numId w:val="3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Обсудите и уточните базовый анализ, </w:t>
      </w:r>
      <w:r w:rsidR="00001D3C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картирование заинтересованных сторон, 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процесс консультаций и организационную структуру</w:t>
      </w:r>
      <w:r w:rsidR="00DC440D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: </w:t>
      </w:r>
      <w:r w:rsidR="0012396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Целевая группа должна обсудить </w:t>
      </w:r>
      <w:r w:rsidR="001F5D8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базовый анализ, подготовленный фасилитатором</w:t>
      </w:r>
      <w:r w:rsidR="0012396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и </w:t>
      </w:r>
      <w:r w:rsidR="001F5D8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высказать свое мнение </w:t>
      </w:r>
      <w:r w:rsidR="00DC440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об </w:t>
      </w:r>
      <w:r w:rsidR="001F5D8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основных проблемах и возможностях</w:t>
      </w:r>
      <w:r w:rsidR="005900B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также </w:t>
      </w:r>
      <w:r w:rsidR="00C02DB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 потенциальной сфере охвата и </w:t>
      </w:r>
      <w:r w:rsidR="00D559C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целях Плана действий, </w:t>
      </w:r>
      <w:r w:rsidR="005900B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среди </w:t>
      </w:r>
      <w:r w:rsidR="00DC440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прочих соответствующих тем. </w:t>
      </w:r>
      <w:r w:rsidR="005900B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 этом этапе необходимо согласовать подробный список заинтересованных сторон, с которыми будут проводиться консультации (консультационная группа) на этапах 2 и 3</w:t>
      </w:r>
      <w:r w:rsidR="00C7219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на основе картирования заинтересованных сторон </w:t>
      </w:r>
      <w:r w:rsidR="00982A9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(</w:t>
      </w:r>
      <w:r w:rsidR="00332CA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для чего можно использовать </w:t>
      </w:r>
      <w:r w:rsidR="00982A9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Шаблон </w:t>
      </w:r>
      <w:r w:rsidR="00F9534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6, а также </w:t>
      </w:r>
      <w:hyperlink r:id="rId33" w:history="1">
        <w:r w:rsidR="00F95341" w:rsidRPr="00D11A3E">
          <w:rPr>
            <w:rStyle w:val="Hyperlink"/>
            <w:rFonts w:ascii="Calibri" w:eastAsia="Calibri" w:hAnsi="Calibri" w:cs="Arial"/>
            <w:kern w:val="0"/>
            <w:sz w:val="21"/>
            <w:szCs w:val="21"/>
            <w:lang w:val="ru-UA"/>
            <w14:ligatures w14:val="none"/>
          </w:rPr>
          <w:t>данный инструмент</w:t>
        </w:r>
      </w:hyperlink>
      <w:r w:rsidR="00982A9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)</w:t>
      </w:r>
      <w:r w:rsidR="005900B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C4108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Список заинтересованных сторон, которые </w:t>
      </w:r>
      <w:r w:rsidR="009F7BF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будут вовлечены в процесс</w:t>
      </w:r>
      <w:r w:rsidR="00C4108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должен включать те, которые важны по техническим, социальным и финансовым причинам</w:t>
      </w:r>
      <w:r w:rsidR="007C36D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и должен быть разработан продуманный план </w:t>
      </w:r>
      <w:r w:rsidR="00F52CF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вовлечения всех ключевых заинтересованных сторон</w:t>
      </w:r>
      <w:r w:rsidR="009F7BF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5900B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Более подробное руководство по вовлечению заинтересованных сторон содержится в Разделе </w:t>
      </w:r>
      <w:r w:rsidR="00A6326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4 </w:t>
      </w:r>
      <w:r w:rsidR="001B401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данной Структуры</w:t>
      </w:r>
      <w:r w:rsidR="005900B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B139B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Наконец, на этом этапе следует согласовать организационную структуру для остальной части процесса </w:t>
      </w:r>
      <w:r w:rsidR="0017657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планирования действий </w:t>
      </w:r>
      <w:r w:rsidR="009B6D9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пригласить заинтересованные стороны принять участие в </w:t>
      </w:r>
      <w:r w:rsidR="001B401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процессе, как это было согласовано</w:t>
      </w:r>
      <w:r w:rsidR="003F105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12EB0D13" w14:textId="77777777" w:rsidR="00253B76" w:rsidRPr="00D11A3E" w:rsidRDefault="007956EC">
      <w:pPr>
        <w:spacing w:after="120" w:line="240" w:lineRule="auto"/>
        <w:ind w:left="720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результате этого шага необходимо обновить базовый анализ</w:t>
      </w:r>
      <w:r w:rsidR="0029227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чтобы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использовать его в качестве справочного материала </w:t>
      </w:r>
      <w:r w:rsidR="0029227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 время фазы 2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процесса планирования действий.</w:t>
      </w:r>
    </w:p>
    <w:p w14:paraId="6F5AEE06" w14:textId="77777777" w:rsidR="00F534DE" w:rsidRPr="00D11A3E" w:rsidRDefault="00F534DE" w:rsidP="007956EC">
      <w:pPr>
        <w:spacing w:after="120" w:line="240" w:lineRule="auto"/>
        <w:ind w:left="720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</w:p>
    <w:p w14:paraId="0C3DEEC7" w14:textId="77777777" w:rsidR="00253B76" w:rsidRPr="00D11A3E" w:rsidRDefault="00643EFA">
      <w:pPr>
        <w:pStyle w:val="Heading2"/>
        <w:numPr>
          <w:ilvl w:val="2"/>
          <w:numId w:val="16"/>
        </w:numPr>
        <w:rPr>
          <w:lang w:val="ru-UA"/>
        </w:rPr>
      </w:pPr>
      <w:bookmarkStart w:id="32" w:name="_Toc179133062"/>
      <w:bookmarkStart w:id="33" w:name="_Toc179145662"/>
      <w:bookmarkStart w:id="34" w:name="_Toc180270426"/>
      <w:bookmarkStart w:id="35" w:name="_Toc180341529"/>
      <w:bookmarkStart w:id="36" w:name="_Toc180341604"/>
      <w:bookmarkStart w:id="37" w:name="_Toc180690002"/>
      <w:bookmarkStart w:id="38" w:name="_Toc180705786"/>
      <w:bookmarkStart w:id="39" w:name="_Toc180793623"/>
      <w:bookmarkStart w:id="40" w:name="_Toc182480558"/>
      <w:bookmarkEnd w:id="30"/>
      <w:r w:rsidRPr="00D11A3E">
        <w:rPr>
          <w:lang w:val="ru-UA"/>
        </w:rPr>
        <w:t xml:space="preserve">Этап 2: </w:t>
      </w:r>
      <w:r w:rsidR="00A86C66" w:rsidRPr="00D11A3E">
        <w:rPr>
          <w:lang w:val="ru-UA"/>
        </w:rPr>
        <w:t>Консультации и совместная разработка</w:t>
      </w:r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4FCF98DC" w14:textId="77777777" w:rsidR="00253B76" w:rsidRPr="00D11A3E" w:rsidRDefault="00643EFA">
      <w:pPr>
        <w:spacing w:after="120" w:line="240" w:lineRule="auto"/>
        <w:jc w:val="both"/>
        <w:rPr>
          <w:lang w:val="ru-UA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lastRenderedPageBreak/>
        <w:t xml:space="preserve">Этап консультаций и совместной разработки может включать в себя следующие шаги, </w:t>
      </w:r>
      <w:r w:rsidR="0007009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как правило, не менее двух семинаров или консультаций с участием многих заинтересованных сторон</w:t>
      </w:r>
      <w:r w:rsidR="00804CB9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16"/>
      </w:r>
      <w:r w:rsidR="0007009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с консультационной группой</w:t>
      </w:r>
      <w:r w:rsidR="00602EC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а также несколько встреч целевой группы между ними</w:t>
      </w:r>
      <w:r w:rsidR="0007009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3A1427B7" w14:textId="626E18D7" w:rsidR="00CE58A3" w:rsidRPr="00D11A3E" w:rsidRDefault="000B7F10" w:rsidP="005F255F">
      <w:pPr>
        <w:spacing w:after="120" w:line="240" w:lineRule="auto"/>
        <w:jc w:val="both"/>
        <w:rPr>
          <w:rFonts w:ascii="Calibri" w:eastAsia="Calibri" w:hAnsi="Calibri" w:cs="Arial"/>
          <w:b/>
          <w:color w:val="20A6CA"/>
          <w:sz w:val="32"/>
          <w:szCs w:val="32"/>
          <w:lang w:val="ru-UA"/>
        </w:rPr>
      </w:pPr>
      <w:r>
        <w:rPr>
          <w:noProof/>
        </w:rPr>
        <w:drawing>
          <wp:inline distT="0" distB="0" distL="0" distR="0" wp14:anchorId="6B71CD47" wp14:editId="34BBDEED">
            <wp:extent cx="5759450" cy="1162050"/>
            <wp:effectExtent l="0" t="0" r="0" b="0"/>
            <wp:docPr id="155907947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01D8B" w14:textId="77777777" w:rsidR="00253B76" w:rsidRPr="00D11A3E" w:rsidRDefault="00643EFA">
      <w:pPr>
        <w:pStyle w:val="Caption"/>
        <w:spacing w:after="120"/>
        <w:rPr>
          <w:rFonts w:ascii="Calibri" w:eastAsia="Calibri" w:hAnsi="Calibri" w:cs="Arial"/>
          <w:b/>
          <w:bCs/>
          <w:color w:val="20A6CA"/>
          <w:sz w:val="32"/>
          <w:szCs w:val="32"/>
          <w:lang w:val="ru-UA"/>
        </w:rPr>
      </w:pPr>
      <w:bookmarkStart w:id="41" w:name="_Toc180756162"/>
      <w:r w:rsidRPr="00D11A3E">
        <w:rPr>
          <w:lang w:val="ru-UA"/>
        </w:rPr>
        <w:t xml:space="preserve">Рисунок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Figure \* ARABIC </w:instrText>
      </w:r>
      <w:r w:rsidRPr="00D11A3E">
        <w:rPr>
          <w:lang w:val="ru-UA"/>
        </w:rPr>
        <w:fldChar w:fldCharType="separate"/>
      </w:r>
      <w:r w:rsidR="00821A9C" w:rsidRPr="00D11A3E">
        <w:rPr>
          <w:noProof/>
          <w:lang w:val="ru-UA"/>
        </w:rPr>
        <w:t>6</w:t>
      </w:r>
      <w:r w:rsidRPr="00D11A3E">
        <w:rPr>
          <w:lang w:val="ru-UA"/>
        </w:rPr>
        <w:fldChar w:fldCharType="end"/>
      </w:r>
      <w:r w:rsidR="00623C1E" w:rsidRPr="00D11A3E">
        <w:rPr>
          <w:lang w:val="ru-UA"/>
        </w:rPr>
        <w:t xml:space="preserve"> Предлагаемый </w:t>
      </w:r>
      <w:r w:rsidRPr="00D11A3E">
        <w:rPr>
          <w:lang w:val="ru-UA"/>
        </w:rPr>
        <w:t xml:space="preserve">план этапа консультаций и совместной разработки процесса </w:t>
      </w:r>
      <w:r w:rsidR="00623C1E" w:rsidRPr="00D11A3E">
        <w:rPr>
          <w:lang w:val="ru-UA"/>
        </w:rPr>
        <w:t>планирования действий</w:t>
      </w:r>
      <w:bookmarkEnd w:id="41"/>
    </w:p>
    <w:p w14:paraId="0F69A506" w14:textId="60B29E38" w:rsidR="00253B76" w:rsidRPr="00D11A3E" w:rsidRDefault="00291022">
      <w:pPr>
        <w:numPr>
          <w:ilvl w:val="0"/>
          <w:numId w:val="4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Согласование основных </w:t>
      </w:r>
      <w:r w:rsidR="00764875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задач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 и </w:t>
      </w:r>
      <w:r w:rsidR="005614B8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целей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</w:t>
      </w:r>
      <w:r w:rsidR="000907E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Базовый анализ </w:t>
      </w:r>
      <w:r w:rsidR="003B684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быть представлен и обсужден </w:t>
      </w:r>
      <w:r w:rsidR="004B40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первом консультационном семинаре для заинтересованных сторон</w:t>
      </w:r>
      <w:r w:rsidR="003B684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который должен собрать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отзывы различных заинтересованных сторон об </w:t>
      </w:r>
      <w:r w:rsidR="003B684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основных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проблемах, связанных с водой, с </w:t>
      </w:r>
      <w:r w:rsidR="00366F7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которыми сталкивается страна</w:t>
      </w:r>
      <w:r w:rsidR="005B4C5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включая </w:t>
      </w:r>
      <w:r w:rsidR="005118D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экологические, социальные и управленческие </w:t>
      </w:r>
      <w:r w:rsidR="00D86A6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факторы </w:t>
      </w:r>
      <w:r w:rsidR="005118D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(</w:t>
      </w:r>
      <w:r w:rsidR="00D86A6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ESG</w:t>
      </w:r>
      <w:r w:rsidR="005118D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)</w:t>
      </w:r>
      <w:r w:rsidR="00D86A6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8B2FF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климатические риски и риски бедствий</w:t>
      </w:r>
      <w:r w:rsidR="00D86A6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также </w:t>
      </w:r>
      <w:r w:rsidR="005B4C5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потенциально приоритетные географические районы</w:t>
      </w:r>
      <w:r w:rsidR="00485C8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и потенциальные </w:t>
      </w:r>
      <w:r w:rsidR="005614B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цели </w:t>
      </w:r>
      <w:r w:rsidR="00366F7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для решения этих проблем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64BC91DC" w14:textId="02A6C5BF" w:rsidR="00253B76" w:rsidRPr="00D11A3E" w:rsidRDefault="00643EFA">
      <w:pPr>
        <w:numPr>
          <w:ilvl w:val="0"/>
          <w:numId w:val="4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Определите </w:t>
      </w:r>
      <w:r w:rsidR="00764875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лонг-лист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 потенциальных действий: </w:t>
      </w:r>
      <w:r w:rsidR="005B4C5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Обычно на том же консультационном семинаре, после согласования основных целей, </w:t>
      </w:r>
      <w:r w:rsidR="00C1372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участвующие </w:t>
      </w:r>
      <w:r w:rsidR="00EC412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заинтересованные стороны должны </w:t>
      </w:r>
      <w:r w:rsidR="00366F7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определить длинный список потенциальных тематических и/или географических действий, </w:t>
      </w:r>
      <w:r w:rsidR="00EC412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соответствующих этим целям. </w:t>
      </w:r>
      <w:r w:rsidR="00C819D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данном этапе эти действия должны быть как можно </w:t>
      </w:r>
      <w:r w:rsidR="006516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более конкретными по своей сфере охвата, что соответствует шагу </w:t>
      </w:r>
      <w:r w:rsidR="00134D5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фасилитации </w:t>
      </w:r>
      <w:r w:rsidR="006516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№ 3</w:t>
      </w:r>
      <w:r w:rsidR="00590AC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599C3E86" w14:textId="17B3E374" w:rsidR="00253B76" w:rsidRPr="00D11A3E" w:rsidRDefault="00643EFA">
      <w:pPr>
        <w:pStyle w:val="ListParagraph"/>
        <w:numPr>
          <w:ilvl w:val="0"/>
          <w:numId w:val="4"/>
        </w:numPr>
        <w:spacing w:after="12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rFonts w:ascii="Calibri" w:eastAsia="Calibri" w:hAnsi="Calibri" w:cs="Arial"/>
          <w:b/>
          <w:bCs/>
          <w:color w:val="auto"/>
          <w:lang w:val="ru-UA"/>
        </w:rPr>
        <w:t>Первоначальн</w:t>
      </w:r>
      <w:r w:rsidR="00764875">
        <w:rPr>
          <w:rFonts w:ascii="Calibri" w:eastAsia="Calibri" w:hAnsi="Calibri" w:cs="Arial"/>
          <w:b/>
          <w:bCs/>
          <w:color w:val="auto"/>
          <w:lang w:val="ru-UA"/>
        </w:rPr>
        <w:t xml:space="preserve">ый расчет стоимости </w:t>
      </w:r>
      <w:r w:rsidRPr="00D11A3E">
        <w:rPr>
          <w:rFonts w:ascii="Calibri" w:eastAsia="Calibri" w:hAnsi="Calibri" w:cs="Arial"/>
          <w:b/>
          <w:bCs/>
          <w:color w:val="auto"/>
          <w:lang w:val="ru-UA"/>
        </w:rPr>
        <w:t xml:space="preserve">для потенциальных действий: 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После определения длинного списка потенциальных действий </w:t>
      </w:r>
      <w:r w:rsidR="00A63269" w:rsidRPr="00D11A3E">
        <w:rPr>
          <w:rFonts w:ascii="Calibri" w:eastAsia="Calibri" w:hAnsi="Calibri" w:cs="Arial"/>
          <w:color w:val="auto"/>
          <w:lang w:val="ru-UA"/>
        </w:rPr>
        <w:t xml:space="preserve">фасилитатор 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должен стремиться провести первоначальную </w:t>
      </w:r>
      <w:r w:rsidR="00086FBE" w:rsidRPr="00D11A3E">
        <w:rPr>
          <w:rFonts w:ascii="Calibri" w:eastAsia="Calibri" w:hAnsi="Calibri" w:cs="Arial"/>
          <w:color w:val="auto"/>
          <w:lang w:val="ru-UA"/>
        </w:rPr>
        <w:t xml:space="preserve">оценку затрат 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для </w:t>
      </w:r>
      <w:r w:rsidR="008907B2" w:rsidRPr="00D11A3E">
        <w:rPr>
          <w:rFonts w:ascii="Calibri" w:eastAsia="Calibri" w:hAnsi="Calibri" w:cs="Arial"/>
          <w:color w:val="auto"/>
          <w:lang w:val="ru-UA"/>
        </w:rPr>
        <w:t xml:space="preserve">потенциальных </w:t>
      </w:r>
      <w:r w:rsidRPr="00D11A3E">
        <w:rPr>
          <w:rFonts w:ascii="Calibri" w:eastAsia="Calibri" w:hAnsi="Calibri" w:cs="Arial"/>
          <w:color w:val="auto"/>
          <w:lang w:val="ru-UA"/>
        </w:rPr>
        <w:t>действий, чтобы поддержать дальнейшую приоритизацию</w:t>
      </w:r>
      <w:r w:rsidR="00A63269" w:rsidRPr="00D11A3E">
        <w:rPr>
          <w:rFonts w:ascii="Calibri" w:eastAsia="Calibri" w:hAnsi="Calibri" w:cs="Arial"/>
          <w:color w:val="auto"/>
          <w:lang w:val="ru-UA"/>
        </w:rPr>
        <w:t>, для утверждения целевой группой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. Более подробные указания по </w:t>
      </w:r>
      <w:r w:rsidR="007C2687" w:rsidRPr="00D11A3E">
        <w:rPr>
          <w:rFonts w:ascii="Calibri" w:eastAsia="Calibri" w:hAnsi="Calibri" w:cs="Arial"/>
          <w:color w:val="auto"/>
          <w:lang w:val="ru-UA"/>
        </w:rPr>
        <w:t xml:space="preserve">этому вопросу 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содержатся в разделе </w:t>
      </w:r>
      <w:r w:rsidR="00CE4D57" w:rsidRPr="00D11A3E">
        <w:rPr>
          <w:rFonts w:ascii="Calibri" w:eastAsia="Calibri" w:hAnsi="Calibri" w:cs="Arial"/>
          <w:color w:val="auto"/>
          <w:lang w:val="ru-UA"/>
        </w:rPr>
        <w:t>5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.2 </w:t>
      </w:r>
      <w:r w:rsidR="00E826C6">
        <w:rPr>
          <w:rFonts w:ascii="Calibri" w:eastAsia="Calibri" w:hAnsi="Calibri" w:cs="Arial"/>
          <w:color w:val="auto"/>
          <w:lang w:val="ru-UA"/>
        </w:rPr>
        <w:t>данного руководства.</w:t>
      </w:r>
    </w:p>
    <w:p w14:paraId="644D989F" w14:textId="23DE0E36" w:rsidR="00253B76" w:rsidRPr="00D11A3E" w:rsidRDefault="00643EFA">
      <w:pPr>
        <w:numPr>
          <w:ilvl w:val="0"/>
          <w:numId w:val="4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Определение приоритетов и уточнение </w:t>
      </w:r>
      <w:r w:rsidR="00291022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действий, а также утверждение </w:t>
      </w:r>
      <w:r w:rsidR="00593060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объема</w:t>
      </w:r>
      <w:r w:rsidR="00DF21D9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 </w:t>
      </w:r>
      <w:r w:rsidR="00291022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Плана </w:t>
      </w:r>
      <w:r w:rsidR="00DF21D9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действий</w:t>
      </w:r>
      <w:r w:rsidR="00291022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: 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Второй семинар или консультация могут быть организованы для определения приоритетов и </w:t>
      </w:r>
      <w:r w:rsidR="001F165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усиления потенциальных </w:t>
      </w:r>
      <w:r w:rsidR="009C33D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действий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также для утверждения масштаба Плана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действий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Это должно включать определение того, какие заинтересованные стороны могут выделить ресурсы для реализации возможностей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действий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D4346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Кроме того, следует рассмотреть потенциальные выгоды и негативные последствия всех действий для </w:t>
      </w:r>
      <w:r w:rsidR="00D86A6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ОУР </w:t>
      </w:r>
      <w:r w:rsidR="00D4346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при необходимости найти компромисс. 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Более подробное объяснение предлагаемого объема и приоритетности действий можно найти в </w:t>
      </w:r>
      <w:r w:rsidR="00D131B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разделе </w:t>
      </w:r>
      <w:r w:rsidR="006E73A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5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</w:t>
      </w:r>
    </w:p>
    <w:p w14:paraId="5FAC275C" w14:textId="206FBEF2" w:rsidR="00253B76" w:rsidRPr="00D11A3E" w:rsidRDefault="00214B77">
      <w:pPr>
        <w:numPr>
          <w:ilvl w:val="0"/>
          <w:numId w:val="4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214B77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Интеграция и дальнейшая доработка Плана действий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После разработки приоритетных </w:t>
      </w:r>
      <w:r w:rsidR="0064674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действий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но до их официального утверждения, их следует передать в Программу поддержки, чтобы облегчить обратную связь и обмен опытом между странами, а также выявить дополнительные возможности для перехода к реализации. Затем проект плана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действий </w:t>
      </w:r>
      <w:r w:rsidR="0029102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должен быть представлен целевой группе </w:t>
      </w:r>
      <w:r w:rsidR="004122E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для дальнейшей доработки и </w:t>
      </w:r>
      <w:r w:rsidR="006E00C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утверждения</w:t>
      </w:r>
      <w:r w:rsidR="004122E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3233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Другим </w:t>
      </w:r>
      <w:r w:rsidR="004122E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заинтересованным сторонам</w:t>
      </w:r>
      <w:r w:rsidR="003233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участвовавшим в процессе </w:t>
      </w:r>
      <w:r w:rsidR="004E579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планирования действий</w:t>
      </w:r>
      <w:r w:rsidR="003233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может быть предложено </w:t>
      </w:r>
      <w:r w:rsidR="00D773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внести дополнительный вклад и, в конечном счете, </w:t>
      </w:r>
      <w:r w:rsidR="006E00C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утвердить </w:t>
      </w:r>
      <w:r w:rsidR="0032335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 действий на этом этапе</w:t>
      </w:r>
      <w:r w:rsidR="009016C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возможно, </w:t>
      </w:r>
      <w:r w:rsidR="00C12B7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 помощью электронных средств связи</w:t>
      </w:r>
      <w:r w:rsidR="004122E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8C210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Такой вклад </w:t>
      </w:r>
      <w:r w:rsidR="00C8043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должен быть рассмотрен и учтен по возможности. </w:t>
      </w:r>
    </w:p>
    <w:p w14:paraId="0DD3F6E5" w14:textId="0B94DC83" w:rsidR="00253B76" w:rsidRPr="00D11A3E" w:rsidRDefault="00B06528">
      <w:pPr>
        <w:numPr>
          <w:ilvl w:val="0"/>
          <w:numId w:val="4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B06528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lastRenderedPageBreak/>
        <w:t>Разработка процесса и структуры мониторинга</w:t>
      </w:r>
      <w:r w:rsidR="00643EF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: План действий должен содержать четкий, структурированный метод мониторинга, оценки и информирования всех заинтересованных сторон о достигнутом прогрессе. Успешная структура мониторинга также обеспечит подотчетность за выполнение Плана действий. Дополнительные рекомендации содержатся в Шаблоне 1. Странам рекомендуется использовать возможность, предоставляемую периодическим мониторингом и отчетностью по индикатору 6.5.1 ЦУР, для отслеживания хода выполнения своего Плана действий. Однако странам также рекоме</w:t>
      </w:r>
      <w:r w:rsidR="00643EF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ндуется контролировать выполнение Плана действий, используя либо существующие, либо вновь разработанные процессы и структуры, более подходящие для приоритетных действий, имеющихся ресурсов и других обстоятельств. </w:t>
      </w:r>
    </w:p>
    <w:p w14:paraId="026FF662" w14:textId="77777777" w:rsidR="00253B76" w:rsidRPr="00D11A3E" w:rsidRDefault="001B1EC0">
      <w:pPr>
        <w:numPr>
          <w:ilvl w:val="0"/>
          <w:numId w:val="4"/>
        </w:numPr>
        <w:spacing w:after="120" w:line="240" w:lineRule="auto"/>
        <w:jc w:val="both"/>
        <w:rPr>
          <w:rFonts w:ascii="Calibri" w:eastAsia="Calibri" w:hAnsi="Calibri" w:cs="Arial"/>
          <w:color w:val="12354E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Утверждение и окончательная доработка Плана </w:t>
      </w:r>
      <w:r w:rsidR="00DF21D9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действий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После получения и рассмотрения всех отзывов от заинтересованных сторон План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действий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должен быть доработан в тесном сотрудничестве с членами целевой группы, чтобы </w:t>
      </w:r>
      <w:r w:rsidR="00301AB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перейти к его формализации в рамках фазы 3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616EF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этом этапе План действий должен включать </w:t>
      </w:r>
      <w:r w:rsidR="00330B0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четкое определение потребностей в </w:t>
      </w:r>
      <w:r w:rsidR="00616EF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мобилизации ресурсов</w:t>
      </w:r>
      <w:r w:rsidR="00330B0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также первоначальный план по мобилизации необходимых ресурсов. </w:t>
      </w:r>
    </w:p>
    <w:p w14:paraId="5E1CD641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период между консультациями с заинтересованными сторонами может потребоваться проведение совещаний целевой группы для уточнения процесса и анализа материалов, предоставленных различными заинтересованными сторонами для подготовки проекта Плана действий </w:t>
      </w:r>
      <w:r w:rsidR="00F40CA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 использованием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Шаблона 1. В этот период </w:t>
      </w:r>
      <w:hyperlink r:id="rId35" w:history="1">
        <w:r w:rsidRPr="00D11A3E">
          <w:rPr>
            <w:rStyle w:val="Hyperlink"/>
            <w:rFonts w:ascii="Calibri" w:eastAsia="Calibri" w:hAnsi="Calibri" w:cs="Arial"/>
            <w:kern w:val="0"/>
            <w:sz w:val="21"/>
            <w:szCs w:val="21"/>
            <w:lang w:val="ru-UA"/>
            <w14:ligatures w14:val="none"/>
          </w:rPr>
          <w:t>команда Программы поддержки</w:t>
        </w:r>
      </w:hyperlink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также готова провести контрольные встречи, чтобы поддержать ясность в определении проекта Плана действий. </w:t>
      </w:r>
    </w:p>
    <w:p w14:paraId="1C7A0FD4" w14:textId="77777777" w:rsidR="00253B76" w:rsidRPr="00D11A3E" w:rsidRDefault="006153DF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Партнеры Программы поддержки также готовы внести свой вклад в процесс консультаций с заинтересованными сторонами. В частности, страны, заинтересованные в шести приоритетных темах Программы поддержки </w:t>
      </w:r>
      <w:r w:rsidR="00563AA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(см. раздел </w:t>
      </w:r>
      <w:r w:rsidR="004A2B0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5</w:t>
      </w:r>
      <w:r w:rsidR="00563AA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.1)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могут запросить презентацию </w:t>
      </w:r>
      <w:r w:rsidR="00264B1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возможностей, связанных с этой темой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с целью дальнейшей разработки потенциальных ответов на эти вызовы</w:t>
      </w:r>
      <w:r w:rsidR="00563AA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</w:t>
      </w:r>
    </w:p>
    <w:p w14:paraId="7B78BAFB" w14:textId="77777777" w:rsidR="00253B76" w:rsidRPr="00D11A3E" w:rsidRDefault="00643EFA">
      <w:pPr>
        <w:pStyle w:val="Heading2"/>
        <w:numPr>
          <w:ilvl w:val="2"/>
          <w:numId w:val="16"/>
        </w:numPr>
        <w:rPr>
          <w:lang w:val="ru-UA"/>
        </w:rPr>
      </w:pPr>
      <w:bookmarkStart w:id="42" w:name="_Toc179133063"/>
      <w:bookmarkStart w:id="43" w:name="_Toc179145663"/>
      <w:bookmarkStart w:id="44" w:name="_Toc180270427"/>
      <w:bookmarkStart w:id="45" w:name="_Toc180341530"/>
      <w:bookmarkStart w:id="46" w:name="_Toc180341605"/>
      <w:bookmarkStart w:id="47" w:name="_Toc180690003"/>
      <w:bookmarkStart w:id="48" w:name="_Toc180705787"/>
      <w:bookmarkStart w:id="49" w:name="_Toc180793624"/>
      <w:bookmarkStart w:id="50" w:name="_Toc182480559"/>
      <w:r w:rsidRPr="00D11A3E">
        <w:rPr>
          <w:lang w:val="ru-UA"/>
        </w:rPr>
        <w:t xml:space="preserve">Этап 3: </w:t>
      </w:r>
      <w:r w:rsidR="00CE3675" w:rsidRPr="00D11A3E">
        <w:rPr>
          <w:lang w:val="ru-UA"/>
        </w:rPr>
        <w:t>Формализация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14:paraId="1152B004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i/>
          <w:iCs/>
          <w:kern w:val="0"/>
          <w:sz w:val="21"/>
          <w:szCs w:val="21"/>
          <w:lang w:val="ru-UA"/>
          <w14:ligatures w14:val="none"/>
        </w:rPr>
        <w:t xml:space="preserve">Формализация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плана действий может включать следующие этапы.</w:t>
      </w:r>
    </w:p>
    <w:p w14:paraId="6D43DADB" w14:textId="3AC6FF7E" w:rsidR="005C387A" w:rsidRPr="00D11A3E" w:rsidRDefault="0006595A" w:rsidP="0044381B">
      <w:pPr>
        <w:pStyle w:val="Body"/>
        <w:keepNext/>
        <w:spacing w:after="120"/>
        <w:rPr>
          <w:lang w:val="ru-UA"/>
        </w:rPr>
      </w:pPr>
      <w:r>
        <w:rPr>
          <w:noProof/>
        </w:rPr>
        <w:drawing>
          <wp:inline distT="0" distB="0" distL="0" distR="0" wp14:anchorId="6D6C7107" wp14:editId="7C521453">
            <wp:extent cx="5759450" cy="1494155"/>
            <wp:effectExtent l="0" t="0" r="0" b="0"/>
            <wp:docPr id="196556457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3006E" w14:textId="77777777" w:rsidR="00253B76" w:rsidRPr="00D11A3E" w:rsidRDefault="00643EFA">
      <w:pPr>
        <w:pStyle w:val="Caption"/>
        <w:spacing w:after="120"/>
        <w:rPr>
          <w:rFonts w:ascii="Calibri" w:eastAsia="Calibri" w:hAnsi="Calibri" w:cs="Arial"/>
          <w:color w:val="20A6CA"/>
          <w:sz w:val="32"/>
          <w:szCs w:val="32"/>
          <w:lang w:val="ru-UA"/>
        </w:rPr>
      </w:pPr>
      <w:bookmarkStart w:id="51" w:name="_Toc180756163"/>
      <w:r w:rsidRPr="00D11A3E">
        <w:rPr>
          <w:lang w:val="ru-UA"/>
        </w:rPr>
        <w:t xml:space="preserve">Рисунок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Figure \* ARABIC </w:instrText>
      </w:r>
      <w:r w:rsidRPr="00D11A3E">
        <w:rPr>
          <w:lang w:val="ru-UA"/>
        </w:rPr>
        <w:fldChar w:fldCharType="separate"/>
      </w:r>
      <w:r w:rsidR="00343652" w:rsidRPr="00D11A3E">
        <w:rPr>
          <w:noProof/>
          <w:lang w:val="ru-UA"/>
        </w:rPr>
        <w:t>7</w:t>
      </w:r>
      <w:r w:rsidRPr="00D11A3E">
        <w:rPr>
          <w:lang w:val="ru-UA"/>
        </w:rPr>
        <w:fldChar w:fldCharType="end"/>
      </w:r>
      <w:r w:rsidR="00EA33B2" w:rsidRPr="00D11A3E">
        <w:rPr>
          <w:lang w:val="ru-UA"/>
        </w:rPr>
        <w:t xml:space="preserve"> Предлагаемые </w:t>
      </w:r>
      <w:r w:rsidRPr="00D11A3E">
        <w:rPr>
          <w:lang w:val="ru-UA"/>
        </w:rPr>
        <w:t>шаги на этапе формализации</w:t>
      </w:r>
      <w:bookmarkEnd w:id="51"/>
    </w:p>
    <w:p w14:paraId="428B2EB6" w14:textId="77777777" w:rsidR="00253B76" w:rsidRPr="00D11A3E" w:rsidRDefault="00643EFA">
      <w:pPr>
        <w:numPr>
          <w:ilvl w:val="0"/>
          <w:numId w:val="5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bookmarkStart w:id="52" w:name="_Hlk79681915"/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Официальное одобрение </w:t>
      </w:r>
      <w:r w:rsidR="00DF21D9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Плана действий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После </w:t>
      </w:r>
      <w:r w:rsidR="00F00CE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утверждения </w:t>
      </w:r>
      <w:r w:rsidR="00F4569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плана действий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целевой группой и консультационной группой </w:t>
      </w:r>
      <w:r w:rsidR="00F4569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его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следует представить </w:t>
      </w:r>
      <w:r w:rsidR="00F00CE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соответствующим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национальным </w:t>
      </w:r>
      <w:r w:rsidR="00F00CE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органам власти на соответствующем уровне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для </w:t>
      </w:r>
      <w:r w:rsidR="002732F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официального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утверждения. Степень необходимой институциональной формализации зависит от страны, но может включать </w:t>
      </w:r>
      <w:r w:rsidR="00A6707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официальное утверждение на </w:t>
      </w:r>
      <w:r w:rsidR="00C24BD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министерском уровне</w:t>
      </w:r>
      <w:r w:rsidR="00A6707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публикацию по официальным правительственным каналам или в газетах, официальное принятие </w:t>
      </w:r>
      <w:r w:rsidR="00A6707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межведомственными органами или другими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правительственными платформами, а также любые другие средства, выражающие политическую поддержку плана. Кроме того, он может быть официально одобрен другими учреждениями, как государственными, так и не государственными, которые обязуются поддерживать его реализацию. </w:t>
      </w:r>
      <w:r w:rsidR="00390F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Наконец, страна может также рассмотреть возможность его регистрации в международных механизмах отчетности по обязательствам, связанным с ЦУР 6 (см. Вставку </w:t>
      </w:r>
      <w:r w:rsidR="0059656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3</w:t>
      </w:r>
      <w:r w:rsidR="00390F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). </w:t>
      </w:r>
    </w:p>
    <w:p w14:paraId="5B765041" w14:textId="126F1184" w:rsidR="001E776B" w:rsidRPr="00D11A3E" w:rsidRDefault="00390F90" w:rsidP="00390F90">
      <w:pPr>
        <w:spacing w:after="120" w:line="240" w:lineRule="auto"/>
        <w:jc w:val="both"/>
        <w:rPr>
          <w:rFonts w:ascii="Calibri" w:eastAsia="Calibri" w:hAnsi="Calibri" w:cs="Arial"/>
          <w:color w:val="12354E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noProof/>
          <w:color w:val="12354E"/>
          <w:kern w:val="0"/>
          <w:sz w:val="21"/>
          <w:szCs w:val="21"/>
          <w:lang w:val="ru-UA"/>
          <w14:ligatures w14:val="none"/>
        </w:rPr>
        <w:lastRenderedPageBreak/>
        <mc:AlternateContent>
          <mc:Choice Requires="wps">
            <w:drawing>
              <wp:inline distT="0" distB="0" distL="0" distR="0" wp14:anchorId="5926E757" wp14:editId="51B2857E">
                <wp:extent cx="5776755" cy="1404620"/>
                <wp:effectExtent l="0" t="0" r="14605" b="12700"/>
                <wp:docPr id="54518707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67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B6571B" w14:textId="0C249FA1" w:rsidR="00253B76" w:rsidRDefault="00073D68">
                            <w:pPr>
                              <w:jc w:val="center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proofErr w:type="spellStart"/>
                            <w:r w:rsidRPr="00073D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Блок</w:t>
                            </w:r>
                            <w:proofErr w:type="spellEnd"/>
                            <w:r w:rsidRPr="00073D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59656A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3</w:t>
                            </w:r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Добровольные</w:t>
                            </w:r>
                            <w:proofErr w:type="spellEnd"/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международные</w:t>
                            </w:r>
                            <w:proofErr w:type="spellEnd"/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механизмы</w:t>
                            </w:r>
                            <w:proofErr w:type="spellEnd"/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подотчетности</w:t>
                            </w:r>
                            <w:proofErr w:type="spellEnd"/>
                          </w:p>
                          <w:p w14:paraId="28E0C3B6" w14:textId="4DA5EADA" w:rsidR="00253B76" w:rsidRDefault="00643EFA">
                            <w:pPr>
                              <w:jc w:val="both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Национальное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правительство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страны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разработавшей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План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действий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9A2CC8">
                              <w:rPr>
                                <w:sz w:val="21"/>
                                <w:szCs w:val="21"/>
                              </w:rPr>
                              <w:t xml:space="preserve">в </w:t>
                            </w:r>
                            <w:proofErr w:type="spellStart"/>
                            <w:r w:rsidR="009A2CC8">
                              <w:rPr>
                                <w:sz w:val="21"/>
                                <w:szCs w:val="21"/>
                              </w:rPr>
                              <w:t>области</w:t>
                            </w:r>
                            <w:proofErr w:type="spellEnd"/>
                            <w:r w:rsidR="009A2CC8">
                              <w:rPr>
                                <w:sz w:val="21"/>
                                <w:szCs w:val="21"/>
                              </w:rPr>
                              <w:t xml:space="preserve"> КУВР</w:t>
                            </w:r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может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также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рассмотреть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683BA4">
                              <w:rPr>
                                <w:sz w:val="21"/>
                                <w:szCs w:val="21"/>
                              </w:rPr>
                              <w:t>возможность</w:t>
                            </w:r>
                            <w:proofErr w:type="spellEnd"/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его регистрации в добровольных международных механизмах, что может способствовать повышению подотчетности и последующей деятельности. Например, </w:t>
                            </w:r>
                            <w:hyperlink r:id="rId37" w:history="1">
                              <w:r w:rsidRPr="00683BA4">
                                <w:rPr>
                                  <w:rStyle w:val="Hyperlink"/>
                                  <w:b/>
                                  <w:bCs/>
                                  <w:sz w:val="21"/>
                                  <w:szCs w:val="21"/>
                                </w:rPr>
                                <w:t>Повестка дня действий по воде</w:t>
                              </w:r>
                            </w:hyperlink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- это "собрание всех добровольных обязательств по водным ресурсам для ускорения прогресса во второй половине Десятилетия действий по воде 2018-2028 гг. и во второй половине Повестки дня на период до 2030 года". Кроме того, или в дополнение к этому, </w:t>
                            </w:r>
                            <w:hyperlink r:id="rId38" w:history="1">
                              <w:r w:rsidRPr="00683BA4">
                                <w:rPr>
                                  <w:rStyle w:val="Hyperlink"/>
                                  <w:b/>
                                  <w:bCs/>
                                  <w:sz w:val="21"/>
                                  <w:szCs w:val="21"/>
                                </w:rPr>
                                <w:t>Механизм взаимной подотчетности</w:t>
                              </w:r>
                            </w:hyperlink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 Санитарии и Воды для всех - это "инструмент, позволяющий партнерам брать на себя обязательства и требовать друг от друга отчетности за прогресс в достижении целей ЦУР в области водоснабжения и санитарии, а также возможность сотрудничать, учиться и стимулировать коллективные действия".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926E757" id="Text Box 2" o:spid="_x0000_s1029" type="#_x0000_t202" style="width:454.85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">
                <v:textbox style="mso-fit-shape-to-text:t">
                  <w:txbxContent>
                    <w:p w14:paraId="48B6571B" w14:textId="0C249FA1" w:rsidR="00253B76" w:rsidRDefault="00073D68">
                      <w:pPr>
                        <w:jc w:val="center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proofErr w:type="spellStart"/>
                      <w:r w:rsidRPr="00073D68">
                        <w:rPr>
                          <w:b/>
                          <w:bCs/>
                          <w:sz w:val="21"/>
                          <w:szCs w:val="21"/>
                        </w:rPr>
                        <w:t>Блок</w:t>
                      </w:r>
                      <w:proofErr w:type="spellEnd"/>
                      <w:r w:rsidRPr="00073D68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 w:rsidR="0059656A">
                        <w:rPr>
                          <w:b/>
                          <w:bCs/>
                          <w:sz w:val="21"/>
                          <w:szCs w:val="21"/>
                        </w:rPr>
                        <w:t>3</w:t>
                      </w:r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 xml:space="preserve">: </w:t>
                      </w:r>
                      <w:proofErr w:type="spellStart"/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>Добровольные</w:t>
                      </w:r>
                      <w:proofErr w:type="spellEnd"/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>международные</w:t>
                      </w:r>
                      <w:proofErr w:type="spellEnd"/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>механизмы</w:t>
                      </w:r>
                      <w:proofErr w:type="spellEnd"/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>подотчетности</w:t>
                      </w:r>
                      <w:proofErr w:type="spellEnd"/>
                    </w:p>
                    <w:p w14:paraId="28E0C3B6" w14:textId="4DA5EADA" w:rsidR="00253B76" w:rsidRDefault="00643EFA">
                      <w:pPr>
                        <w:jc w:val="both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r w:rsidRPr="00683BA4">
                        <w:rPr>
                          <w:sz w:val="21"/>
                          <w:szCs w:val="21"/>
                        </w:rPr>
                        <w:t xml:space="preserve">Национальное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правительство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страны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разработавшей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План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действий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9A2CC8">
                        <w:rPr>
                          <w:sz w:val="21"/>
                          <w:szCs w:val="21"/>
                        </w:rPr>
                        <w:t xml:space="preserve">в </w:t>
                      </w:r>
                      <w:proofErr w:type="spellStart"/>
                      <w:r w:rsidR="009A2CC8">
                        <w:rPr>
                          <w:sz w:val="21"/>
                          <w:szCs w:val="21"/>
                        </w:rPr>
                        <w:t>области</w:t>
                      </w:r>
                      <w:proofErr w:type="spellEnd"/>
                      <w:r w:rsidR="009A2CC8">
                        <w:rPr>
                          <w:sz w:val="21"/>
                          <w:szCs w:val="21"/>
                        </w:rPr>
                        <w:t xml:space="preserve"> КУВР</w:t>
                      </w:r>
                      <w:r w:rsidRPr="00683BA4">
                        <w:rPr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может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также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рассмотреть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683BA4">
                        <w:rPr>
                          <w:sz w:val="21"/>
                          <w:szCs w:val="21"/>
                        </w:rPr>
                        <w:t>возможность</w:t>
                      </w:r>
                      <w:proofErr w:type="spellEnd"/>
                      <w:r w:rsidRPr="00683BA4">
                        <w:rPr>
                          <w:sz w:val="21"/>
                          <w:szCs w:val="21"/>
                        </w:rPr>
                        <w:t xml:space="preserve"> его регистрации в добровольных международных механизмах, что может способствовать повышению подотчетности и последующей деятельности. Например, </w:t>
                      </w:r>
                      <w:hyperlink r:id="rId39" w:history="1">
                        <w:r w:rsidRPr="00683BA4">
                          <w:rPr>
                            <w:rStyle w:val="Hyperlink"/>
                            <w:b/>
                            <w:bCs/>
                            <w:sz w:val="21"/>
                            <w:szCs w:val="21"/>
                          </w:rPr>
                          <w:t>Повестка дня действий по воде</w:t>
                        </w:r>
                      </w:hyperlink>
                      <w:r w:rsidRPr="00683BA4">
                        <w:rPr>
                          <w:sz w:val="21"/>
                          <w:szCs w:val="21"/>
                        </w:rPr>
                        <w:t xml:space="preserve"> - это "собрание всех добровольных обязательств по водным ресурсам для ускорения прогресса во второй половине Десятилетия действий по воде 2018-2028 гг. и во второй половине Повестки дня на период до 2030 года". Кроме того, или в дополнение к этому, </w:t>
                      </w:r>
                      <w:hyperlink r:id="rId40" w:history="1">
                        <w:r w:rsidRPr="00683BA4">
                          <w:rPr>
                            <w:rStyle w:val="Hyperlink"/>
                            <w:b/>
                            <w:bCs/>
                            <w:sz w:val="21"/>
                            <w:szCs w:val="21"/>
                          </w:rPr>
                          <w:t>Механизм взаимной подотчетности</w:t>
                        </w:r>
                      </w:hyperlink>
                      <w:r w:rsidRPr="00683BA4">
                        <w:rPr>
                          <w:sz w:val="21"/>
                          <w:szCs w:val="21"/>
                        </w:rPr>
                        <w:t xml:space="preserve"> Санитарии и Воды для всех - это "инструмент, позволяющий партнерам брать на себя обязательства и требовать друг от друга отчетности за прогресс в достижении целей ЦУР в области водоснабжения и санитарии, а также возможность сотрудничать, учиться и стимулировать коллективные действия".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ADEF2AF" w14:textId="269F88EA" w:rsidR="00253B76" w:rsidRPr="00D11A3E" w:rsidRDefault="0006595A">
      <w:pPr>
        <w:numPr>
          <w:ilvl w:val="0"/>
          <w:numId w:val="5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06595A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Принятие решения о следующих шагах, ответственных сторонах и механизмах распределения ресурсов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Чтобы обеспечить выполнение Плана действий, необходимо </w:t>
      </w:r>
      <w:r w:rsidR="00135E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инициировать </w:t>
      </w:r>
      <w:r w:rsidR="0001613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различные механизмы реализации для </w:t>
      </w:r>
      <w:r w:rsidR="006C433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принятия мер по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следующим шагам</w:t>
      </w:r>
      <w:r w:rsidR="002937B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включая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ответственные стороны и механизмы распределения ресурсов</w:t>
      </w:r>
      <w:r w:rsidR="006C433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описанные в Плане действий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663D9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Это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потребовать подписания дополнительных меморандумов о взаимопонимании, соглашений о сотрудничестве или других договорных документов. Предполагается, что по мере возможности мероприятия, предусмотренные Планом действий, должны финансироваться для реализации сразу же после его утверждения. </w:t>
      </w:r>
      <w:bookmarkEnd w:id="52"/>
    </w:p>
    <w:p w14:paraId="01F1E39B" w14:textId="5154535F" w:rsidR="00253B76" w:rsidRPr="00D11A3E" w:rsidRDefault="00643EFA">
      <w:pPr>
        <w:numPr>
          <w:ilvl w:val="0"/>
          <w:numId w:val="5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Продвижение </w:t>
      </w:r>
      <w:r w:rsidR="00DF21D9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Плана действий: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После завершения и одобрения якорным(и) учреждением(ями) План действий должен быть передан Программе поддержки, которая разместит его </w:t>
      </w:r>
      <w:r w:rsidR="002D568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виде полного плана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своем </w:t>
      </w:r>
      <w:hyperlink r:id="rId41">
        <w:r w:rsidR="00DF21D9" w:rsidRPr="00D11A3E">
          <w:rPr>
            <w:rFonts w:ascii="Calibri" w:eastAsia="Calibri" w:hAnsi="Calibri" w:cs="Arial"/>
            <w:color w:val="0000FF"/>
            <w:kern w:val="0"/>
            <w:sz w:val="21"/>
            <w:szCs w:val="21"/>
            <w:u w:val="single"/>
            <w:lang w:val="ru-UA"/>
            <w14:ligatures w14:val="none"/>
          </w:rPr>
          <w:t>веб-сайте</w:t>
        </w:r>
      </w:hyperlink>
      <w:r w:rsidR="002D568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а также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опубликует отдельные </w:t>
      </w:r>
      <w:r w:rsidR="002D568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действия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сайте </w:t>
      </w:r>
      <w:hyperlink r:id="rId42">
        <w:r w:rsidR="002D5682" w:rsidRPr="00D11A3E">
          <w:rPr>
            <w:rFonts w:ascii="Calibri" w:eastAsia="Calibri" w:hAnsi="Calibri" w:cs="Arial"/>
            <w:color w:val="0000FF"/>
            <w:kern w:val="0"/>
            <w:sz w:val="21"/>
            <w:szCs w:val="21"/>
            <w:u w:val="single"/>
            <w:lang w:val="ru-UA"/>
            <w14:ligatures w14:val="none"/>
          </w:rPr>
          <w:t xml:space="preserve">IWRM </w:t>
        </w:r>
        <w:r w:rsidR="00BC7774" w:rsidRPr="00D11A3E">
          <w:rPr>
            <w:rFonts w:ascii="Calibri" w:eastAsia="Calibri" w:hAnsi="Calibri" w:cs="Arial"/>
            <w:color w:val="0000FF"/>
            <w:kern w:val="0"/>
            <w:sz w:val="21"/>
            <w:szCs w:val="21"/>
            <w:u w:val="single"/>
            <w:lang w:val="ru-UA"/>
            <w14:ligatures w14:val="none"/>
          </w:rPr>
          <w:t xml:space="preserve">Action </w:t>
        </w:r>
        <w:r w:rsidR="00120502" w:rsidRPr="00D11A3E">
          <w:rPr>
            <w:rFonts w:ascii="Calibri" w:eastAsia="Calibri" w:hAnsi="Calibri" w:cs="Arial"/>
            <w:color w:val="0000FF"/>
            <w:kern w:val="0"/>
            <w:sz w:val="21"/>
            <w:szCs w:val="21"/>
            <w:u w:val="single"/>
            <w:lang w:val="ru-UA"/>
            <w14:ligatures w14:val="none"/>
          </w:rPr>
          <w:t>Searcher</w:t>
        </w:r>
      </w:hyperlink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6D192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Если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План действий составлен </w:t>
      </w:r>
      <w:r w:rsidR="006D192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не на английском языке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402D2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 нему должно быть </w:t>
      </w:r>
      <w:r w:rsidR="00DF21D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приложено резюме на английском языке.</w:t>
      </w:r>
    </w:p>
    <w:p w14:paraId="41B15E16" w14:textId="7C69A7AA" w:rsidR="00253B76" w:rsidRPr="00D11A3E" w:rsidRDefault="00643EFA">
      <w:pPr>
        <w:numPr>
          <w:ilvl w:val="0"/>
          <w:numId w:val="5"/>
        </w:num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Реализ</w:t>
      </w:r>
      <w:r w:rsidR="0006595A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ация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 </w:t>
      </w:r>
      <w:r w:rsidR="00EC39C9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стратеги</w:t>
      </w:r>
      <w:r w:rsidR="0006595A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и</w:t>
      </w:r>
      <w:r w:rsidR="00EC39C9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 мобилизации ресурсов: </w:t>
      </w:r>
      <w:r w:rsidR="00EC39C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зависимости от объема финансирования, уже привлеченного для реализации Плана действий, </w:t>
      </w:r>
      <w:r w:rsidR="0035735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потребоваться дополнительная </w:t>
      </w:r>
      <w:r w:rsidR="00EC39C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стратегия </w:t>
      </w:r>
      <w:r w:rsidR="0035735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мобилизации ресурсов</w:t>
      </w:r>
      <w:r w:rsidR="00EC39C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направленная на обеспечение полной реализации всех </w:t>
      </w:r>
      <w:r w:rsidR="0035735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мероприятий</w:t>
      </w:r>
      <w:r w:rsidR="00EC39C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Мобилизация ресурсов более подробно рассматривается в разделе </w:t>
      </w:r>
      <w:r w:rsidR="00106EE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5</w:t>
      </w:r>
      <w:r w:rsidR="00EC39C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.5</w:t>
      </w:r>
      <w:r w:rsidR="00D2361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</w:t>
      </w:r>
    </w:p>
    <w:p w14:paraId="1736006C" w14:textId="77777777" w:rsidR="00253B76" w:rsidRPr="00D11A3E" w:rsidRDefault="00643EFA">
      <w:pPr>
        <w:numPr>
          <w:ilvl w:val="0"/>
          <w:numId w:val="5"/>
        </w:numPr>
        <w:spacing w:after="120" w:line="240" w:lineRule="auto"/>
        <w:jc w:val="both"/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Отчет о проделанной работе: </w:t>
      </w:r>
      <w:r w:rsidR="00754A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Национальное правительство должно регулярно отчитываться </w:t>
      </w:r>
      <w:r w:rsidR="00E5484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оценивать </w:t>
      </w:r>
      <w:r w:rsidR="00754A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прогресс, достигнутый в реализации Плана действий, перед Программой поддержки, национальными заинтересованными сторонами и любыми другими механизмами, которые оно обязалось использовать (см. пример во вставке </w:t>
      </w:r>
      <w:r w:rsidR="00744B5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3 </w:t>
      </w:r>
      <w:r w:rsidR="00754A4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выше). </w:t>
      </w:r>
      <w:r w:rsidR="000C7C0D"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br w:type="page"/>
      </w:r>
    </w:p>
    <w:p w14:paraId="484E63B9" w14:textId="69C2BE39" w:rsidR="00253B76" w:rsidRPr="00D11A3E" w:rsidRDefault="00643EFA">
      <w:pPr>
        <w:pStyle w:val="Heading1"/>
        <w:rPr>
          <w:lang w:val="ru-UA"/>
        </w:rPr>
      </w:pPr>
      <w:bookmarkStart w:id="53" w:name="_Toc182480560"/>
      <w:bookmarkStart w:id="54" w:name="_Ref177281346"/>
      <w:r w:rsidRPr="00D11A3E">
        <w:rPr>
          <w:lang w:val="ru-UA"/>
        </w:rPr>
        <w:lastRenderedPageBreak/>
        <w:t xml:space="preserve">Интеграция климатических соображений в </w:t>
      </w:r>
      <w:r w:rsidR="00DA04BE" w:rsidRPr="00D11A3E">
        <w:rPr>
          <w:lang w:val="ru-UA"/>
        </w:rPr>
        <w:t xml:space="preserve">планирование действий </w:t>
      </w:r>
      <w:r w:rsidR="009A2CC8">
        <w:rPr>
          <w:lang w:val="ru-UA"/>
        </w:rPr>
        <w:t>в области КУВР</w:t>
      </w:r>
      <w:bookmarkEnd w:id="53"/>
    </w:p>
    <w:p w14:paraId="759B2FB5" w14:textId="7EB165AD" w:rsidR="00253B76" w:rsidRPr="00D11A3E" w:rsidRDefault="00643EFA">
      <w:pPr>
        <w:pStyle w:val="Heading2"/>
        <w:rPr>
          <w:lang w:val="ru-UA"/>
        </w:rPr>
      </w:pPr>
      <w:bookmarkStart w:id="55" w:name="_Toc182480561"/>
      <w:r w:rsidRPr="00D11A3E">
        <w:rPr>
          <w:lang w:val="ru-UA"/>
        </w:rPr>
        <w:t xml:space="preserve">Почему </w:t>
      </w:r>
      <w:r w:rsidR="002A23DC">
        <w:rPr>
          <w:lang w:val="ru-UA"/>
        </w:rPr>
        <w:t>КУВР</w:t>
      </w:r>
      <w:r w:rsidR="006D4330" w:rsidRPr="00D11A3E">
        <w:rPr>
          <w:lang w:val="ru-UA"/>
        </w:rPr>
        <w:t xml:space="preserve"> должно </w:t>
      </w:r>
      <w:r w:rsidR="008423A7" w:rsidRPr="00D11A3E">
        <w:rPr>
          <w:lang w:val="ru-UA"/>
        </w:rPr>
        <w:t xml:space="preserve">учитывать </w:t>
      </w:r>
      <w:r w:rsidRPr="00D11A3E">
        <w:rPr>
          <w:lang w:val="ru-UA"/>
        </w:rPr>
        <w:t>изменение климата?</w:t>
      </w:r>
      <w:bookmarkEnd w:id="55"/>
    </w:p>
    <w:p w14:paraId="1BBEB749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noProof/>
          <w:sz w:val="21"/>
          <w:szCs w:val="21"/>
          <w:lang w:val="ru-UA"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5D8E1078" wp14:editId="53D74C21">
                <wp:simplePos x="0" y="0"/>
                <wp:positionH relativeFrom="margin">
                  <wp:posOffset>3094355</wp:posOffset>
                </wp:positionH>
                <wp:positionV relativeFrom="paragraph">
                  <wp:posOffset>5715</wp:posOffset>
                </wp:positionV>
                <wp:extent cx="2637790" cy="2794635"/>
                <wp:effectExtent l="0" t="0" r="10160" b="24765"/>
                <wp:wrapSquare wrapText="bothSides"/>
                <wp:docPr id="4527063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794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0331F8" w14:textId="4DF8804B" w:rsidR="00253B76" w:rsidRDefault="00643EFA">
                            <w:r w:rsidRPr="002A23B0">
                              <w:rPr>
                                <w:sz w:val="35"/>
                                <w:szCs w:val="35"/>
                              </w:rPr>
                              <w:t>"</w:t>
                            </w:r>
                            <w:proofErr w:type="spellStart"/>
                            <w:r w:rsidRPr="00C374A5">
                              <w:rPr>
                                <w:sz w:val="35"/>
                                <w:szCs w:val="35"/>
                              </w:rPr>
                              <w:t>Использование</w:t>
                            </w:r>
                            <w:proofErr w:type="spellEnd"/>
                            <w:r w:rsidRPr="00C374A5">
                              <w:rPr>
                                <w:sz w:val="35"/>
                                <w:szCs w:val="35"/>
                              </w:rPr>
                              <w:t xml:space="preserve"> </w:t>
                            </w:r>
                            <w:proofErr w:type="spellStart"/>
                            <w:r w:rsidRPr="00C374A5">
                              <w:rPr>
                                <w:sz w:val="35"/>
                                <w:szCs w:val="35"/>
                              </w:rPr>
                              <w:t>подходов</w:t>
                            </w:r>
                            <w:proofErr w:type="spellEnd"/>
                            <w:r w:rsidRPr="00C374A5">
                              <w:rPr>
                                <w:sz w:val="35"/>
                                <w:szCs w:val="35"/>
                              </w:rPr>
                              <w:t xml:space="preserve"> </w:t>
                            </w:r>
                            <w:r w:rsidR="002A23DC">
                              <w:rPr>
                                <w:sz w:val="35"/>
                                <w:szCs w:val="35"/>
                              </w:rPr>
                              <w:t>КУВР</w:t>
                            </w:r>
                            <w:r w:rsidRPr="00C374A5">
                              <w:rPr>
                                <w:sz w:val="35"/>
                                <w:szCs w:val="35"/>
                              </w:rPr>
                              <w:t xml:space="preserve"> </w:t>
                            </w:r>
                            <w:r w:rsidRPr="003C1D98">
                              <w:rPr>
                                <w:sz w:val="21"/>
                                <w:szCs w:val="21"/>
                              </w:rPr>
                              <w:t xml:space="preserve">- </w:t>
                            </w:r>
                            <w:proofErr w:type="spellStart"/>
                            <w:r w:rsidRPr="003C1D98">
                              <w:rPr>
                                <w:sz w:val="21"/>
                                <w:szCs w:val="21"/>
                              </w:rPr>
                              <w:t>межсекторного</w:t>
                            </w:r>
                            <w:proofErr w:type="spellEnd"/>
                            <w:r w:rsidRPr="003C1D98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C1D98">
                              <w:rPr>
                                <w:sz w:val="21"/>
                                <w:szCs w:val="21"/>
                              </w:rPr>
                              <w:t>управления</w:t>
                            </w:r>
                            <w:proofErr w:type="spellEnd"/>
                            <w:r w:rsidRPr="003C1D98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C1D98">
                              <w:rPr>
                                <w:sz w:val="21"/>
                                <w:szCs w:val="21"/>
                              </w:rPr>
                              <w:t>на</w:t>
                            </w:r>
                            <w:proofErr w:type="spellEnd"/>
                            <w:r w:rsidRPr="003C1D98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C1D98">
                              <w:rPr>
                                <w:sz w:val="21"/>
                                <w:szCs w:val="21"/>
                              </w:rPr>
                              <w:t>основе</w:t>
                            </w:r>
                            <w:proofErr w:type="spellEnd"/>
                            <w:r w:rsidRPr="003C1D98">
                              <w:rPr>
                                <w:sz w:val="21"/>
                                <w:szCs w:val="21"/>
                              </w:rPr>
                              <w:t xml:space="preserve"> широкого участия в масштабах бассейна - в усилиях по адаптации к изменению климата открывает широкие возможности для повышения </w:t>
                            </w:r>
                            <w:r w:rsidRPr="00C374A5">
                              <w:rPr>
                                <w:sz w:val="35"/>
                                <w:szCs w:val="35"/>
                              </w:rPr>
                              <w:t>устойчивости к последствиям изменения климата</w:t>
                            </w:r>
                            <w:r w:rsidRPr="002A23B0">
                              <w:rPr>
                                <w:sz w:val="35"/>
                                <w:szCs w:val="35"/>
                              </w:rPr>
                              <w:t>".</w:t>
                            </w:r>
                          </w:p>
                          <w:p w14:paraId="23FF8DC5" w14:textId="77777777" w:rsidR="00253B76" w:rsidRDefault="00643EFA">
                            <w:pPr>
                              <w:rPr>
                                <w:i/>
                                <w:iCs/>
                                <w:sz w:val="21"/>
                                <w:szCs w:val="21"/>
                              </w:rPr>
                            </w:pPr>
                            <w:r w:rsidRPr="003C1D98">
                              <w:rPr>
                                <w:i/>
                                <w:iCs/>
                                <w:sz w:val="21"/>
                                <w:szCs w:val="21"/>
                              </w:rPr>
                              <w:t>Ключевое сообщение 3: Среднесрочный статус показателя 6.5.1 ЦУР и потребности в ускорении, с особым акцентом на изменение климата.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E1078" id="_x0000_s1030" type="#_x0000_t202" style="position:absolute;left:0;text-align:left;margin-left:243.65pt;margin-top:.45pt;width:207.7pt;height:220.0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">
                <v:textbox>
                  <w:txbxContent>
                    <w:p w14:paraId="170331F8" w14:textId="4DF8804B" w:rsidR="00253B76" w:rsidRDefault="00643EFA">
                      <w:r w:rsidRPr="002A23B0">
                        <w:rPr>
                          <w:sz w:val="35"/>
                          <w:szCs w:val="35"/>
                        </w:rPr>
                        <w:t>"</w:t>
                      </w:r>
                      <w:proofErr w:type="spellStart"/>
                      <w:r w:rsidRPr="00C374A5">
                        <w:rPr>
                          <w:sz w:val="35"/>
                          <w:szCs w:val="35"/>
                        </w:rPr>
                        <w:t>Использование</w:t>
                      </w:r>
                      <w:proofErr w:type="spellEnd"/>
                      <w:r w:rsidRPr="00C374A5">
                        <w:rPr>
                          <w:sz w:val="35"/>
                          <w:szCs w:val="35"/>
                        </w:rPr>
                        <w:t xml:space="preserve"> </w:t>
                      </w:r>
                      <w:proofErr w:type="spellStart"/>
                      <w:r w:rsidRPr="00C374A5">
                        <w:rPr>
                          <w:sz w:val="35"/>
                          <w:szCs w:val="35"/>
                        </w:rPr>
                        <w:t>подходов</w:t>
                      </w:r>
                      <w:proofErr w:type="spellEnd"/>
                      <w:r w:rsidRPr="00C374A5">
                        <w:rPr>
                          <w:sz w:val="35"/>
                          <w:szCs w:val="35"/>
                        </w:rPr>
                        <w:t xml:space="preserve"> </w:t>
                      </w:r>
                      <w:r w:rsidR="002A23DC">
                        <w:rPr>
                          <w:sz w:val="35"/>
                          <w:szCs w:val="35"/>
                        </w:rPr>
                        <w:t>КУВР</w:t>
                      </w:r>
                      <w:r w:rsidRPr="00C374A5">
                        <w:rPr>
                          <w:sz w:val="35"/>
                          <w:szCs w:val="35"/>
                        </w:rPr>
                        <w:t xml:space="preserve"> </w:t>
                      </w:r>
                      <w:r w:rsidRPr="003C1D98">
                        <w:rPr>
                          <w:sz w:val="21"/>
                          <w:szCs w:val="21"/>
                        </w:rPr>
                        <w:t xml:space="preserve">- </w:t>
                      </w:r>
                      <w:proofErr w:type="spellStart"/>
                      <w:r w:rsidRPr="003C1D98">
                        <w:rPr>
                          <w:sz w:val="21"/>
                          <w:szCs w:val="21"/>
                        </w:rPr>
                        <w:t>межсекторного</w:t>
                      </w:r>
                      <w:proofErr w:type="spellEnd"/>
                      <w:r w:rsidRPr="003C1D98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C1D98">
                        <w:rPr>
                          <w:sz w:val="21"/>
                          <w:szCs w:val="21"/>
                        </w:rPr>
                        <w:t>управления</w:t>
                      </w:r>
                      <w:proofErr w:type="spellEnd"/>
                      <w:r w:rsidRPr="003C1D98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C1D98">
                        <w:rPr>
                          <w:sz w:val="21"/>
                          <w:szCs w:val="21"/>
                        </w:rPr>
                        <w:t>на</w:t>
                      </w:r>
                      <w:proofErr w:type="spellEnd"/>
                      <w:r w:rsidRPr="003C1D98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C1D98">
                        <w:rPr>
                          <w:sz w:val="21"/>
                          <w:szCs w:val="21"/>
                        </w:rPr>
                        <w:t>основе</w:t>
                      </w:r>
                      <w:proofErr w:type="spellEnd"/>
                      <w:r w:rsidRPr="003C1D98">
                        <w:rPr>
                          <w:sz w:val="21"/>
                          <w:szCs w:val="21"/>
                        </w:rPr>
                        <w:t xml:space="preserve"> широкого участия в масштабах бассейна - в усилиях по адаптации к изменению климата открывает широкие возможности для повышения </w:t>
                      </w:r>
                      <w:r w:rsidRPr="00C374A5">
                        <w:rPr>
                          <w:sz w:val="35"/>
                          <w:szCs w:val="35"/>
                        </w:rPr>
                        <w:t>устойчивости к последствиям изменения климата</w:t>
                      </w:r>
                      <w:r w:rsidRPr="002A23B0">
                        <w:rPr>
                          <w:sz w:val="35"/>
                          <w:szCs w:val="35"/>
                        </w:rPr>
                        <w:t>".</w:t>
                      </w:r>
                    </w:p>
                    <w:p w14:paraId="23FF8DC5" w14:textId="77777777" w:rsidR="00253B76" w:rsidRDefault="00643EFA">
                      <w:pPr>
                        <w:rPr>
                          <w:i/>
                          <w:iCs/>
                          <w:sz w:val="21"/>
                          <w:szCs w:val="21"/>
                        </w:rPr>
                      </w:pPr>
                      <w:r w:rsidRPr="003C1D98">
                        <w:rPr>
                          <w:i/>
                          <w:iCs/>
                          <w:sz w:val="21"/>
                          <w:szCs w:val="21"/>
                        </w:rPr>
                        <w:t>Ключевое сообщение 3: Среднесрочный статус показателя 6.5.1 ЦУР и потребности в ускорении, с особым акцентом на изменение климата.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5295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Вода и изменение климата неразрывно связаны друг с другом. </w:t>
      </w:r>
      <w:r w:rsidR="0053671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Вода является основным средством, через которое ощущаются последствия изменения климата, причем не ограничиваясь национальными или субнациональными границами. Изменяя водный цикл, изменение климата влияет на </w:t>
      </w:r>
      <w:r w:rsidR="00A611B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количество, сроки </w:t>
      </w:r>
      <w:r w:rsidR="0053671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качество воды, от которых зависят все социальные, экономические и экологические задачи. </w:t>
      </w:r>
      <w:r w:rsidR="0044483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Воздействие изменения климата на водные ресурсы может включать </w:t>
      </w:r>
      <w:r w:rsidR="004371C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изменение водоотдачи бассейна, годового количества осадков, минимального базового стока, </w:t>
      </w:r>
      <w:r w:rsidR="00AC1DA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водоотдачи бассейна, вероятности возникновения и масштабов наводнений и засух, а также других факторов</w:t>
      </w:r>
      <w:r w:rsidR="003E6413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17"/>
      </w:r>
      <w:r w:rsidR="00B866B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. Эти последствия изменения климата для водных ресурсов в свою очередь влияют </w:t>
      </w:r>
      <w:r w:rsidR="000079C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 сектора, зависящие от водных ресурсов, что ставит под угрозу устойчивое развитие</w:t>
      </w:r>
      <w:r w:rsidR="00DC47A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1A3F0E00" w14:textId="58DA2C99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Поэтому использование подхода </w:t>
      </w:r>
      <w:r w:rsidR="002A23DC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КУВР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</w:t>
      </w:r>
      <w:r w:rsidR="00EC5CA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</w:t>
      </w:r>
      <w:r w:rsidR="00CA480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активизировать усилия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 повышению устойчивости </w:t>
      </w:r>
      <w:r w:rsidR="008A45A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различных секторах </w:t>
      </w:r>
      <w:r w:rsidR="00E90D4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способствовать лучшей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адаптации к изменению климата. Для достижения этой цели климатическое финансирование может быть использовано для реализации скоординированных проектов по управлению водными ресурсами и межсекторной устойчивости к изменению климата. Это означает не только установление связей между ЦУР 6 и 13, но и между ЦУР и Парижским соглашением в рамках Рамочной конвенции ООН об изменении климата (РКИК ООН) . </w:t>
      </w:r>
      <w:r w:rsidR="001650FE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18"/>
      </w:r>
    </w:p>
    <w:p w14:paraId="4BA12DA4" w14:textId="335092FC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Несмотря на то, что страны </w:t>
      </w:r>
      <w:r w:rsidR="004C65C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публично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ставят эту взаимосвязь в приоритет, о чем свидетельствуют 48 из 52 стран, определивших воду в качестве приоритетного сектора для адаптации к изменению климата в своих НПД</w:t>
      </w:r>
      <w:r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19"/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, и растущее политическое внимание на всех уровнях к решению проблемы изменения климата через воду, прогресс в преобразовании этого импульса в ощутимый прогресс неравномерен, при этом страны часто отдают предпочтение немедленному и краткосрочному снижению рисков, а не трансформационным комплексным подходам.</w:t>
      </w:r>
      <w:r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20"/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План действий </w:t>
      </w:r>
      <w:r w:rsidR="009A2CC8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области КУВР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подготовленный в рамках Этапа 2, должен поддерживать определение и реализацию интегрированных решений, которые преобразуют эту политическую волю в ощутимые действия. </w:t>
      </w:r>
    </w:p>
    <w:p w14:paraId="0D65718F" w14:textId="347A4B65" w:rsidR="00253B76" w:rsidRPr="00D11A3E" w:rsidRDefault="00643EFA">
      <w:pPr>
        <w:pStyle w:val="Heading2"/>
        <w:jc w:val="both"/>
        <w:rPr>
          <w:lang w:val="ru-UA"/>
        </w:rPr>
      </w:pPr>
      <w:bookmarkStart w:id="56" w:name="_Toc182480562"/>
      <w:r w:rsidRPr="00D11A3E">
        <w:rPr>
          <w:lang w:val="ru-UA"/>
        </w:rPr>
        <w:lastRenderedPageBreak/>
        <w:t xml:space="preserve">Как определить </w:t>
      </w:r>
      <w:r w:rsidR="0005221B" w:rsidRPr="00D11A3E">
        <w:rPr>
          <w:lang w:val="ru-UA"/>
        </w:rPr>
        <w:t xml:space="preserve">точки входа для </w:t>
      </w:r>
      <w:r w:rsidR="00917ECC" w:rsidRPr="00D11A3E">
        <w:rPr>
          <w:lang w:val="ru-UA"/>
        </w:rPr>
        <w:t xml:space="preserve">включения </w:t>
      </w:r>
      <w:r w:rsidR="00CA0DDE" w:rsidRPr="00D11A3E">
        <w:rPr>
          <w:lang w:val="ru-UA"/>
        </w:rPr>
        <w:t xml:space="preserve">климатических </w:t>
      </w:r>
      <w:r w:rsidR="00917ECC" w:rsidRPr="00D11A3E">
        <w:rPr>
          <w:lang w:val="ru-UA"/>
        </w:rPr>
        <w:t xml:space="preserve">соображений </w:t>
      </w:r>
      <w:r w:rsidR="005008FA" w:rsidRPr="00D11A3E">
        <w:rPr>
          <w:lang w:val="ru-UA"/>
        </w:rPr>
        <w:t xml:space="preserve">в </w:t>
      </w:r>
      <w:r w:rsidR="00712233" w:rsidRPr="00D11A3E">
        <w:rPr>
          <w:lang w:val="ru-UA"/>
        </w:rPr>
        <w:t xml:space="preserve">планирование действий </w:t>
      </w:r>
      <w:r w:rsidR="009A2CC8">
        <w:rPr>
          <w:lang w:val="ru-UA"/>
        </w:rPr>
        <w:t>в области КУВР</w:t>
      </w:r>
      <w:r w:rsidRPr="00D11A3E">
        <w:rPr>
          <w:lang w:val="ru-UA"/>
        </w:rPr>
        <w:t>?</w:t>
      </w:r>
      <w:bookmarkEnd w:id="56"/>
      <w:r w:rsidRPr="00D11A3E">
        <w:rPr>
          <w:lang w:val="ru-UA"/>
        </w:rPr>
        <w:t xml:space="preserve"> </w:t>
      </w:r>
    </w:p>
    <w:p w14:paraId="78FEB463" w14:textId="7CF3426A" w:rsidR="00253B76" w:rsidRPr="00D11A3E" w:rsidRDefault="0056045B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Ответные меры на </w:t>
      </w:r>
      <w:r w:rsidR="00171E6D" w:rsidRPr="00D11A3E">
        <w:rPr>
          <w:sz w:val="21"/>
          <w:szCs w:val="21"/>
          <w:lang w:val="ru-UA"/>
        </w:rPr>
        <w:t xml:space="preserve">изменение климата организуются с помощью целого ряда </w:t>
      </w:r>
      <w:r w:rsidR="00FA312F" w:rsidRPr="00D11A3E">
        <w:rPr>
          <w:sz w:val="21"/>
          <w:szCs w:val="21"/>
          <w:lang w:val="ru-UA"/>
        </w:rPr>
        <w:t xml:space="preserve">официальных </w:t>
      </w:r>
      <w:r w:rsidR="00171E6D" w:rsidRPr="00D11A3E">
        <w:rPr>
          <w:sz w:val="21"/>
          <w:szCs w:val="21"/>
          <w:lang w:val="ru-UA"/>
        </w:rPr>
        <w:t>институциональных механизмов</w:t>
      </w:r>
      <w:r w:rsidR="0069611D" w:rsidRPr="00D11A3E">
        <w:rPr>
          <w:sz w:val="21"/>
          <w:szCs w:val="21"/>
          <w:lang w:val="ru-UA"/>
        </w:rPr>
        <w:t>,</w:t>
      </w:r>
      <w:r w:rsidR="003630AB" w:rsidRPr="00D11A3E">
        <w:rPr>
          <w:sz w:val="21"/>
          <w:szCs w:val="21"/>
          <w:lang w:val="ru-UA"/>
        </w:rPr>
        <w:t xml:space="preserve"> которые </w:t>
      </w:r>
      <w:r w:rsidR="002A7B16" w:rsidRPr="00D11A3E">
        <w:rPr>
          <w:sz w:val="21"/>
          <w:szCs w:val="21"/>
          <w:lang w:val="ru-UA"/>
        </w:rPr>
        <w:t xml:space="preserve">в каждой стране </w:t>
      </w:r>
      <w:r w:rsidR="00E21C55" w:rsidRPr="00D11A3E">
        <w:rPr>
          <w:sz w:val="21"/>
          <w:szCs w:val="21"/>
          <w:lang w:val="ru-UA"/>
        </w:rPr>
        <w:t xml:space="preserve">в большей или меньшей степени затрагивают водные ресурсы. </w:t>
      </w:r>
      <w:r w:rsidR="00085622" w:rsidRPr="00D11A3E">
        <w:rPr>
          <w:sz w:val="21"/>
          <w:szCs w:val="21"/>
          <w:lang w:val="ru-UA"/>
        </w:rPr>
        <w:t xml:space="preserve">Процесс планирования действий </w:t>
      </w:r>
      <w:r w:rsidR="002A23DC">
        <w:rPr>
          <w:sz w:val="21"/>
          <w:szCs w:val="21"/>
          <w:lang w:val="ru-UA"/>
        </w:rPr>
        <w:t>КУВР</w:t>
      </w:r>
      <w:r w:rsidR="002A7B16" w:rsidRPr="00D11A3E">
        <w:rPr>
          <w:sz w:val="21"/>
          <w:szCs w:val="21"/>
          <w:lang w:val="ru-UA"/>
        </w:rPr>
        <w:t xml:space="preserve"> </w:t>
      </w:r>
      <w:r w:rsidR="00085622" w:rsidRPr="00D11A3E">
        <w:rPr>
          <w:sz w:val="21"/>
          <w:szCs w:val="21"/>
          <w:lang w:val="ru-UA"/>
        </w:rPr>
        <w:t xml:space="preserve">должен, как минимум, дополнять и </w:t>
      </w:r>
      <w:r w:rsidR="0061296E" w:rsidRPr="00D11A3E">
        <w:rPr>
          <w:sz w:val="21"/>
          <w:szCs w:val="21"/>
          <w:lang w:val="ru-UA"/>
        </w:rPr>
        <w:t xml:space="preserve">поддерживать </w:t>
      </w:r>
      <w:r w:rsidR="004304CC" w:rsidRPr="00D11A3E">
        <w:rPr>
          <w:sz w:val="21"/>
          <w:szCs w:val="21"/>
          <w:lang w:val="ru-UA"/>
        </w:rPr>
        <w:t xml:space="preserve">существующие процессы политики и планирования в связи с изменением климата, а как максимум, желательно найти связь с этими процессами. Это поможет повысить эффективность и воздействие процесса планирования действий </w:t>
      </w:r>
      <w:r w:rsidR="009A2CC8">
        <w:rPr>
          <w:sz w:val="21"/>
          <w:szCs w:val="21"/>
          <w:lang w:val="ru-UA"/>
        </w:rPr>
        <w:t>в области КУВР</w:t>
      </w:r>
      <w:r w:rsidR="004304CC" w:rsidRPr="00D11A3E">
        <w:rPr>
          <w:sz w:val="21"/>
          <w:szCs w:val="21"/>
          <w:lang w:val="ru-UA"/>
        </w:rPr>
        <w:t xml:space="preserve">, позволяя продвигать </w:t>
      </w:r>
      <w:r w:rsidR="00ED4180" w:rsidRPr="00D11A3E">
        <w:rPr>
          <w:sz w:val="21"/>
          <w:szCs w:val="21"/>
          <w:lang w:val="ru-UA"/>
        </w:rPr>
        <w:t xml:space="preserve">приоритетные </w:t>
      </w:r>
      <w:r w:rsidR="004304CC" w:rsidRPr="00D11A3E">
        <w:rPr>
          <w:sz w:val="21"/>
          <w:szCs w:val="21"/>
          <w:lang w:val="ru-UA"/>
        </w:rPr>
        <w:t xml:space="preserve">действия по адаптации или смягчению последствий изменения климата, связанные с водными ресурсами, до того, как они будут полностью разработаны, профинансированы и реализованы </w:t>
      </w:r>
      <w:r w:rsidR="00CB75CE" w:rsidRPr="00D11A3E">
        <w:rPr>
          <w:sz w:val="21"/>
          <w:szCs w:val="21"/>
          <w:lang w:val="ru-UA"/>
        </w:rPr>
        <w:t>как</w:t>
      </w:r>
      <w:r w:rsidR="004304CC" w:rsidRPr="00D11A3E">
        <w:rPr>
          <w:sz w:val="21"/>
          <w:szCs w:val="21"/>
          <w:lang w:val="ru-UA"/>
        </w:rPr>
        <w:t xml:space="preserve"> часть приоритетных действий стран в области климата. Национальные стратегические рамки на страновом уровне включают НПД, НДД и политику или нормативные акты, связанные с изменением климата. Более подробно они описаны ниже, но в целом планирование действий </w:t>
      </w:r>
      <w:r w:rsidR="009A2CC8">
        <w:rPr>
          <w:sz w:val="21"/>
          <w:szCs w:val="21"/>
          <w:lang w:val="ru-UA"/>
        </w:rPr>
        <w:t>в области КУВР</w:t>
      </w:r>
      <w:r w:rsidR="004304CC" w:rsidRPr="00D11A3E">
        <w:rPr>
          <w:sz w:val="21"/>
          <w:szCs w:val="21"/>
          <w:lang w:val="ru-UA"/>
        </w:rPr>
        <w:t>, связанное либо с повышением устойчивости, либо с сокращением выбросов</w:t>
      </w:r>
      <w:r w:rsidR="00BF6B32" w:rsidRPr="00D11A3E">
        <w:rPr>
          <w:sz w:val="21"/>
          <w:szCs w:val="21"/>
          <w:lang w:val="ru-UA"/>
        </w:rPr>
        <w:t xml:space="preserve">, должно </w:t>
      </w:r>
      <w:r w:rsidR="004304CC" w:rsidRPr="00D11A3E">
        <w:rPr>
          <w:sz w:val="21"/>
          <w:szCs w:val="21"/>
          <w:lang w:val="ru-UA"/>
        </w:rPr>
        <w:t xml:space="preserve">учитывать, как: </w:t>
      </w:r>
    </w:p>
    <w:p w14:paraId="266657E5" w14:textId="2108A2DA" w:rsidR="00253B76" w:rsidRPr="00D11A3E" w:rsidRDefault="00643EFA">
      <w:pPr>
        <w:pStyle w:val="ListParagraph"/>
        <w:numPr>
          <w:ilvl w:val="0"/>
          <w:numId w:val="42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действия, связанные с </w:t>
      </w:r>
      <w:r w:rsidR="002A23DC">
        <w:rPr>
          <w:color w:val="auto"/>
          <w:lang w:val="ru-UA"/>
        </w:rPr>
        <w:t>КУВР</w:t>
      </w:r>
      <w:r w:rsidRPr="00D11A3E">
        <w:rPr>
          <w:color w:val="auto"/>
          <w:lang w:val="ru-UA"/>
        </w:rPr>
        <w:t xml:space="preserve">, способствуют достижению условных и безусловных целей, а также приоритетов стран, установленных в НДД; </w:t>
      </w:r>
    </w:p>
    <w:p w14:paraId="2707D3E8" w14:textId="77777777" w:rsidR="00253B76" w:rsidRPr="00D11A3E" w:rsidRDefault="00643EFA">
      <w:pPr>
        <w:pStyle w:val="ListParagraph"/>
        <w:numPr>
          <w:ilvl w:val="0"/>
          <w:numId w:val="42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согласована с национальными рамками планирования адаптации страны; и </w:t>
      </w:r>
    </w:p>
    <w:p w14:paraId="634813BB" w14:textId="77777777" w:rsidR="00253B76" w:rsidRPr="00D11A3E" w:rsidRDefault="00643EFA">
      <w:pPr>
        <w:pStyle w:val="ListParagraph"/>
        <w:numPr>
          <w:ilvl w:val="0"/>
          <w:numId w:val="42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>продвигает, рассматривает или вносит вклад в существующие в стране климатические политики и нормы</w:t>
      </w:r>
      <w:r w:rsidR="003E7C77" w:rsidRPr="00D11A3E">
        <w:rPr>
          <w:color w:val="auto"/>
          <w:lang w:val="ru-UA"/>
        </w:rPr>
        <w:t xml:space="preserve">. </w:t>
      </w:r>
    </w:p>
    <w:p w14:paraId="11626397" w14:textId="58C5FC8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noProof/>
          <w:lang w:val="ru-UA"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3B6193BD" wp14:editId="5E6757E2">
                <wp:simplePos x="0" y="0"/>
                <wp:positionH relativeFrom="margin">
                  <wp:posOffset>3368040</wp:posOffset>
                </wp:positionH>
                <wp:positionV relativeFrom="paragraph">
                  <wp:posOffset>3810</wp:posOffset>
                </wp:positionV>
                <wp:extent cx="2364740" cy="1651000"/>
                <wp:effectExtent l="0" t="0" r="16510" b="25400"/>
                <wp:wrapSquare wrapText="bothSides"/>
                <wp:docPr id="7800663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4740" cy="165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60DB06" w14:textId="45FAA5D9" w:rsidR="00253B76" w:rsidRDefault="00643EFA">
                            <w:pPr>
                              <w:spacing w:after="12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hyperlink r:id="rId43" w:history="1">
                              <w:proofErr w:type="spellStart"/>
                              <w:r w:rsidR="00D5658D" w:rsidRPr="00EA4D37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План</w:t>
                              </w:r>
                              <w:proofErr w:type="spellEnd"/>
                              <w:r w:rsidR="00D5658D" w:rsidRPr="00EA4D37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proofErr w:type="spellStart"/>
                              <w:r w:rsidR="00D5658D" w:rsidRPr="00EA4D37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действий</w:t>
                              </w:r>
                              <w:proofErr w:type="spellEnd"/>
                              <w:r w:rsidR="00D5658D" w:rsidRPr="00EA4D37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r w:rsidR="009A2CC8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в </w:t>
                              </w:r>
                              <w:proofErr w:type="spellStart"/>
                              <w:r w:rsidR="009A2CC8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области</w:t>
                              </w:r>
                              <w:proofErr w:type="spellEnd"/>
                              <w:r w:rsidR="009A2CC8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КУВР</w:t>
                              </w:r>
                              <w:r w:rsidR="00D5658D" w:rsidRPr="00EA4D37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в </w:t>
                              </w:r>
                              <w:proofErr w:type="spellStart"/>
                              <w:r w:rsidR="00D5658D" w:rsidRPr="00EA4D37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Непале</w:t>
                              </w:r>
                              <w:proofErr w:type="spellEnd"/>
                            </w:hyperlink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включает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20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приоритетных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мероприятий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, в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том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числе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интеграцию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sz w:val="21"/>
                                <w:szCs w:val="21"/>
                              </w:rPr>
                              <w:t>КУВР</w:t>
                            </w:r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в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планы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и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программы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>по</w:t>
                            </w:r>
                            <w:proofErr w:type="spellEnd"/>
                            <w:r w:rsidR="00D5658D" w:rsidRPr="00EA4D37">
                              <w:rPr>
                                <w:sz w:val="21"/>
                                <w:szCs w:val="21"/>
                              </w:rPr>
                              <w:t xml:space="preserve"> адаптации к изменению климата и смягчению его последствий, а также создание как минимум одной станции для измерения осадков, снега и температуры в каждом местном органе власти.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193BD" id="_x0000_s1031" type="#_x0000_t202" style="position:absolute;left:0;text-align:left;margin-left:265.2pt;margin-top:.3pt;width:186.2pt;height:130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">
                <v:textbox>
                  <w:txbxContent>
                    <w:p w14:paraId="1060DB06" w14:textId="45FAA5D9" w:rsidR="00253B76" w:rsidRDefault="00643EFA">
                      <w:pPr>
                        <w:spacing w:after="120" w:line="240" w:lineRule="auto"/>
                        <w:rPr>
                          <w:sz w:val="21"/>
                          <w:szCs w:val="21"/>
                        </w:rPr>
                      </w:pPr>
                      <w:hyperlink r:id="rId44" w:history="1">
                        <w:proofErr w:type="spellStart"/>
                        <w:r w:rsidR="00D5658D" w:rsidRPr="00EA4D37">
                          <w:rPr>
                            <w:rStyle w:val="Hyperlink"/>
                            <w:sz w:val="21"/>
                            <w:szCs w:val="21"/>
                          </w:rPr>
                          <w:t>План</w:t>
                        </w:r>
                        <w:proofErr w:type="spellEnd"/>
                        <w:r w:rsidR="00D5658D" w:rsidRPr="00EA4D37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proofErr w:type="spellStart"/>
                        <w:r w:rsidR="00D5658D" w:rsidRPr="00EA4D37">
                          <w:rPr>
                            <w:rStyle w:val="Hyperlink"/>
                            <w:sz w:val="21"/>
                            <w:szCs w:val="21"/>
                          </w:rPr>
                          <w:t>действий</w:t>
                        </w:r>
                        <w:proofErr w:type="spellEnd"/>
                        <w:r w:rsidR="00D5658D" w:rsidRPr="00EA4D37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r w:rsidR="009A2CC8">
                          <w:rPr>
                            <w:rStyle w:val="Hyperlink"/>
                            <w:sz w:val="21"/>
                            <w:szCs w:val="21"/>
                          </w:rPr>
                          <w:t xml:space="preserve">в </w:t>
                        </w:r>
                        <w:proofErr w:type="spellStart"/>
                        <w:r w:rsidR="009A2CC8">
                          <w:rPr>
                            <w:rStyle w:val="Hyperlink"/>
                            <w:sz w:val="21"/>
                            <w:szCs w:val="21"/>
                          </w:rPr>
                          <w:t>области</w:t>
                        </w:r>
                        <w:proofErr w:type="spellEnd"/>
                        <w:r w:rsidR="009A2CC8">
                          <w:rPr>
                            <w:rStyle w:val="Hyperlink"/>
                            <w:sz w:val="21"/>
                            <w:szCs w:val="21"/>
                          </w:rPr>
                          <w:t xml:space="preserve"> КУВР</w:t>
                        </w:r>
                        <w:r w:rsidR="00D5658D" w:rsidRPr="00EA4D37">
                          <w:rPr>
                            <w:rStyle w:val="Hyperlink"/>
                            <w:sz w:val="21"/>
                            <w:szCs w:val="21"/>
                          </w:rPr>
                          <w:t xml:space="preserve"> в </w:t>
                        </w:r>
                        <w:proofErr w:type="spellStart"/>
                        <w:r w:rsidR="00D5658D" w:rsidRPr="00EA4D37">
                          <w:rPr>
                            <w:rStyle w:val="Hyperlink"/>
                            <w:sz w:val="21"/>
                            <w:szCs w:val="21"/>
                          </w:rPr>
                          <w:t>Непале</w:t>
                        </w:r>
                        <w:proofErr w:type="spellEnd"/>
                      </w:hyperlink>
                      <w:r w:rsidR="00D5658D" w:rsidRPr="00EA4D37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включает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 20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приоритетных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мероприятий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, в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том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числе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интеграцию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sz w:val="21"/>
                          <w:szCs w:val="21"/>
                        </w:rPr>
                        <w:t>КУВР</w:t>
                      </w:r>
                      <w:r w:rsidR="00D5658D" w:rsidRPr="00EA4D37">
                        <w:rPr>
                          <w:sz w:val="21"/>
                          <w:szCs w:val="21"/>
                        </w:rPr>
                        <w:t xml:space="preserve"> в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планы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 и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программы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5658D" w:rsidRPr="00EA4D37">
                        <w:rPr>
                          <w:sz w:val="21"/>
                          <w:szCs w:val="21"/>
                        </w:rPr>
                        <w:t>по</w:t>
                      </w:r>
                      <w:proofErr w:type="spellEnd"/>
                      <w:r w:rsidR="00D5658D" w:rsidRPr="00EA4D37">
                        <w:rPr>
                          <w:sz w:val="21"/>
                          <w:szCs w:val="21"/>
                        </w:rPr>
                        <w:t xml:space="preserve"> адаптации к изменению климата и смягчению его последствий, а также создание как минимум одной станции для измерения осадков, снега и температуры в каждом местном органе власти.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00C25" w:rsidRPr="00D11A3E">
        <w:rPr>
          <w:sz w:val="21"/>
          <w:szCs w:val="21"/>
          <w:lang w:val="ru-UA"/>
        </w:rPr>
        <w:t xml:space="preserve">На национальном уровне планирование действий </w:t>
      </w:r>
      <w:r w:rsidR="009A2CC8">
        <w:rPr>
          <w:sz w:val="21"/>
          <w:szCs w:val="21"/>
          <w:lang w:val="ru-UA"/>
        </w:rPr>
        <w:t>в области КУВР</w:t>
      </w:r>
      <w:r w:rsidR="00D00C25" w:rsidRPr="00D11A3E">
        <w:rPr>
          <w:sz w:val="21"/>
          <w:szCs w:val="21"/>
          <w:lang w:val="ru-UA"/>
        </w:rPr>
        <w:t xml:space="preserve"> </w:t>
      </w:r>
      <w:r w:rsidR="00964E54" w:rsidRPr="00D11A3E">
        <w:rPr>
          <w:sz w:val="21"/>
          <w:szCs w:val="21"/>
          <w:lang w:val="ru-UA"/>
        </w:rPr>
        <w:t xml:space="preserve">должно быть </w:t>
      </w:r>
      <w:r w:rsidR="00D00C25" w:rsidRPr="00D11A3E">
        <w:rPr>
          <w:sz w:val="21"/>
          <w:szCs w:val="21"/>
          <w:lang w:val="ru-UA"/>
        </w:rPr>
        <w:t xml:space="preserve">увязано с процессом разработки или реализации НПД страны и с пятилетним обновлением или реализацией НДЦ страны в рамках Парижского соглашения. В частности, если для реализации действий в рамках процесса планирования действий </w:t>
      </w:r>
      <w:r w:rsidR="009A2CC8">
        <w:rPr>
          <w:sz w:val="21"/>
          <w:szCs w:val="21"/>
          <w:lang w:val="ru-UA"/>
        </w:rPr>
        <w:t>в области КУВР</w:t>
      </w:r>
      <w:r w:rsidR="00D00C25" w:rsidRPr="00D11A3E">
        <w:rPr>
          <w:sz w:val="21"/>
          <w:szCs w:val="21"/>
          <w:lang w:val="ru-UA"/>
        </w:rPr>
        <w:t xml:space="preserve"> изыскивается климатическое финансирование, то учет РКИК ООН и процессов в конкретной стране имеет решающее значение.</w:t>
      </w:r>
    </w:p>
    <w:p w14:paraId="506E1D38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bookmarkStart w:id="57" w:name="_Toc179133068"/>
      <w:bookmarkStart w:id="58" w:name="_Toc179145668"/>
      <w:r w:rsidRPr="00D11A3E">
        <w:rPr>
          <w:sz w:val="21"/>
          <w:szCs w:val="21"/>
          <w:lang w:val="ru-UA"/>
        </w:rPr>
        <w:t>В рамках базового анализа, проведенного в процессе планирования действий (см. раздел 2.1.1), следует провести обзор существующей национальной литературы и данных об изменении климата, чтобы определить текущее состояние знаний об уязвимости и воздействии, связанных с климатом, а также прогнозы на будущее. Элементы, которые могут быть рассмотрены, включают НПД страны, НДД, национальные сообщения для РКИК ООН, национальную отчетность по ЦУР 13 "Действия в области климата", а также национальные информационные с</w:t>
      </w:r>
      <w:r w:rsidRPr="00D11A3E">
        <w:rPr>
          <w:sz w:val="21"/>
          <w:szCs w:val="21"/>
          <w:lang w:val="ru-UA"/>
        </w:rPr>
        <w:t>истемы или базы данных по изменению климата, если они существуют</w:t>
      </w:r>
      <w:r w:rsidR="00677B7D" w:rsidRPr="00D11A3E">
        <w:rPr>
          <w:sz w:val="21"/>
          <w:szCs w:val="21"/>
          <w:lang w:val="ru-UA"/>
        </w:rPr>
        <w:t xml:space="preserve">, например, системы раннего предупреждения наводнений и засух, национальные или бассейновые прогнозы изменения климата, </w:t>
      </w:r>
      <w:r w:rsidR="00A97099" w:rsidRPr="00D11A3E">
        <w:rPr>
          <w:sz w:val="21"/>
          <w:szCs w:val="21"/>
          <w:lang w:val="ru-UA"/>
        </w:rPr>
        <w:t xml:space="preserve">порталы </w:t>
      </w:r>
      <w:r w:rsidR="00677B7D" w:rsidRPr="00D11A3E">
        <w:rPr>
          <w:sz w:val="21"/>
          <w:szCs w:val="21"/>
          <w:lang w:val="ru-UA"/>
        </w:rPr>
        <w:t>по снижению риска бедствий</w:t>
      </w:r>
      <w:r w:rsidRPr="00D11A3E">
        <w:rPr>
          <w:sz w:val="21"/>
          <w:szCs w:val="21"/>
          <w:lang w:val="ru-UA"/>
        </w:rPr>
        <w:t xml:space="preserve">. Соответствующие координационные органы или агентства по изменению климата, </w:t>
      </w:r>
      <w:r w:rsidR="000F48F6" w:rsidRPr="00D11A3E">
        <w:rPr>
          <w:sz w:val="21"/>
          <w:szCs w:val="21"/>
          <w:lang w:val="ru-UA"/>
        </w:rPr>
        <w:t xml:space="preserve">национальные координационные центры при </w:t>
      </w:r>
      <w:hyperlink r:id="rId45" w:history="1">
        <w:r w:rsidR="000F48F6" w:rsidRPr="00D11A3E">
          <w:rPr>
            <w:rStyle w:val="Hyperlink"/>
            <w:sz w:val="21"/>
            <w:szCs w:val="21"/>
            <w:lang w:val="ru-UA"/>
          </w:rPr>
          <w:t>РКИК ООН</w:t>
        </w:r>
      </w:hyperlink>
      <w:r w:rsidR="000F48F6" w:rsidRPr="00D11A3E">
        <w:rPr>
          <w:sz w:val="21"/>
          <w:szCs w:val="21"/>
          <w:lang w:val="ru-UA"/>
        </w:rPr>
        <w:t xml:space="preserve"> и многосторонних фондах, составляющих Механизм финансирования РКИК ООН (</w:t>
      </w:r>
      <w:hyperlink r:id="rId46" w:history="1">
        <w:r w:rsidR="000F48F6" w:rsidRPr="00D11A3E">
          <w:rPr>
            <w:rStyle w:val="Hyperlink"/>
            <w:sz w:val="21"/>
            <w:szCs w:val="21"/>
            <w:lang w:val="ru-UA"/>
          </w:rPr>
          <w:t>Зеленый климатический фонд</w:t>
        </w:r>
      </w:hyperlink>
      <w:r w:rsidR="000F48F6" w:rsidRPr="00D11A3E">
        <w:rPr>
          <w:sz w:val="21"/>
          <w:szCs w:val="21"/>
          <w:lang w:val="ru-UA"/>
        </w:rPr>
        <w:t xml:space="preserve">, </w:t>
      </w:r>
      <w:hyperlink r:id="rId47" w:history="1">
        <w:r w:rsidR="000F48F6" w:rsidRPr="00D11A3E">
          <w:rPr>
            <w:rStyle w:val="Hyperlink"/>
            <w:sz w:val="21"/>
            <w:szCs w:val="21"/>
            <w:lang w:val="ru-UA"/>
          </w:rPr>
          <w:t>Глобальный экологический фонд</w:t>
        </w:r>
      </w:hyperlink>
      <w:r w:rsidR="000F48F6" w:rsidRPr="00D11A3E">
        <w:rPr>
          <w:sz w:val="21"/>
          <w:szCs w:val="21"/>
          <w:lang w:val="ru-UA"/>
        </w:rPr>
        <w:t xml:space="preserve">, </w:t>
      </w:r>
      <w:hyperlink r:id="rId48" w:history="1">
        <w:r w:rsidR="000F48F6" w:rsidRPr="00D11A3E">
          <w:rPr>
            <w:rStyle w:val="Hyperlink"/>
            <w:sz w:val="21"/>
            <w:szCs w:val="21"/>
            <w:lang w:val="ru-UA"/>
          </w:rPr>
          <w:t>Адаптационный фонд</w:t>
        </w:r>
      </w:hyperlink>
      <w:r w:rsidR="000F48F6" w:rsidRPr="00D11A3E">
        <w:rPr>
          <w:sz w:val="21"/>
          <w:szCs w:val="21"/>
          <w:lang w:val="ru-UA"/>
        </w:rPr>
        <w:t xml:space="preserve">), </w:t>
      </w:r>
      <w:r w:rsidRPr="00D11A3E">
        <w:rPr>
          <w:sz w:val="21"/>
          <w:szCs w:val="21"/>
          <w:lang w:val="ru-UA"/>
        </w:rPr>
        <w:t>и другие соответствующие организации, которые должны участвовать в процессе планирования действий (см. раздел 4.2), могут предоставить полезную информацию о соответствующих источниках данных. Наконец, следует особо рассмотреть ответы в свободном тексте на пять вопросов</w:t>
      </w:r>
      <w:r w:rsidR="00EC6D40" w:rsidRPr="00D11A3E">
        <w:rPr>
          <w:rStyle w:val="FootnoteReference"/>
          <w:sz w:val="21"/>
          <w:szCs w:val="21"/>
          <w:lang w:val="ru-UA"/>
        </w:rPr>
        <w:footnoteReference w:id="21"/>
      </w:r>
      <w:r w:rsidRPr="00D11A3E">
        <w:rPr>
          <w:sz w:val="21"/>
          <w:szCs w:val="21"/>
          <w:lang w:val="ru-UA"/>
        </w:rPr>
        <w:t xml:space="preserve"> в национальном опросе по ЦУР 6.5.1 от 2023 года о том, как координируются соответствующие аспекты управления водными ресурсами и адаптации к изменению климата/смягчения последствий. </w:t>
      </w:r>
    </w:p>
    <w:p w14:paraId="10F5BC40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noProof/>
          <w:sz w:val="21"/>
          <w:szCs w:val="21"/>
          <w:lang w:val="ru-UA"/>
        </w:rPr>
        <w:lastRenderedPageBreak/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41286265" wp14:editId="30BF246D">
                <wp:simplePos x="0" y="0"/>
                <wp:positionH relativeFrom="margin">
                  <wp:align>right</wp:align>
                </wp:positionH>
                <wp:positionV relativeFrom="paragraph">
                  <wp:posOffset>35560</wp:posOffset>
                </wp:positionV>
                <wp:extent cx="2516505" cy="1404620"/>
                <wp:effectExtent l="0" t="0" r="17145" b="19050"/>
                <wp:wrapSquare wrapText="bothSides"/>
                <wp:docPr id="1428008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65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3CE6C0" w14:textId="4A17AA43" w:rsidR="00253B76" w:rsidRDefault="007B379E">
                            <w:pPr>
                              <w:spacing w:after="120" w:line="240" w:lineRule="auto"/>
                              <w:jc w:val="center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proofErr w:type="spellStart"/>
                            <w:r w:rsidRPr="007B379E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Блок</w:t>
                            </w:r>
                            <w:proofErr w:type="spellEnd"/>
                            <w:r w:rsidRPr="007B379E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4</w:t>
                            </w:r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Ключевые</w:t>
                            </w:r>
                            <w:proofErr w:type="spellEnd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вопросы</w:t>
                            </w:r>
                            <w:proofErr w:type="spellEnd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для</w:t>
                            </w:r>
                            <w:proofErr w:type="spellEnd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анализа</w:t>
                            </w:r>
                            <w:proofErr w:type="spellEnd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текущих</w:t>
                            </w:r>
                            <w:proofErr w:type="spellEnd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и </w:t>
                            </w:r>
                            <w:proofErr w:type="spellStart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будущих</w:t>
                            </w:r>
                            <w:proofErr w:type="spellEnd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климатических</w:t>
                            </w:r>
                            <w:proofErr w:type="spellEnd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7C2687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сценариев</w:t>
                            </w:r>
                            <w:proofErr w:type="spellEnd"/>
                          </w:p>
                          <w:p w14:paraId="13A483E2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spacing w:after="120"/>
                              <w:rPr>
                                <w:color w:val="auto"/>
                                <w:lang w:val="en-GB"/>
                              </w:rPr>
                            </w:pPr>
                            <w:r w:rsidRPr="007C2687">
                              <w:rPr>
                                <w:color w:val="auto"/>
                                <w:lang w:val="en-GB"/>
                              </w:rPr>
                              <w:t xml:space="preserve">Какие климатические модели и климатические сценарии наиболее важны с точки зрения адаптации для управления водными ресурсами? </w:t>
                            </w:r>
                          </w:p>
                          <w:p w14:paraId="76B50017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spacing w:after="120"/>
                              <w:rPr>
                                <w:color w:val="auto"/>
                                <w:lang w:val="en-GB"/>
                              </w:rPr>
                            </w:pPr>
                            <w:r w:rsidRPr="007C2687">
                              <w:rPr>
                                <w:color w:val="auto"/>
                                <w:lang w:val="en-GB"/>
                              </w:rPr>
                              <w:t>Какие риски несет изменение климата для управления водными ресурсами и смежных секторов?</w:t>
                            </w:r>
                          </w:p>
                          <w:p w14:paraId="5997DFD8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spacing w:after="120"/>
                              <w:rPr>
                                <w:color w:val="auto"/>
                                <w:lang w:val="en-GB"/>
                              </w:rPr>
                            </w:pPr>
                            <w:r w:rsidRPr="007C2687">
                              <w:rPr>
                                <w:color w:val="auto"/>
                                <w:lang w:val="en-GB"/>
                              </w:rPr>
                              <w:t xml:space="preserve">Какие основные климатические угрозы, связанные с водой, существуют в настоящее время? Какова уязвимость страны к этим угрозам? </w:t>
                            </w:r>
                          </w:p>
                          <w:p w14:paraId="6B6DC8DE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spacing w:after="120"/>
                              <w:rPr>
                                <w:color w:val="auto"/>
                                <w:lang w:val="en-GB"/>
                              </w:rPr>
                            </w:pPr>
                            <w:r w:rsidRPr="007C2687">
                              <w:rPr>
                                <w:color w:val="auto"/>
                                <w:lang w:val="en-GB"/>
                              </w:rPr>
                              <w:t xml:space="preserve">Каков предполагаемый диапазон неопределенности для возможных будущих климатических сценариев? </w:t>
                            </w:r>
                          </w:p>
                          <w:p w14:paraId="54F0FE5A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1"/>
                              </w:numPr>
                              <w:spacing w:after="120"/>
                              <w:rPr>
                                <w:color w:val="auto"/>
                                <w:lang w:val="en-GB"/>
                              </w:rPr>
                            </w:pPr>
                            <w:r w:rsidRPr="007C2687">
                              <w:rPr>
                                <w:color w:val="auto"/>
                                <w:lang w:val="en-GB"/>
                              </w:rPr>
                              <w:t>Какие индексы тенденций, связанных с климатом и водой, могут помочь в планировании и принятии решений в водном секторе?</w:t>
                            </w:r>
                          </w:p>
                          <w:p w14:paraId="2233BF8E" w14:textId="77777777" w:rsidR="00253B76" w:rsidRDefault="00643EFA">
                            <w:pPr>
                              <w:spacing w:after="12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7C2687">
                              <w:rPr>
                                <w:sz w:val="21"/>
                                <w:szCs w:val="21"/>
                              </w:rPr>
                              <w:t>(GWP, 2019, op. cit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  <w:r w:rsidRPr="007C2687">
                              <w:rPr>
                                <w:sz w:val="21"/>
                                <w:szCs w:val="21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286265" id="_x0000_s1032" type="#_x0000_t202" style="position:absolute;left:0;text-align:left;margin-left:146.95pt;margin-top:2.8pt;width:198.15pt;height:110.6pt;z-index:251658251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">
                <v:textbox style="mso-fit-shape-to-text:t">
                  <w:txbxContent>
                    <w:p w14:paraId="4E3CE6C0" w14:textId="4A17AA43" w:rsidR="00253B76" w:rsidRDefault="007B379E">
                      <w:pPr>
                        <w:spacing w:after="120" w:line="240" w:lineRule="auto"/>
                        <w:jc w:val="center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proofErr w:type="spellStart"/>
                      <w:r w:rsidRPr="007B379E">
                        <w:rPr>
                          <w:b/>
                          <w:bCs/>
                          <w:sz w:val="21"/>
                          <w:szCs w:val="21"/>
                        </w:rPr>
                        <w:t>Блок</w:t>
                      </w:r>
                      <w:proofErr w:type="spellEnd"/>
                      <w:r w:rsidRPr="007B379E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1"/>
                          <w:szCs w:val="21"/>
                        </w:rPr>
                        <w:t>4</w:t>
                      </w:r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 xml:space="preserve">: </w:t>
                      </w:r>
                      <w:proofErr w:type="spellStart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>Ключевые</w:t>
                      </w:r>
                      <w:proofErr w:type="spellEnd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>вопросы</w:t>
                      </w:r>
                      <w:proofErr w:type="spellEnd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>для</w:t>
                      </w:r>
                      <w:proofErr w:type="spellEnd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>анализа</w:t>
                      </w:r>
                      <w:proofErr w:type="spellEnd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>текущих</w:t>
                      </w:r>
                      <w:proofErr w:type="spellEnd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 xml:space="preserve"> и </w:t>
                      </w:r>
                      <w:proofErr w:type="spellStart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>будущих</w:t>
                      </w:r>
                      <w:proofErr w:type="spellEnd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>климатических</w:t>
                      </w:r>
                      <w:proofErr w:type="spellEnd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7C2687">
                        <w:rPr>
                          <w:b/>
                          <w:bCs/>
                          <w:sz w:val="21"/>
                          <w:szCs w:val="21"/>
                        </w:rPr>
                        <w:t>сценариев</w:t>
                      </w:r>
                      <w:proofErr w:type="spellEnd"/>
                    </w:p>
                    <w:p w14:paraId="13A483E2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spacing w:after="120"/>
                        <w:rPr>
                          <w:color w:val="auto"/>
                          <w:lang w:val="en-GB"/>
                        </w:rPr>
                      </w:pPr>
                      <w:r w:rsidRPr="007C2687">
                        <w:rPr>
                          <w:color w:val="auto"/>
                          <w:lang w:val="en-GB"/>
                        </w:rPr>
                        <w:t xml:space="preserve">Какие климатические модели и климатические сценарии наиболее важны с точки зрения адаптации для управления водными ресурсами? </w:t>
                      </w:r>
                    </w:p>
                    <w:p w14:paraId="76B50017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spacing w:after="120"/>
                        <w:rPr>
                          <w:color w:val="auto"/>
                          <w:lang w:val="en-GB"/>
                        </w:rPr>
                      </w:pPr>
                      <w:r w:rsidRPr="007C2687">
                        <w:rPr>
                          <w:color w:val="auto"/>
                          <w:lang w:val="en-GB"/>
                        </w:rPr>
                        <w:t>Какие риски несет изменение климата для управления водными ресурсами и смежных секторов?</w:t>
                      </w:r>
                    </w:p>
                    <w:p w14:paraId="5997DFD8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spacing w:after="120"/>
                        <w:rPr>
                          <w:color w:val="auto"/>
                          <w:lang w:val="en-GB"/>
                        </w:rPr>
                      </w:pPr>
                      <w:r w:rsidRPr="007C2687">
                        <w:rPr>
                          <w:color w:val="auto"/>
                          <w:lang w:val="en-GB"/>
                        </w:rPr>
                        <w:t xml:space="preserve">Какие основные климатические угрозы, связанные с водой, существуют в настоящее время? Какова уязвимость страны к этим угрозам? </w:t>
                      </w:r>
                    </w:p>
                    <w:p w14:paraId="6B6DC8DE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spacing w:after="120"/>
                        <w:rPr>
                          <w:color w:val="auto"/>
                          <w:lang w:val="en-GB"/>
                        </w:rPr>
                      </w:pPr>
                      <w:r w:rsidRPr="007C2687">
                        <w:rPr>
                          <w:color w:val="auto"/>
                          <w:lang w:val="en-GB"/>
                        </w:rPr>
                        <w:t xml:space="preserve">Каков предполагаемый диапазон неопределенности для возможных будущих климатических сценариев? </w:t>
                      </w:r>
                    </w:p>
                    <w:p w14:paraId="54F0FE5A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1"/>
                        </w:numPr>
                        <w:spacing w:after="120"/>
                        <w:rPr>
                          <w:color w:val="auto"/>
                          <w:lang w:val="en-GB"/>
                        </w:rPr>
                      </w:pPr>
                      <w:r w:rsidRPr="007C2687">
                        <w:rPr>
                          <w:color w:val="auto"/>
                          <w:lang w:val="en-GB"/>
                        </w:rPr>
                        <w:t>Какие индексы тенденций, связанных с климатом и водой, могут помочь в планировании и принятии решений в водном секторе?</w:t>
                      </w:r>
                    </w:p>
                    <w:p w14:paraId="2233BF8E" w14:textId="77777777" w:rsidR="00253B76" w:rsidRDefault="00643EFA">
                      <w:pPr>
                        <w:spacing w:after="120" w:line="240" w:lineRule="auto"/>
                        <w:rPr>
                          <w:sz w:val="21"/>
                          <w:szCs w:val="21"/>
                        </w:rPr>
                      </w:pPr>
                      <w:r w:rsidRPr="007C2687">
                        <w:rPr>
                          <w:sz w:val="21"/>
                          <w:szCs w:val="21"/>
                        </w:rPr>
                        <w:t>(GWP, 2019, op. cit</w:t>
                      </w:r>
                      <w:r>
                        <w:rPr>
                          <w:sz w:val="21"/>
                          <w:szCs w:val="21"/>
                        </w:rPr>
                        <w:t>.</w:t>
                      </w:r>
                      <w:r w:rsidRPr="007C2687">
                        <w:rPr>
                          <w:sz w:val="21"/>
                          <w:szCs w:val="21"/>
                        </w:rPr>
                        <w:t>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F51F2" w:rsidRPr="00D11A3E">
        <w:rPr>
          <w:sz w:val="21"/>
          <w:szCs w:val="21"/>
          <w:lang w:val="ru-UA"/>
        </w:rPr>
        <w:t xml:space="preserve">Отраслевые меры реагирования на изменение климата также могут быть ценным источником информации. Например, национальные планы и стратегии, направленные на обеспечение продовольственной безопасности, производство энергии, развитие городов, процветание сельских районов, сохранение биоразнообразия и экономический рост, среди прочего, могут содержать информацию о наблюдаемых и прогнозируемых воздействиях климата, связанных с </w:t>
      </w:r>
      <w:r w:rsidR="00CF1B42" w:rsidRPr="00D11A3E">
        <w:rPr>
          <w:sz w:val="21"/>
          <w:szCs w:val="21"/>
          <w:lang w:val="ru-UA"/>
        </w:rPr>
        <w:t xml:space="preserve">водой </w:t>
      </w:r>
      <w:r w:rsidR="003E677C" w:rsidRPr="00D11A3E">
        <w:rPr>
          <w:sz w:val="21"/>
          <w:szCs w:val="21"/>
          <w:lang w:val="ru-UA"/>
        </w:rPr>
        <w:t>(см. вставку 4)</w:t>
      </w:r>
      <w:r w:rsidR="002F51F2" w:rsidRPr="00D11A3E">
        <w:rPr>
          <w:sz w:val="21"/>
          <w:szCs w:val="21"/>
          <w:lang w:val="ru-UA"/>
        </w:rPr>
        <w:t xml:space="preserve">. Такая информация может помочь выявить дополнительные заинтересованные стороны, которые следует привлечь к процессу планирования действий. Цель процесса планирования действий должна заключаться в определении потенциальных вспомогательных действий в рамках этих текущих усилий, не допуская их дублирования. </w:t>
      </w:r>
    </w:p>
    <w:p w14:paraId="7C72C07E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Если соответствующие национальные климатические данные недоступны или в них имеются пробелы, можно воспользоваться глобальным анализом. Например, в </w:t>
      </w:r>
      <w:hyperlink r:id="rId49" w:anchor="/?advanced=false&amp;basemap=hydro&amp;indicator=w_awr_def_tot_cat&amp;lat=30&amp;lng=-80&amp;mapMode=view&amp;month=1&amp;opacity=0.5&amp;ponderation=DEF&amp;predefined=false&amp;projection=absolute&amp;scenario=optimistic&amp;scope=baseline&amp;threshold&amp;timeScale=annual&amp;year=baseline&amp;zoom=3" w:history="1">
        <w:hyperlink r:id="rId50" w:history="1">
          <w:r w:rsidRPr="00D11A3E">
            <w:rPr>
              <w:rStyle w:val="Hyperlink"/>
              <w:sz w:val="21"/>
              <w:szCs w:val="21"/>
              <w:lang w:val="ru-UA"/>
            </w:rPr>
            <w:t>Атлас глобальных карт водных рисков Aqueduct</w:t>
          </w:r>
        </w:hyperlink>
      </w:hyperlink>
      <w:r w:rsidRPr="00D11A3E">
        <w:rPr>
          <w:sz w:val="21"/>
          <w:szCs w:val="21"/>
          <w:lang w:val="ru-UA"/>
        </w:rPr>
        <w:t xml:space="preserve"> "предоставляет картографические инструменты на основе ГИС для оценки различных показателей, таких как базовый водный стресс, межгодовая изменчивость, сезонная изменчивость, наводнения и засухи"</w:t>
      </w:r>
      <w:r w:rsidRPr="00D11A3E">
        <w:rPr>
          <w:rStyle w:val="FootnoteReference"/>
          <w:sz w:val="21"/>
          <w:szCs w:val="21"/>
          <w:lang w:val="ru-UA"/>
        </w:rPr>
        <w:footnoteReference w:id="22"/>
      </w:r>
      <w:r w:rsidRPr="00D11A3E">
        <w:rPr>
          <w:sz w:val="21"/>
          <w:szCs w:val="21"/>
          <w:lang w:val="ru-UA"/>
        </w:rPr>
        <w:t xml:space="preserve"> . Рабочая группа I МГЭИК имеет </w:t>
      </w:r>
      <w:hyperlink r:id="rId51" w:history="1">
        <w:r w:rsidRPr="00D11A3E">
          <w:rPr>
            <w:rStyle w:val="Hyperlink"/>
            <w:sz w:val="21"/>
            <w:szCs w:val="21"/>
            <w:lang w:val="ru-UA"/>
          </w:rPr>
          <w:t>Интерактивный атлас</w:t>
        </w:r>
      </w:hyperlink>
      <w:r w:rsidRPr="00D11A3E">
        <w:rPr>
          <w:sz w:val="21"/>
          <w:szCs w:val="21"/>
          <w:lang w:val="ru-UA"/>
        </w:rPr>
        <w:t xml:space="preserve">, содержащий "гибкий пространственный и временной анализ большей части информации о наблюдаемых и прогнозируемых изменениях климата, лежащей в основе вклада Рабочей группы I в Шестой доклад об оценке, включая региональный синтез для факторов климатического воздействия". </w:t>
      </w:r>
    </w:p>
    <w:p w14:paraId="31F368D5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Дополнительные ресурсы включают </w:t>
      </w:r>
      <w:hyperlink r:id="rId52" w:history="1">
        <w:r w:rsidRPr="00D11A3E">
          <w:rPr>
            <w:rStyle w:val="Hyperlink"/>
            <w:sz w:val="21"/>
            <w:szCs w:val="21"/>
            <w:lang w:val="ru-UA"/>
          </w:rPr>
          <w:t>портал знаний Всемирного банка об изменении климата</w:t>
        </w:r>
      </w:hyperlink>
      <w:r w:rsidRPr="00D11A3E">
        <w:rPr>
          <w:sz w:val="21"/>
          <w:szCs w:val="21"/>
          <w:lang w:val="ru-UA"/>
        </w:rPr>
        <w:t xml:space="preserve">, который служит хранилищем легкодоступных данных климатических прогнозов, полученных в рамках шестой фазы Проекта взаимосравнения моделей (CMIP 6), а также хранилищем других данных и информации, связанных с изменением климата, для каждой страны. Всемирный банк также публикует </w:t>
      </w:r>
      <w:hyperlink r:id="rId53" w:history="1">
        <w:r w:rsidRPr="00D11A3E">
          <w:rPr>
            <w:rStyle w:val="Hyperlink"/>
            <w:sz w:val="21"/>
            <w:szCs w:val="21"/>
            <w:lang w:val="ru-UA"/>
          </w:rPr>
          <w:t>страновые профили климатического риска,</w:t>
        </w:r>
      </w:hyperlink>
      <w:r w:rsidRPr="00D11A3E">
        <w:rPr>
          <w:sz w:val="21"/>
          <w:szCs w:val="21"/>
          <w:lang w:val="ru-UA"/>
        </w:rPr>
        <w:t xml:space="preserve"> которые составляются на регулярной основе и представляют собой обзор ожидаемого воздействия изменения климата на страны, находящиеся на стадии оценки. Для получения конкретных климатических прогнозов, учитывающих гидрологию, </w:t>
      </w:r>
      <w:hyperlink r:id="rId54" w:history="1">
        <w:r w:rsidR="00A640CC" w:rsidRPr="00D11A3E">
          <w:rPr>
            <w:rStyle w:val="Hyperlink"/>
            <w:sz w:val="21"/>
            <w:szCs w:val="21"/>
            <w:lang w:val="ru-UA"/>
          </w:rPr>
          <w:t>Climate Information</w:t>
        </w:r>
      </w:hyperlink>
      <w:r w:rsidRPr="00D11A3E">
        <w:rPr>
          <w:sz w:val="21"/>
          <w:szCs w:val="21"/>
          <w:lang w:val="ru-UA"/>
        </w:rPr>
        <w:t xml:space="preserve"> предоставляет климатические прогнозы по конкретным объектам с использованием всемирной модели HYPE Шведского института метеорологии и гидрологии (SMHI), а также другие параметры прогнозируемого изменения климата.</w:t>
      </w:r>
    </w:p>
    <w:p w14:paraId="697331B0" w14:textId="4489AEAB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Анализ этой информации должен помочь выявить наблюдаемые климатические воздействия на </w:t>
      </w:r>
      <w:r w:rsidR="001150C9" w:rsidRPr="00D11A3E">
        <w:rPr>
          <w:sz w:val="21"/>
          <w:szCs w:val="21"/>
          <w:lang w:val="ru-UA"/>
        </w:rPr>
        <w:t xml:space="preserve">воду </w:t>
      </w:r>
      <w:r w:rsidRPr="00D11A3E">
        <w:rPr>
          <w:sz w:val="21"/>
          <w:szCs w:val="21"/>
          <w:lang w:val="ru-UA"/>
        </w:rPr>
        <w:t xml:space="preserve">и будущие климатические риски </w:t>
      </w:r>
      <w:r w:rsidR="00A264A2" w:rsidRPr="00D11A3E">
        <w:rPr>
          <w:sz w:val="21"/>
          <w:szCs w:val="21"/>
          <w:lang w:val="ru-UA"/>
        </w:rPr>
        <w:t>(</w:t>
      </w:r>
      <w:r w:rsidRPr="00D11A3E">
        <w:rPr>
          <w:sz w:val="21"/>
          <w:szCs w:val="21"/>
          <w:lang w:val="ru-UA"/>
        </w:rPr>
        <w:t>как в тематическом, так и в географическом плане</w:t>
      </w:r>
      <w:r w:rsidR="00A264A2" w:rsidRPr="00D11A3E">
        <w:rPr>
          <w:sz w:val="21"/>
          <w:szCs w:val="21"/>
          <w:lang w:val="ru-UA"/>
        </w:rPr>
        <w:t>)</w:t>
      </w:r>
      <w:r w:rsidRPr="00D11A3E">
        <w:rPr>
          <w:sz w:val="21"/>
          <w:szCs w:val="21"/>
          <w:lang w:val="ru-UA"/>
        </w:rPr>
        <w:t>, существующие механизмы реагирования, а также пробелы. Такие воздействия могут быть ранжированы, например, по величине потенциального воздействия, вероятности возникновения, обратимости и срочности действий</w:t>
      </w:r>
      <w:r w:rsidRPr="00D11A3E">
        <w:rPr>
          <w:rStyle w:val="FootnoteReference"/>
          <w:sz w:val="21"/>
          <w:szCs w:val="21"/>
          <w:lang w:val="ru-UA"/>
        </w:rPr>
        <w:footnoteReference w:id="23"/>
      </w:r>
      <w:r w:rsidRPr="00D11A3E">
        <w:rPr>
          <w:sz w:val="21"/>
          <w:szCs w:val="21"/>
          <w:lang w:val="ru-UA"/>
        </w:rPr>
        <w:t xml:space="preserve"> . Вся эта информация должна быть включена в анализ исходных условий и учитываться при усилении мер по адаптации к климату посредством планирования действий </w:t>
      </w:r>
      <w:r w:rsidR="009A2CC8">
        <w:rPr>
          <w:sz w:val="21"/>
          <w:szCs w:val="21"/>
          <w:lang w:val="ru-UA"/>
        </w:rPr>
        <w:t>в области КУВР</w:t>
      </w:r>
      <w:r w:rsidRPr="00D11A3E">
        <w:rPr>
          <w:sz w:val="21"/>
          <w:szCs w:val="21"/>
          <w:lang w:val="ru-UA"/>
        </w:rPr>
        <w:t>.</w:t>
      </w:r>
    </w:p>
    <w:p w14:paraId="6564578F" w14:textId="77777777" w:rsidR="00EC6D40" w:rsidRPr="00D11A3E" w:rsidRDefault="00EC6D40" w:rsidP="00A640CC">
      <w:pPr>
        <w:spacing w:after="120" w:line="240" w:lineRule="auto"/>
        <w:jc w:val="both"/>
        <w:rPr>
          <w:lang w:val="ru-UA"/>
        </w:rPr>
      </w:pPr>
    </w:p>
    <w:p w14:paraId="5B4FAD92" w14:textId="77777777" w:rsidR="00253B76" w:rsidRPr="00D11A3E" w:rsidRDefault="003506D6">
      <w:pPr>
        <w:pStyle w:val="Heading2"/>
        <w:numPr>
          <w:ilvl w:val="2"/>
          <w:numId w:val="16"/>
        </w:numPr>
        <w:rPr>
          <w:lang w:val="ru-UA"/>
        </w:rPr>
      </w:pPr>
      <w:bookmarkStart w:id="59" w:name="_Toc182480563"/>
      <w:bookmarkStart w:id="60" w:name="_Toc179133069"/>
      <w:bookmarkStart w:id="61" w:name="_Toc179145669"/>
      <w:bookmarkStart w:id="62" w:name="_Toc180705792"/>
      <w:bookmarkStart w:id="63" w:name="_Toc180793628"/>
      <w:bookmarkStart w:id="64" w:name="_Toc180270433"/>
      <w:bookmarkStart w:id="65" w:name="_Toc180341536"/>
      <w:bookmarkStart w:id="66" w:name="_Toc180341611"/>
      <w:bookmarkStart w:id="67" w:name="_Toc180690010"/>
      <w:bookmarkEnd w:id="57"/>
      <w:bookmarkEnd w:id="58"/>
      <w:r w:rsidRPr="00D11A3E">
        <w:rPr>
          <w:lang w:val="ru-UA"/>
        </w:rPr>
        <w:lastRenderedPageBreak/>
        <w:t>НПА</w:t>
      </w:r>
      <w:bookmarkEnd w:id="59"/>
      <w:r w:rsidRPr="00D11A3E">
        <w:rPr>
          <w:lang w:val="ru-UA"/>
        </w:rPr>
        <w:t xml:space="preserve"> 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14:paraId="431DDDB6" w14:textId="70ABD2BD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В 2010 году страны-участницы РКИК ООН учредили процесс национального планирования адаптации (НПА), чтобы дать возможность наименее развитым странам </w:t>
      </w:r>
      <w:r w:rsidR="00830225" w:rsidRPr="00D11A3E">
        <w:rPr>
          <w:sz w:val="21"/>
          <w:szCs w:val="21"/>
          <w:lang w:val="ru-UA"/>
        </w:rPr>
        <w:t xml:space="preserve">(НРС) </w:t>
      </w:r>
      <w:r w:rsidRPr="00D11A3E">
        <w:rPr>
          <w:sz w:val="21"/>
          <w:szCs w:val="21"/>
          <w:lang w:val="ru-UA"/>
        </w:rPr>
        <w:t>определить среднесрочные и долгосрочные потребности в адаптации, а также разработать и реализовать стратегии и программы для удовлетворения этих потребностей. НП</w:t>
      </w:r>
      <w:r w:rsidR="00D35BD0">
        <w:rPr>
          <w:sz w:val="21"/>
          <w:szCs w:val="21"/>
          <w:lang w:val="ru-UA"/>
        </w:rPr>
        <w:t>А</w:t>
      </w:r>
      <w:r w:rsidRPr="00D11A3E">
        <w:rPr>
          <w:sz w:val="21"/>
          <w:szCs w:val="21"/>
          <w:lang w:val="ru-UA"/>
        </w:rPr>
        <w:t xml:space="preserve"> - это итеративный и непрерывный процесс, включающий формулирование, реализацию и обновление плана. </w:t>
      </w:r>
    </w:p>
    <w:p w14:paraId="7E6B52D6" w14:textId="3446C65B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>По состоянию на конец ноября 2023 года 142 развивающиеся страны принимали меры по формулированию и реализации НП</w:t>
      </w:r>
      <w:r w:rsidR="00D35BD0">
        <w:rPr>
          <w:sz w:val="21"/>
          <w:szCs w:val="21"/>
          <w:lang w:val="ru-UA"/>
        </w:rPr>
        <w:t>А</w:t>
      </w:r>
      <w:r w:rsidR="00602D5A" w:rsidRPr="00D11A3E">
        <w:rPr>
          <w:rStyle w:val="FootnoteReference"/>
          <w:sz w:val="21"/>
          <w:szCs w:val="21"/>
          <w:lang w:val="ru-UA"/>
        </w:rPr>
        <w:footnoteReference w:id="24"/>
      </w:r>
      <w:r w:rsidR="008020F4" w:rsidRPr="00D11A3E">
        <w:rPr>
          <w:sz w:val="21"/>
          <w:szCs w:val="21"/>
          <w:lang w:val="ru-UA"/>
        </w:rPr>
        <w:t xml:space="preserve"> . Если </w:t>
      </w:r>
      <w:r w:rsidR="00C665AD" w:rsidRPr="00D11A3E">
        <w:rPr>
          <w:sz w:val="21"/>
          <w:szCs w:val="21"/>
          <w:lang w:val="ru-UA"/>
        </w:rPr>
        <w:t xml:space="preserve">страна имеет существующий </w:t>
      </w:r>
      <w:r w:rsidR="002263DE" w:rsidRPr="00D11A3E">
        <w:rPr>
          <w:sz w:val="21"/>
          <w:szCs w:val="21"/>
          <w:lang w:val="ru-UA"/>
        </w:rPr>
        <w:t xml:space="preserve">и недавно разработанный </w:t>
      </w:r>
      <w:r w:rsidR="00D35BD0" w:rsidRPr="00D11A3E">
        <w:rPr>
          <w:sz w:val="21"/>
          <w:szCs w:val="21"/>
          <w:lang w:val="ru-UA"/>
        </w:rPr>
        <w:t>НП</w:t>
      </w:r>
      <w:r w:rsidR="00D35BD0">
        <w:rPr>
          <w:sz w:val="21"/>
          <w:szCs w:val="21"/>
          <w:lang w:val="ru-UA"/>
        </w:rPr>
        <w:t>А</w:t>
      </w:r>
      <w:r w:rsidR="00C665AD" w:rsidRPr="00D11A3E">
        <w:rPr>
          <w:sz w:val="21"/>
          <w:szCs w:val="21"/>
          <w:lang w:val="ru-UA"/>
        </w:rPr>
        <w:t xml:space="preserve">, </w:t>
      </w:r>
      <w:r w:rsidR="00FA5930" w:rsidRPr="00D11A3E">
        <w:rPr>
          <w:sz w:val="21"/>
          <w:szCs w:val="21"/>
          <w:lang w:val="ru-UA"/>
        </w:rPr>
        <w:t xml:space="preserve">процесс планирования действий </w:t>
      </w:r>
      <w:r w:rsidR="009A2CC8">
        <w:rPr>
          <w:sz w:val="21"/>
          <w:szCs w:val="21"/>
          <w:lang w:val="ru-UA"/>
        </w:rPr>
        <w:t>в области КУВР</w:t>
      </w:r>
      <w:r w:rsidR="00FA5930" w:rsidRPr="00D11A3E">
        <w:rPr>
          <w:sz w:val="21"/>
          <w:szCs w:val="21"/>
          <w:lang w:val="ru-UA"/>
        </w:rPr>
        <w:t xml:space="preserve"> может принести пользу, принимая приоритеты, связанные с водой, в </w:t>
      </w:r>
      <w:r w:rsidR="00D35BD0" w:rsidRPr="00D11A3E">
        <w:rPr>
          <w:sz w:val="21"/>
          <w:szCs w:val="21"/>
          <w:lang w:val="ru-UA"/>
        </w:rPr>
        <w:t>НП</w:t>
      </w:r>
      <w:r w:rsidR="00D35BD0">
        <w:rPr>
          <w:sz w:val="21"/>
          <w:szCs w:val="21"/>
          <w:lang w:val="ru-UA"/>
        </w:rPr>
        <w:t>А</w:t>
      </w:r>
      <w:r w:rsidR="00D35BD0" w:rsidRPr="00D11A3E">
        <w:rPr>
          <w:sz w:val="21"/>
          <w:szCs w:val="21"/>
          <w:lang w:val="ru-UA"/>
        </w:rPr>
        <w:t xml:space="preserve"> </w:t>
      </w:r>
      <w:r w:rsidR="00FA5930" w:rsidRPr="00D11A3E">
        <w:rPr>
          <w:sz w:val="21"/>
          <w:szCs w:val="21"/>
          <w:lang w:val="ru-UA"/>
        </w:rPr>
        <w:t xml:space="preserve">в качестве отправной точки и продвигая эти приоритеты к действиям на местах в рамках реализации </w:t>
      </w:r>
      <w:r w:rsidR="00D35BD0" w:rsidRPr="00D11A3E">
        <w:rPr>
          <w:sz w:val="21"/>
          <w:szCs w:val="21"/>
          <w:lang w:val="ru-UA"/>
        </w:rPr>
        <w:t>НП</w:t>
      </w:r>
      <w:r w:rsidR="00D35BD0">
        <w:rPr>
          <w:sz w:val="21"/>
          <w:szCs w:val="21"/>
          <w:lang w:val="ru-UA"/>
        </w:rPr>
        <w:t>А</w:t>
      </w:r>
      <w:r w:rsidR="00FA5930" w:rsidRPr="00D11A3E">
        <w:rPr>
          <w:sz w:val="21"/>
          <w:szCs w:val="21"/>
          <w:lang w:val="ru-UA"/>
        </w:rPr>
        <w:t>, в соответствии с основными процессами планирования национального развития</w:t>
      </w:r>
      <w:r w:rsidR="00C665AD" w:rsidRPr="00D11A3E">
        <w:rPr>
          <w:sz w:val="21"/>
          <w:szCs w:val="21"/>
          <w:lang w:val="ru-UA"/>
        </w:rPr>
        <w:t xml:space="preserve">. Однако если </w:t>
      </w:r>
      <w:r w:rsidR="00D35BD0" w:rsidRPr="00D11A3E">
        <w:rPr>
          <w:sz w:val="21"/>
          <w:szCs w:val="21"/>
          <w:lang w:val="ru-UA"/>
        </w:rPr>
        <w:t>НП</w:t>
      </w:r>
      <w:r w:rsidR="00D35BD0">
        <w:rPr>
          <w:sz w:val="21"/>
          <w:szCs w:val="21"/>
          <w:lang w:val="ru-UA"/>
        </w:rPr>
        <w:t>А</w:t>
      </w:r>
      <w:r w:rsidR="00D35BD0" w:rsidRPr="00D11A3E">
        <w:rPr>
          <w:sz w:val="21"/>
          <w:szCs w:val="21"/>
          <w:lang w:val="ru-UA"/>
        </w:rPr>
        <w:t xml:space="preserve"> </w:t>
      </w:r>
      <w:r w:rsidR="00C665AD" w:rsidRPr="00D11A3E">
        <w:rPr>
          <w:sz w:val="21"/>
          <w:szCs w:val="21"/>
          <w:lang w:val="ru-UA"/>
        </w:rPr>
        <w:t>находится в стадии разработки</w:t>
      </w:r>
      <w:r w:rsidR="002263DE" w:rsidRPr="00D11A3E">
        <w:rPr>
          <w:sz w:val="21"/>
          <w:szCs w:val="21"/>
          <w:lang w:val="ru-UA"/>
        </w:rPr>
        <w:t xml:space="preserve">, пересмотра </w:t>
      </w:r>
      <w:r w:rsidR="00C665AD" w:rsidRPr="00D11A3E">
        <w:rPr>
          <w:sz w:val="21"/>
          <w:szCs w:val="21"/>
          <w:lang w:val="ru-UA"/>
        </w:rPr>
        <w:t xml:space="preserve">или </w:t>
      </w:r>
      <w:r w:rsidR="00715E66" w:rsidRPr="00D11A3E">
        <w:rPr>
          <w:sz w:val="21"/>
          <w:szCs w:val="21"/>
          <w:lang w:val="ru-UA"/>
        </w:rPr>
        <w:t>подготовки</w:t>
      </w:r>
      <w:r w:rsidR="00EA2782" w:rsidRPr="00D11A3E">
        <w:rPr>
          <w:sz w:val="21"/>
          <w:szCs w:val="21"/>
          <w:lang w:val="ru-UA"/>
        </w:rPr>
        <w:t xml:space="preserve">, могут возникнуть возможности для синергетического </w:t>
      </w:r>
      <w:r w:rsidR="000F223B" w:rsidRPr="00D11A3E">
        <w:rPr>
          <w:sz w:val="21"/>
          <w:szCs w:val="21"/>
          <w:lang w:val="ru-UA"/>
        </w:rPr>
        <w:t xml:space="preserve">развития </w:t>
      </w:r>
      <w:r w:rsidR="00EA2782" w:rsidRPr="00D11A3E">
        <w:rPr>
          <w:sz w:val="21"/>
          <w:szCs w:val="21"/>
          <w:lang w:val="ru-UA"/>
        </w:rPr>
        <w:t xml:space="preserve">между Планом действий </w:t>
      </w:r>
      <w:r w:rsidR="009A2CC8">
        <w:rPr>
          <w:sz w:val="21"/>
          <w:szCs w:val="21"/>
          <w:lang w:val="ru-UA"/>
        </w:rPr>
        <w:t>в области КУВР</w:t>
      </w:r>
      <w:r w:rsidR="00EA2782" w:rsidRPr="00D11A3E">
        <w:rPr>
          <w:sz w:val="21"/>
          <w:szCs w:val="21"/>
          <w:lang w:val="ru-UA"/>
        </w:rPr>
        <w:t xml:space="preserve"> и </w:t>
      </w:r>
      <w:r w:rsidR="00D35BD0" w:rsidRPr="00D11A3E">
        <w:rPr>
          <w:sz w:val="21"/>
          <w:szCs w:val="21"/>
          <w:lang w:val="ru-UA"/>
        </w:rPr>
        <w:t>НП</w:t>
      </w:r>
      <w:r w:rsidR="00D35BD0">
        <w:rPr>
          <w:sz w:val="21"/>
          <w:szCs w:val="21"/>
          <w:lang w:val="ru-UA"/>
        </w:rPr>
        <w:t>А</w:t>
      </w:r>
      <w:r w:rsidR="008A1418" w:rsidRPr="00D11A3E">
        <w:rPr>
          <w:sz w:val="21"/>
          <w:szCs w:val="21"/>
          <w:lang w:val="ru-UA"/>
        </w:rPr>
        <w:t xml:space="preserve">. </w:t>
      </w:r>
      <w:r w:rsidR="007539B8" w:rsidRPr="00D11A3E">
        <w:rPr>
          <w:sz w:val="21"/>
          <w:szCs w:val="21"/>
          <w:lang w:val="ru-UA"/>
        </w:rPr>
        <w:t xml:space="preserve">Процесс планирования действий </w:t>
      </w:r>
      <w:r w:rsidR="00B7650B" w:rsidRPr="00D11A3E">
        <w:rPr>
          <w:sz w:val="21"/>
          <w:szCs w:val="21"/>
          <w:lang w:val="ru-UA"/>
        </w:rPr>
        <w:t xml:space="preserve">может способствовать определению </w:t>
      </w:r>
      <w:r w:rsidR="00E14853" w:rsidRPr="00D11A3E">
        <w:rPr>
          <w:sz w:val="21"/>
          <w:szCs w:val="21"/>
          <w:lang w:val="ru-UA"/>
        </w:rPr>
        <w:t xml:space="preserve">приоритетных </w:t>
      </w:r>
      <w:r w:rsidR="003C6582" w:rsidRPr="00D11A3E">
        <w:rPr>
          <w:sz w:val="21"/>
          <w:szCs w:val="21"/>
          <w:lang w:val="ru-UA"/>
        </w:rPr>
        <w:t xml:space="preserve">действий по </w:t>
      </w:r>
      <w:r w:rsidR="00E14853" w:rsidRPr="00D11A3E">
        <w:rPr>
          <w:sz w:val="21"/>
          <w:szCs w:val="21"/>
          <w:lang w:val="ru-UA"/>
        </w:rPr>
        <w:t xml:space="preserve">повышению устойчивости к воздействию водных ресурсов </w:t>
      </w:r>
      <w:r w:rsidR="003C6582" w:rsidRPr="00D11A3E">
        <w:rPr>
          <w:sz w:val="21"/>
          <w:szCs w:val="21"/>
          <w:lang w:val="ru-UA"/>
        </w:rPr>
        <w:t xml:space="preserve">в </w:t>
      </w:r>
      <w:r w:rsidR="00D35BD0" w:rsidRPr="00D11A3E">
        <w:rPr>
          <w:sz w:val="21"/>
          <w:szCs w:val="21"/>
          <w:lang w:val="ru-UA"/>
        </w:rPr>
        <w:t>НП</w:t>
      </w:r>
      <w:r w:rsidR="00D35BD0">
        <w:rPr>
          <w:sz w:val="21"/>
          <w:szCs w:val="21"/>
          <w:lang w:val="ru-UA"/>
        </w:rPr>
        <w:t>А</w:t>
      </w:r>
      <w:r w:rsidR="003C6582" w:rsidRPr="00D11A3E">
        <w:rPr>
          <w:sz w:val="21"/>
          <w:szCs w:val="21"/>
          <w:lang w:val="ru-UA"/>
        </w:rPr>
        <w:t xml:space="preserve">, </w:t>
      </w:r>
      <w:r w:rsidR="00B207DC" w:rsidRPr="00D11A3E">
        <w:rPr>
          <w:sz w:val="21"/>
          <w:szCs w:val="21"/>
          <w:lang w:val="ru-UA"/>
        </w:rPr>
        <w:t xml:space="preserve">которые </w:t>
      </w:r>
      <w:r w:rsidR="00C13276" w:rsidRPr="00D11A3E">
        <w:rPr>
          <w:sz w:val="21"/>
          <w:szCs w:val="21"/>
          <w:lang w:val="ru-UA"/>
        </w:rPr>
        <w:t xml:space="preserve">впоследствии могут быть реализованы за счет финансирования, доступного для реализации </w:t>
      </w:r>
      <w:r w:rsidR="00D35BD0" w:rsidRPr="00D11A3E">
        <w:rPr>
          <w:sz w:val="21"/>
          <w:szCs w:val="21"/>
          <w:lang w:val="ru-UA"/>
        </w:rPr>
        <w:t>НП</w:t>
      </w:r>
      <w:r w:rsidR="00D35BD0">
        <w:rPr>
          <w:sz w:val="21"/>
          <w:szCs w:val="21"/>
          <w:lang w:val="ru-UA"/>
        </w:rPr>
        <w:t>А</w:t>
      </w:r>
      <w:r w:rsidR="00C13276" w:rsidRPr="00D11A3E">
        <w:rPr>
          <w:sz w:val="21"/>
          <w:szCs w:val="21"/>
          <w:lang w:val="ru-UA"/>
        </w:rPr>
        <w:t xml:space="preserve">, например, в рамках Программы готовности </w:t>
      </w:r>
      <w:r w:rsidR="000F223B" w:rsidRPr="00D11A3E">
        <w:rPr>
          <w:sz w:val="21"/>
          <w:szCs w:val="21"/>
          <w:lang w:val="ru-UA"/>
        </w:rPr>
        <w:t>Г</w:t>
      </w:r>
      <w:r w:rsidR="00D35BD0">
        <w:rPr>
          <w:sz w:val="21"/>
          <w:szCs w:val="21"/>
          <w:lang w:val="ru-UA"/>
        </w:rPr>
        <w:t>К</w:t>
      </w:r>
      <w:r w:rsidR="000F223B" w:rsidRPr="00D11A3E">
        <w:rPr>
          <w:sz w:val="21"/>
          <w:szCs w:val="21"/>
          <w:lang w:val="ru-UA"/>
        </w:rPr>
        <w:t>Ф</w:t>
      </w:r>
      <w:r w:rsidR="00F1617B" w:rsidRPr="00D11A3E">
        <w:rPr>
          <w:sz w:val="21"/>
          <w:szCs w:val="21"/>
          <w:lang w:val="ru-UA"/>
        </w:rPr>
        <w:t xml:space="preserve">. </w:t>
      </w:r>
    </w:p>
    <w:p w14:paraId="0999B733" w14:textId="4CB7641A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Точный способ </w:t>
      </w:r>
      <w:r w:rsidR="0032377B" w:rsidRPr="00D11A3E">
        <w:rPr>
          <w:sz w:val="21"/>
          <w:szCs w:val="21"/>
          <w:lang w:val="ru-UA"/>
        </w:rPr>
        <w:t xml:space="preserve">увязки Плана действий </w:t>
      </w:r>
      <w:r w:rsidR="009A2CC8">
        <w:rPr>
          <w:sz w:val="21"/>
          <w:szCs w:val="21"/>
          <w:lang w:val="ru-UA"/>
        </w:rPr>
        <w:t>в области КУВР</w:t>
      </w:r>
      <w:r w:rsidR="0032377B" w:rsidRPr="00D11A3E">
        <w:rPr>
          <w:sz w:val="21"/>
          <w:szCs w:val="21"/>
          <w:lang w:val="ru-UA"/>
        </w:rPr>
        <w:t xml:space="preserve"> </w:t>
      </w:r>
      <w:r w:rsidRPr="00D11A3E">
        <w:rPr>
          <w:sz w:val="21"/>
          <w:szCs w:val="21"/>
          <w:lang w:val="ru-UA"/>
        </w:rPr>
        <w:t xml:space="preserve">будет зависеть от текущего состояния страны </w:t>
      </w:r>
      <w:r w:rsidR="001E5218" w:rsidRPr="00D11A3E">
        <w:rPr>
          <w:sz w:val="21"/>
          <w:szCs w:val="21"/>
          <w:lang w:val="ru-UA"/>
        </w:rPr>
        <w:t xml:space="preserve">в процессе разработки </w:t>
      </w:r>
      <w:r w:rsidR="004F59AA">
        <w:rPr>
          <w:sz w:val="21"/>
          <w:szCs w:val="21"/>
          <w:lang w:val="ru-UA"/>
        </w:rPr>
        <w:t>НПА</w:t>
      </w:r>
      <w:r w:rsidR="00A367A3" w:rsidRPr="00D11A3E">
        <w:rPr>
          <w:sz w:val="21"/>
          <w:szCs w:val="21"/>
          <w:lang w:val="ru-UA"/>
        </w:rPr>
        <w:t xml:space="preserve">, а также </w:t>
      </w:r>
      <w:r w:rsidR="006C68CA" w:rsidRPr="00D11A3E">
        <w:rPr>
          <w:sz w:val="21"/>
          <w:szCs w:val="21"/>
          <w:lang w:val="ru-UA"/>
        </w:rPr>
        <w:t xml:space="preserve">от того, какие возможности заинтересованные стороны считают самыми большими.  </w:t>
      </w:r>
      <w:r w:rsidR="004F59AA">
        <w:rPr>
          <w:sz w:val="21"/>
          <w:szCs w:val="21"/>
          <w:lang w:val="ru-UA"/>
        </w:rPr>
        <w:t>ГВП</w:t>
      </w:r>
      <w:r w:rsidR="00403AC0" w:rsidRPr="00D11A3E">
        <w:rPr>
          <w:sz w:val="21"/>
          <w:szCs w:val="21"/>
          <w:lang w:val="ru-UA"/>
        </w:rPr>
        <w:t xml:space="preserve"> в сотрудничестве с РКИК ООН и партнерами разработала Дополнение по водным ресурсам к Руководству РКИК ООН по разработке </w:t>
      </w:r>
      <w:r w:rsidR="00D35BD0" w:rsidRPr="00D11A3E">
        <w:rPr>
          <w:sz w:val="21"/>
          <w:szCs w:val="21"/>
          <w:lang w:val="ru-UA"/>
        </w:rPr>
        <w:t>НП</w:t>
      </w:r>
      <w:r w:rsidR="00D35BD0">
        <w:rPr>
          <w:sz w:val="21"/>
          <w:szCs w:val="21"/>
          <w:lang w:val="ru-UA"/>
        </w:rPr>
        <w:t>А</w:t>
      </w:r>
      <w:r w:rsidR="00403AC0" w:rsidRPr="00D11A3E">
        <w:rPr>
          <w:rStyle w:val="FootnoteReference"/>
          <w:sz w:val="21"/>
          <w:szCs w:val="21"/>
          <w:lang w:val="ru-UA"/>
        </w:rPr>
        <w:footnoteReference w:id="25"/>
      </w:r>
      <w:r w:rsidR="00343D62" w:rsidRPr="00D11A3E">
        <w:rPr>
          <w:sz w:val="21"/>
          <w:szCs w:val="21"/>
          <w:lang w:val="ru-UA"/>
        </w:rPr>
        <w:t xml:space="preserve"> , в котором </w:t>
      </w:r>
      <w:r w:rsidR="00403AC0" w:rsidRPr="00D11A3E">
        <w:rPr>
          <w:sz w:val="21"/>
          <w:szCs w:val="21"/>
          <w:lang w:val="ru-UA"/>
        </w:rPr>
        <w:t xml:space="preserve">описано, какие отправные точки </w:t>
      </w:r>
      <w:r w:rsidR="007A6F3C" w:rsidRPr="00D11A3E">
        <w:rPr>
          <w:sz w:val="21"/>
          <w:szCs w:val="21"/>
          <w:lang w:val="ru-UA"/>
        </w:rPr>
        <w:t xml:space="preserve">могут </w:t>
      </w:r>
      <w:r w:rsidR="00403AC0" w:rsidRPr="00D11A3E">
        <w:rPr>
          <w:sz w:val="21"/>
          <w:szCs w:val="21"/>
          <w:lang w:val="ru-UA"/>
        </w:rPr>
        <w:t xml:space="preserve">быть использованы для интеграции водных ресурсов в процесс </w:t>
      </w:r>
      <w:r w:rsidR="007D4F6C" w:rsidRPr="00D11A3E">
        <w:rPr>
          <w:sz w:val="21"/>
          <w:szCs w:val="21"/>
          <w:lang w:val="ru-UA"/>
        </w:rPr>
        <w:t>НПД</w:t>
      </w:r>
      <w:r w:rsidR="00403AC0" w:rsidRPr="00D11A3E">
        <w:rPr>
          <w:sz w:val="21"/>
          <w:szCs w:val="21"/>
          <w:lang w:val="ru-UA"/>
        </w:rPr>
        <w:t xml:space="preserve">, и которое может стать полезным руководством для содействия процессу планирования действий </w:t>
      </w:r>
      <w:r w:rsidR="009A2CC8">
        <w:rPr>
          <w:sz w:val="21"/>
          <w:szCs w:val="21"/>
          <w:lang w:val="ru-UA"/>
        </w:rPr>
        <w:t>в области КУВР</w:t>
      </w:r>
      <w:r w:rsidR="00403AC0" w:rsidRPr="00D11A3E">
        <w:rPr>
          <w:sz w:val="21"/>
          <w:szCs w:val="21"/>
          <w:lang w:val="ru-UA"/>
        </w:rPr>
        <w:t>.</w:t>
      </w:r>
    </w:p>
    <w:p w14:paraId="68C5045D" w14:textId="6DA301C3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Несколько стран также сформулировали </w:t>
      </w:r>
      <w:hyperlink r:id="rId55" w:history="1">
        <w:r w:rsidRPr="00D11A3E">
          <w:rPr>
            <w:rStyle w:val="Hyperlink"/>
            <w:sz w:val="21"/>
            <w:szCs w:val="21"/>
            <w:lang w:val="ru-UA"/>
          </w:rPr>
          <w:t>Стратегию и Планы по адаптации</w:t>
        </w:r>
      </w:hyperlink>
      <w:r w:rsidRPr="00D11A3E">
        <w:rPr>
          <w:sz w:val="21"/>
          <w:szCs w:val="21"/>
          <w:lang w:val="ru-UA"/>
        </w:rPr>
        <w:t xml:space="preserve"> к водным ресурсам</w:t>
      </w:r>
      <w:r w:rsidR="00D12EE1" w:rsidRPr="00D11A3E">
        <w:rPr>
          <w:rStyle w:val="FootnoteReference"/>
          <w:sz w:val="21"/>
          <w:szCs w:val="21"/>
          <w:lang w:val="ru-UA"/>
        </w:rPr>
        <w:footnoteReference w:id="26"/>
      </w:r>
      <w:r w:rsidRPr="00D11A3E">
        <w:rPr>
          <w:sz w:val="21"/>
          <w:szCs w:val="21"/>
          <w:lang w:val="ru-UA"/>
        </w:rPr>
        <w:t xml:space="preserve"> , которые определяют секторальные (а не общие) подходы к интеграции адаптации; </w:t>
      </w:r>
      <w:r w:rsidR="004E60F7" w:rsidRPr="00D11A3E">
        <w:rPr>
          <w:sz w:val="21"/>
          <w:szCs w:val="21"/>
          <w:lang w:val="ru-UA"/>
        </w:rPr>
        <w:t xml:space="preserve">однако </w:t>
      </w:r>
      <w:r w:rsidRPr="00D11A3E">
        <w:rPr>
          <w:sz w:val="21"/>
          <w:szCs w:val="21"/>
          <w:lang w:val="ru-UA"/>
        </w:rPr>
        <w:t xml:space="preserve">это не делается систематически, что дает </w:t>
      </w:r>
      <w:r w:rsidR="00144928" w:rsidRPr="00D11A3E">
        <w:rPr>
          <w:sz w:val="21"/>
          <w:szCs w:val="21"/>
          <w:lang w:val="ru-UA"/>
        </w:rPr>
        <w:t xml:space="preserve">процессу </w:t>
      </w:r>
      <w:r w:rsidRPr="00D11A3E">
        <w:rPr>
          <w:sz w:val="21"/>
          <w:szCs w:val="21"/>
          <w:lang w:val="ru-UA"/>
        </w:rPr>
        <w:t xml:space="preserve">планирования действий </w:t>
      </w:r>
      <w:r w:rsidR="002A23DC">
        <w:rPr>
          <w:sz w:val="21"/>
          <w:szCs w:val="21"/>
          <w:lang w:val="ru-UA"/>
        </w:rPr>
        <w:t>КУВР</w:t>
      </w:r>
      <w:r w:rsidRPr="00D11A3E">
        <w:rPr>
          <w:sz w:val="21"/>
          <w:szCs w:val="21"/>
          <w:lang w:val="ru-UA"/>
        </w:rPr>
        <w:t>, учитывающему климатические изменения, особую возможность войти в процесс НП</w:t>
      </w:r>
      <w:r w:rsidR="00B33699">
        <w:rPr>
          <w:sz w:val="21"/>
          <w:szCs w:val="21"/>
          <w:lang w:val="ru-UA"/>
        </w:rPr>
        <w:t>А</w:t>
      </w:r>
      <w:r w:rsidRPr="00D11A3E">
        <w:rPr>
          <w:sz w:val="21"/>
          <w:szCs w:val="21"/>
          <w:lang w:val="ru-UA"/>
        </w:rPr>
        <w:t xml:space="preserve"> с секторальной точки зрения. План действий по адаптации к водным ресурсам или Национальный план адаптации к водным ресурсам (НП</w:t>
      </w:r>
      <w:r w:rsidRPr="00D11A3E">
        <w:rPr>
          <w:sz w:val="21"/>
          <w:szCs w:val="21"/>
          <w:lang w:val="ru-UA"/>
        </w:rPr>
        <w:t>А</w:t>
      </w:r>
      <w:r w:rsidR="00B33699">
        <w:rPr>
          <w:sz w:val="21"/>
          <w:szCs w:val="21"/>
          <w:lang w:val="ru-UA"/>
        </w:rPr>
        <w:t>ВР</w:t>
      </w:r>
      <w:r w:rsidRPr="00D11A3E">
        <w:rPr>
          <w:sz w:val="21"/>
          <w:szCs w:val="21"/>
          <w:lang w:val="ru-UA"/>
        </w:rPr>
        <w:t xml:space="preserve">) предоставляет возможность рассмотреть несколько сценариев выбросов в будущем; провести оценку уязвимости и климатического риска на уровне систем для воздействия изменения климата на водные ресурсы; определить и расставить </w:t>
      </w:r>
      <w:r w:rsidR="00B202D9" w:rsidRPr="00D11A3E">
        <w:rPr>
          <w:sz w:val="21"/>
          <w:szCs w:val="21"/>
          <w:lang w:val="ru-UA"/>
        </w:rPr>
        <w:t xml:space="preserve">приоритеты </w:t>
      </w:r>
      <w:r w:rsidRPr="00D11A3E">
        <w:rPr>
          <w:sz w:val="21"/>
          <w:szCs w:val="21"/>
          <w:lang w:val="ru-UA"/>
        </w:rPr>
        <w:t xml:space="preserve">среди потенциальных вариантов реагирования, включая их </w:t>
      </w:r>
      <w:r w:rsidR="00B202D9" w:rsidRPr="00D11A3E">
        <w:rPr>
          <w:sz w:val="21"/>
          <w:szCs w:val="21"/>
          <w:lang w:val="ru-UA"/>
        </w:rPr>
        <w:t>оценку</w:t>
      </w:r>
      <w:r w:rsidRPr="00D11A3E">
        <w:rPr>
          <w:sz w:val="21"/>
          <w:szCs w:val="21"/>
          <w:lang w:val="ru-UA"/>
        </w:rPr>
        <w:t xml:space="preserve">; и </w:t>
      </w:r>
      <w:r w:rsidR="00B202D9" w:rsidRPr="00D11A3E">
        <w:rPr>
          <w:sz w:val="21"/>
          <w:szCs w:val="21"/>
          <w:lang w:val="ru-UA"/>
        </w:rPr>
        <w:t xml:space="preserve">сформулировать </w:t>
      </w:r>
      <w:r w:rsidRPr="00D11A3E">
        <w:rPr>
          <w:sz w:val="21"/>
          <w:szCs w:val="21"/>
          <w:lang w:val="ru-UA"/>
        </w:rPr>
        <w:t xml:space="preserve">дополнительные затраты, </w:t>
      </w:r>
      <w:r w:rsidR="00B202D9" w:rsidRPr="00D11A3E">
        <w:rPr>
          <w:sz w:val="21"/>
          <w:szCs w:val="21"/>
          <w:lang w:val="ru-UA"/>
        </w:rPr>
        <w:t xml:space="preserve">вызванные </w:t>
      </w:r>
      <w:r w:rsidRPr="00D11A3E">
        <w:rPr>
          <w:sz w:val="21"/>
          <w:szCs w:val="21"/>
          <w:lang w:val="ru-UA"/>
        </w:rPr>
        <w:t xml:space="preserve">изменением климата, по сравнению с обычными </w:t>
      </w:r>
      <w:r w:rsidR="00B202D9" w:rsidRPr="00D11A3E">
        <w:rPr>
          <w:sz w:val="21"/>
          <w:szCs w:val="21"/>
          <w:lang w:val="ru-UA"/>
        </w:rPr>
        <w:t>подходами</w:t>
      </w:r>
      <w:r w:rsidRPr="00D11A3E">
        <w:rPr>
          <w:sz w:val="21"/>
          <w:szCs w:val="21"/>
          <w:lang w:val="ru-UA"/>
        </w:rPr>
        <w:t xml:space="preserve"> устойчивого развития для конкретного реагирования. Такой подход к планированию адаптации к водным ресурсам </w:t>
      </w:r>
      <w:r w:rsidR="00B202D9" w:rsidRPr="00D11A3E">
        <w:rPr>
          <w:sz w:val="21"/>
          <w:szCs w:val="21"/>
          <w:lang w:val="ru-UA"/>
        </w:rPr>
        <w:t xml:space="preserve">может </w:t>
      </w:r>
      <w:r w:rsidRPr="00D11A3E">
        <w:rPr>
          <w:sz w:val="21"/>
          <w:szCs w:val="21"/>
          <w:lang w:val="ru-UA"/>
        </w:rPr>
        <w:t xml:space="preserve">облегчить доступ </w:t>
      </w:r>
      <w:r w:rsidR="00B202D9" w:rsidRPr="00D11A3E">
        <w:rPr>
          <w:sz w:val="21"/>
          <w:szCs w:val="21"/>
          <w:lang w:val="ru-UA"/>
        </w:rPr>
        <w:t xml:space="preserve">к </w:t>
      </w:r>
      <w:r w:rsidRPr="00D11A3E">
        <w:rPr>
          <w:sz w:val="21"/>
          <w:szCs w:val="21"/>
          <w:lang w:val="ru-UA"/>
        </w:rPr>
        <w:t xml:space="preserve">международному климатическому финансированию для реализации действий в рамках 3-го этапа Программы поддержки ЦУР. </w:t>
      </w:r>
    </w:p>
    <w:p w14:paraId="61C03C4A" w14:textId="49441F71" w:rsidR="00253B76" w:rsidRPr="00D11A3E" w:rsidRDefault="002A01BE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Например, в рамках Программы готовности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 страны могут получить до </w:t>
      </w:r>
      <w:r w:rsidR="007A2EE3" w:rsidRPr="00D11A3E">
        <w:rPr>
          <w:sz w:val="21"/>
          <w:szCs w:val="21"/>
          <w:lang w:val="ru-UA"/>
        </w:rPr>
        <w:t xml:space="preserve">3 миллионов долларов США для "содействия разработке </w:t>
      </w:r>
      <w:r w:rsidR="00B33699">
        <w:rPr>
          <w:sz w:val="21"/>
          <w:szCs w:val="21"/>
          <w:lang w:val="ru-UA"/>
        </w:rPr>
        <w:t>НПА</w:t>
      </w:r>
      <w:r w:rsidR="007A2EE3" w:rsidRPr="00D11A3E">
        <w:rPr>
          <w:sz w:val="21"/>
          <w:szCs w:val="21"/>
          <w:lang w:val="ru-UA"/>
        </w:rPr>
        <w:t xml:space="preserve"> и других процессов адаптационного планирования</w:t>
      </w:r>
      <w:r w:rsidR="00FC6284" w:rsidRPr="00D11A3E">
        <w:rPr>
          <w:sz w:val="21"/>
          <w:szCs w:val="21"/>
          <w:lang w:val="ru-UA"/>
        </w:rPr>
        <w:t>"</w:t>
      </w:r>
      <w:r w:rsidR="00604EC4" w:rsidRPr="00D11A3E">
        <w:rPr>
          <w:rStyle w:val="FootnoteReference"/>
          <w:sz w:val="21"/>
          <w:szCs w:val="21"/>
          <w:lang w:val="ru-UA"/>
        </w:rPr>
        <w:footnoteReference w:id="27"/>
      </w:r>
      <w:r w:rsidR="00FC6284" w:rsidRPr="00D11A3E">
        <w:rPr>
          <w:sz w:val="21"/>
          <w:szCs w:val="21"/>
          <w:lang w:val="ru-UA"/>
        </w:rPr>
        <w:t xml:space="preserve"> , а </w:t>
      </w:r>
      <w:r w:rsidR="00C7743B" w:rsidRPr="00D11A3E">
        <w:rPr>
          <w:sz w:val="21"/>
          <w:szCs w:val="21"/>
          <w:lang w:val="ru-UA"/>
        </w:rPr>
        <w:t xml:space="preserve">после разработки </w:t>
      </w:r>
      <w:r w:rsidR="00B33699">
        <w:rPr>
          <w:sz w:val="21"/>
          <w:szCs w:val="21"/>
          <w:lang w:val="ru-UA"/>
        </w:rPr>
        <w:t>НПА</w:t>
      </w:r>
      <w:r w:rsidR="00C7743B" w:rsidRPr="00D11A3E">
        <w:rPr>
          <w:sz w:val="21"/>
          <w:szCs w:val="21"/>
          <w:lang w:val="ru-UA"/>
        </w:rPr>
        <w:t xml:space="preserve"> </w:t>
      </w:r>
      <w:r w:rsidR="00B33699" w:rsidRPr="00D11A3E">
        <w:rPr>
          <w:sz w:val="21"/>
          <w:szCs w:val="21"/>
          <w:lang w:val="ru-UA"/>
        </w:rPr>
        <w:t>Программ</w:t>
      </w:r>
      <w:r w:rsidR="00B33699">
        <w:rPr>
          <w:sz w:val="21"/>
          <w:szCs w:val="21"/>
          <w:lang w:val="ru-UA"/>
        </w:rPr>
        <w:t>а</w:t>
      </w:r>
      <w:r w:rsidR="00B33699" w:rsidRPr="00D11A3E">
        <w:rPr>
          <w:sz w:val="21"/>
          <w:szCs w:val="21"/>
          <w:lang w:val="ru-UA"/>
        </w:rPr>
        <w:t xml:space="preserve"> готовности </w:t>
      </w:r>
      <w:r w:rsidR="00B33699">
        <w:rPr>
          <w:sz w:val="21"/>
          <w:szCs w:val="21"/>
          <w:lang w:val="ru-UA"/>
        </w:rPr>
        <w:t>ЗКФ</w:t>
      </w:r>
      <w:r w:rsidR="00B33699" w:rsidRPr="00D11A3E">
        <w:rPr>
          <w:sz w:val="21"/>
          <w:szCs w:val="21"/>
          <w:lang w:val="ru-UA"/>
        </w:rPr>
        <w:t xml:space="preserve"> </w:t>
      </w:r>
      <w:r w:rsidR="00C7743B" w:rsidRPr="00D11A3E">
        <w:rPr>
          <w:sz w:val="21"/>
          <w:szCs w:val="21"/>
          <w:lang w:val="ru-UA"/>
        </w:rPr>
        <w:t xml:space="preserve">предлагает </w:t>
      </w:r>
      <w:r w:rsidR="00FC6284" w:rsidRPr="00D11A3E">
        <w:rPr>
          <w:sz w:val="21"/>
          <w:szCs w:val="21"/>
          <w:lang w:val="ru-UA"/>
        </w:rPr>
        <w:t xml:space="preserve">еще 3 миллиона долларов США </w:t>
      </w:r>
      <w:r w:rsidR="002E2A8A" w:rsidRPr="00D11A3E">
        <w:rPr>
          <w:sz w:val="21"/>
          <w:szCs w:val="21"/>
          <w:lang w:val="ru-UA"/>
        </w:rPr>
        <w:t xml:space="preserve">на страну </w:t>
      </w:r>
      <w:r w:rsidR="001F4DA6" w:rsidRPr="00D11A3E">
        <w:rPr>
          <w:sz w:val="21"/>
          <w:szCs w:val="21"/>
          <w:lang w:val="ru-UA"/>
        </w:rPr>
        <w:t xml:space="preserve">для поддержки </w:t>
      </w:r>
      <w:r w:rsidR="007A2EE3" w:rsidRPr="00D11A3E">
        <w:rPr>
          <w:sz w:val="21"/>
          <w:szCs w:val="21"/>
          <w:lang w:val="ru-UA"/>
        </w:rPr>
        <w:t>реализации</w:t>
      </w:r>
      <w:r w:rsidR="001F4DA6" w:rsidRPr="00D11A3E">
        <w:rPr>
          <w:sz w:val="21"/>
          <w:szCs w:val="21"/>
          <w:lang w:val="ru-UA"/>
        </w:rPr>
        <w:t xml:space="preserve"> </w:t>
      </w:r>
      <w:r w:rsidR="00B33699">
        <w:rPr>
          <w:sz w:val="21"/>
          <w:szCs w:val="21"/>
          <w:lang w:val="ru-UA"/>
        </w:rPr>
        <w:t>НПА</w:t>
      </w:r>
      <w:r w:rsidR="00590AC5" w:rsidRPr="00D11A3E">
        <w:rPr>
          <w:sz w:val="21"/>
          <w:szCs w:val="21"/>
          <w:lang w:val="ru-UA"/>
        </w:rPr>
        <w:t xml:space="preserve">. </w:t>
      </w:r>
    </w:p>
    <w:p w14:paraId="1E8892E3" w14:textId="11741551" w:rsidR="00253B76" w:rsidRPr="00D11A3E" w:rsidRDefault="00F717D2">
      <w:pPr>
        <w:pStyle w:val="Heading2"/>
        <w:numPr>
          <w:ilvl w:val="2"/>
          <w:numId w:val="16"/>
        </w:numPr>
        <w:rPr>
          <w:lang w:val="ru-UA"/>
        </w:rPr>
      </w:pPr>
      <w:r>
        <w:rPr>
          <w:lang w:val="ru-UA"/>
        </w:rPr>
        <w:t>НОВ</w:t>
      </w:r>
    </w:p>
    <w:p w14:paraId="4BC6E91C" w14:textId="63C75F8C" w:rsidR="00253B76" w:rsidRPr="00D11A3E" w:rsidRDefault="008554E8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Согласно определению, данному </w:t>
      </w:r>
      <w:r w:rsidR="00045DC9" w:rsidRPr="00D11A3E">
        <w:rPr>
          <w:sz w:val="21"/>
          <w:szCs w:val="21"/>
          <w:lang w:val="ru-UA"/>
        </w:rPr>
        <w:t>в Парижском соглашении</w:t>
      </w:r>
      <w:r w:rsidRPr="00D11A3E">
        <w:rPr>
          <w:sz w:val="21"/>
          <w:szCs w:val="21"/>
          <w:lang w:val="ru-UA"/>
        </w:rPr>
        <w:t xml:space="preserve">, </w:t>
      </w:r>
      <w:r w:rsidR="00F717D2">
        <w:rPr>
          <w:sz w:val="21"/>
          <w:szCs w:val="21"/>
          <w:lang w:val="ru-UA"/>
        </w:rPr>
        <w:t>НОВ</w:t>
      </w:r>
      <w:r w:rsidRPr="00D11A3E">
        <w:rPr>
          <w:sz w:val="21"/>
          <w:szCs w:val="21"/>
          <w:lang w:val="ru-UA"/>
        </w:rPr>
        <w:t xml:space="preserve"> </w:t>
      </w:r>
      <w:r w:rsidR="004E3B1F" w:rsidRPr="00D11A3E">
        <w:rPr>
          <w:sz w:val="21"/>
          <w:szCs w:val="21"/>
          <w:lang w:val="ru-UA"/>
        </w:rPr>
        <w:t xml:space="preserve">содержат национальные обязательства </w:t>
      </w:r>
      <w:r w:rsidR="003170F8" w:rsidRPr="00D11A3E">
        <w:rPr>
          <w:sz w:val="21"/>
          <w:szCs w:val="21"/>
          <w:lang w:val="ru-UA"/>
        </w:rPr>
        <w:t xml:space="preserve">стран по </w:t>
      </w:r>
      <w:r w:rsidR="00C362EA" w:rsidRPr="00D11A3E">
        <w:rPr>
          <w:sz w:val="21"/>
          <w:szCs w:val="21"/>
          <w:lang w:val="ru-UA"/>
        </w:rPr>
        <w:t>смягчению последствий изменения климата и адаптации к ним</w:t>
      </w:r>
      <w:r w:rsidR="003F18F1" w:rsidRPr="00D11A3E">
        <w:rPr>
          <w:sz w:val="21"/>
          <w:szCs w:val="21"/>
          <w:lang w:val="ru-UA"/>
        </w:rPr>
        <w:t xml:space="preserve">. </w:t>
      </w:r>
      <w:r w:rsidR="003D0F78" w:rsidRPr="00D11A3E">
        <w:rPr>
          <w:sz w:val="21"/>
          <w:szCs w:val="21"/>
          <w:lang w:val="ru-UA"/>
        </w:rPr>
        <w:t xml:space="preserve">Все стороны </w:t>
      </w:r>
      <w:r w:rsidR="003D0F78" w:rsidRPr="00D11A3E">
        <w:rPr>
          <w:sz w:val="21"/>
          <w:szCs w:val="21"/>
          <w:lang w:val="ru-UA"/>
        </w:rPr>
        <w:lastRenderedPageBreak/>
        <w:t xml:space="preserve">Парижского соглашения </w:t>
      </w:r>
      <w:r w:rsidR="009D70CE" w:rsidRPr="00D11A3E">
        <w:rPr>
          <w:sz w:val="21"/>
          <w:szCs w:val="21"/>
          <w:lang w:val="ru-UA"/>
        </w:rPr>
        <w:t xml:space="preserve">представили свой первый раунд </w:t>
      </w:r>
      <w:r w:rsidR="00CE69A2">
        <w:rPr>
          <w:sz w:val="21"/>
          <w:szCs w:val="21"/>
          <w:lang w:val="ru-UA"/>
        </w:rPr>
        <w:t>НОВ</w:t>
      </w:r>
      <w:r w:rsidR="00CE69A2" w:rsidRPr="00D11A3E">
        <w:rPr>
          <w:sz w:val="21"/>
          <w:szCs w:val="21"/>
          <w:lang w:val="ru-UA"/>
        </w:rPr>
        <w:t xml:space="preserve"> </w:t>
      </w:r>
      <w:r w:rsidR="009D70CE" w:rsidRPr="00D11A3E">
        <w:rPr>
          <w:sz w:val="21"/>
          <w:szCs w:val="21"/>
          <w:lang w:val="ru-UA"/>
        </w:rPr>
        <w:t xml:space="preserve">в 2015 году и </w:t>
      </w:r>
      <w:r w:rsidR="003D0F78" w:rsidRPr="00D11A3E">
        <w:rPr>
          <w:sz w:val="21"/>
          <w:szCs w:val="21"/>
          <w:lang w:val="ru-UA"/>
        </w:rPr>
        <w:t xml:space="preserve">должны обновлять </w:t>
      </w:r>
      <w:r w:rsidR="00F44C45" w:rsidRPr="00D11A3E">
        <w:rPr>
          <w:sz w:val="21"/>
          <w:szCs w:val="21"/>
          <w:lang w:val="ru-UA"/>
        </w:rPr>
        <w:t xml:space="preserve">свои </w:t>
      </w:r>
      <w:r w:rsidR="00CE69A2">
        <w:rPr>
          <w:sz w:val="21"/>
          <w:szCs w:val="21"/>
          <w:lang w:val="ru-UA"/>
        </w:rPr>
        <w:t>НОВ</w:t>
      </w:r>
      <w:r w:rsidR="00CE69A2" w:rsidRPr="00D11A3E">
        <w:rPr>
          <w:sz w:val="21"/>
          <w:szCs w:val="21"/>
          <w:lang w:val="ru-UA"/>
        </w:rPr>
        <w:t xml:space="preserve"> </w:t>
      </w:r>
      <w:r w:rsidR="003D0F78" w:rsidRPr="00D11A3E">
        <w:rPr>
          <w:sz w:val="21"/>
          <w:szCs w:val="21"/>
          <w:lang w:val="ru-UA"/>
        </w:rPr>
        <w:t>каждые пять лет</w:t>
      </w:r>
      <w:r w:rsidR="00F44C45" w:rsidRPr="00D11A3E">
        <w:rPr>
          <w:sz w:val="21"/>
          <w:szCs w:val="21"/>
          <w:lang w:val="ru-UA"/>
        </w:rPr>
        <w:t>, чтобы повысить уровень амбициозности</w:t>
      </w:r>
      <w:r w:rsidR="009D3FA2" w:rsidRPr="00D11A3E">
        <w:rPr>
          <w:rStyle w:val="FootnoteReference"/>
          <w:sz w:val="21"/>
          <w:szCs w:val="21"/>
          <w:lang w:val="ru-UA"/>
        </w:rPr>
        <w:footnoteReference w:id="28"/>
      </w:r>
      <w:r w:rsidR="004007A3" w:rsidRPr="00D11A3E">
        <w:rPr>
          <w:sz w:val="21"/>
          <w:szCs w:val="21"/>
          <w:lang w:val="ru-UA"/>
        </w:rPr>
        <w:t xml:space="preserve"> . Проведенный в 2018 году анализ </w:t>
      </w:r>
      <w:r w:rsidR="00E13613" w:rsidRPr="00D11A3E">
        <w:rPr>
          <w:sz w:val="21"/>
          <w:szCs w:val="21"/>
          <w:lang w:val="ru-UA"/>
        </w:rPr>
        <w:t xml:space="preserve">первого раунда </w:t>
      </w:r>
      <w:r w:rsidR="00CE69A2">
        <w:rPr>
          <w:sz w:val="21"/>
          <w:szCs w:val="21"/>
          <w:lang w:val="ru-UA"/>
        </w:rPr>
        <w:t>НОВ</w:t>
      </w:r>
      <w:r w:rsidR="00CE69A2" w:rsidRPr="00D11A3E">
        <w:rPr>
          <w:sz w:val="21"/>
          <w:szCs w:val="21"/>
          <w:lang w:val="ru-UA"/>
        </w:rPr>
        <w:t xml:space="preserve"> </w:t>
      </w:r>
      <w:r w:rsidR="00E13613" w:rsidRPr="00D11A3E">
        <w:rPr>
          <w:sz w:val="21"/>
          <w:szCs w:val="21"/>
          <w:lang w:val="ru-UA"/>
        </w:rPr>
        <w:t xml:space="preserve">80 развивающихся стран </w:t>
      </w:r>
      <w:r w:rsidR="004007A3" w:rsidRPr="00D11A3E">
        <w:rPr>
          <w:sz w:val="21"/>
          <w:szCs w:val="21"/>
          <w:lang w:val="ru-UA"/>
        </w:rPr>
        <w:t xml:space="preserve">показал, что </w:t>
      </w:r>
      <w:r w:rsidR="005D0AE4" w:rsidRPr="00D11A3E">
        <w:rPr>
          <w:sz w:val="21"/>
          <w:szCs w:val="21"/>
          <w:lang w:val="ru-UA"/>
        </w:rPr>
        <w:t xml:space="preserve">89% стран, участвовавших в опросе, определили приоритетность </w:t>
      </w:r>
      <w:r w:rsidR="004007A3" w:rsidRPr="00D11A3E">
        <w:rPr>
          <w:sz w:val="21"/>
          <w:szCs w:val="21"/>
          <w:lang w:val="ru-UA"/>
        </w:rPr>
        <w:t xml:space="preserve">инвестиций в водную инфраструктуру, институты или управление </w:t>
      </w:r>
      <w:r w:rsidR="00FB0561" w:rsidRPr="00D11A3E">
        <w:rPr>
          <w:sz w:val="21"/>
          <w:szCs w:val="21"/>
          <w:lang w:val="ru-UA"/>
        </w:rPr>
        <w:t>среди своих ключевых действий в области климата</w:t>
      </w:r>
      <w:r w:rsidR="007D1819" w:rsidRPr="00D11A3E">
        <w:rPr>
          <w:sz w:val="21"/>
          <w:szCs w:val="21"/>
          <w:lang w:val="ru-UA"/>
        </w:rPr>
        <w:t>, но только 10% из них подготовили предложения с указанием стоимости, которые можно было бы рассмотреть на предмет финансирования</w:t>
      </w:r>
      <w:r w:rsidR="00562E7E" w:rsidRPr="00D11A3E">
        <w:rPr>
          <w:rStyle w:val="FootnoteReference"/>
          <w:sz w:val="21"/>
          <w:szCs w:val="21"/>
          <w:lang w:val="ru-UA"/>
        </w:rPr>
        <w:footnoteReference w:id="29"/>
      </w:r>
      <w:r w:rsidR="002B7F62" w:rsidRPr="00D11A3E">
        <w:rPr>
          <w:sz w:val="21"/>
          <w:szCs w:val="21"/>
          <w:lang w:val="ru-UA"/>
        </w:rPr>
        <w:t xml:space="preserve"> . Во втором раунде </w:t>
      </w:r>
      <w:r w:rsidR="00CE69A2">
        <w:rPr>
          <w:sz w:val="21"/>
          <w:szCs w:val="21"/>
          <w:lang w:val="ru-UA"/>
        </w:rPr>
        <w:t>НОВ</w:t>
      </w:r>
      <w:r w:rsidR="002B7F62" w:rsidRPr="00D11A3E">
        <w:rPr>
          <w:sz w:val="21"/>
          <w:szCs w:val="21"/>
          <w:lang w:val="ru-UA"/>
        </w:rPr>
        <w:t xml:space="preserve">, представленных в 2020-2021 годах, примерно 85% </w:t>
      </w:r>
      <w:r w:rsidR="00CE69A2">
        <w:rPr>
          <w:sz w:val="21"/>
          <w:szCs w:val="21"/>
          <w:lang w:val="ru-UA"/>
        </w:rPr>
        <w:t>НОВ</w:t>
      </w:r>
      <w:r w:rsidR="00CE69A2" w:rsidRPr="00D11A3E">
        <w:rPr>
          <w:sz w:val="21"/>
          <w:szCs w:val="21"/>
          <w:lang w:val="ru-UA"/>
        </w:rPr>
        <w:t xml:space="preserve"> </w:t>
      </w:r>
      <w:r w:rsidR="002B7F62" w:rsidRPr="00D11A3E">
        <w:rPr>
          <w:sz w:val="21"/>
          <w:szCs w:val="21"/>
          <w:lang w:val="ru-UA"/>
        </w:rPr>
        <w:t xml:space="preserve">стран с низким и средним уровнем дохода </w:t>
      </w:r>
      <w:r w:rsidRPr="00D11A3E">
        <w:rPr>
          <w:sz w:val="21"/>
          <w:szCs w:val="21"/>
          <w:lang w:val="ru-UA"/>
        </w:rPr>
        <w:t xml:space="preserve">включали </w:t>
      </w:r>
      <w:r w:rsidR="002B7F62" w:rsidRPr="00D11A3E">
        <w:rPr>
          <w:sz w:val="21"/>
          <w:szCs w:val="21"/>
          <w:lang w:val="ru-UA"/>
        </w:rPr>
        <w:t xml:space="preserve">больший акцент на уязвимости и воздействии климата, связанных с водными ресурсами, чем в предыдущих версиях их </w:t>
      </w:r>
      <w:r w:rsidR="00CE69A2">
        <w:rPr>
          <w:sz w:val="21"/>
          <w:szCs w:val="21"/>
          <w:lang w:val="ru-UA"/>
        </w:rPr>
        <w:t>НОВ</w:t>
      </w:r>
      <w:r w:rsidR="00CE69A2" w:rsidRPr="00D11A3E">
        <w:rPr>
          <w:sz w:val="21"/>
          <w:szCs w:val="21"/>
          <w:lang w:val="ru-UA"/>
        </w:rPr>
        <w:t xml:space="preserve"> </w:t>
      </w:r>
      <w:r w:rsidR="002B7F62" w:rsidRPr="00D11A3E">
        <w:rPr>
          <w:rStyle w:val="FootnoteReference"/>
          <w:sz w:val="21"/>
          <w:szCs w:val="21"/>
          <w:lang w:val="ru-UA"/>
        </w:rPr>
        <w:footnoteReference w:id="30"/>
      </w:r>
      <w:r w:rsidR="00816D1C" w:rsidRPr="00D11A3E">
        <w:rPr>
          <w:sz w:val="21"/>
          <w:szCs w:val="21"/>
          <w:lang w:val="ru-UA"/>
        </w:rPr>
        <w:t xml:space="preserve"> . Хотя </w:t>
      </w:r>
      <w:r w:rsidR="006D1566" w:rsidRPr="00D11A3E">
        <w:rPr>
          <w:sz w:val="21"/>
          <w:szCs w:val="21"/>
          <w:lang w:val="ru-UA"/>
        </w:rPr>
        <w:t xml:space="preserve">это и является </w:t>
      </w:r>
      <w:r w:rsidR="00816D1C" w:rsidRPr="00D11A3E">
        <w:rPr>
          <w:sz w:val="21"/>
          <w:szCs w:val="21"/>
          <w:lang w:val="ru-UA"/>
        </w:rPr>
        <w:t xml:space="preserve">прогрессом, </w:t>
      </w:r>
      <w:r w:rsidR="009E2255" w:rsidRPr="00D11A3E">
        <w:rPr>
          <w:sz w:val="21"/>
          <w:szCs w:val="21"/>
          <w:lang w:val="ru-UA"/>
        </w:rPr>
        <w:t xml:space="preserve">только 16% </w:t>
      </w:r>
      <w:r w:rsidR="00CE69A2">
        <w:rPr>
          <w:sz w:val="21"/>
          <w:szCs w:val="21"/>
          <w:lang w:val="ru-UA"/>
        </w:rPr>
        <w:t>НОВ</w:t>
      </w:r>
      <w:r w:rsidR="0056520E" w:rsidRPr="00D11A3E">
        <w:rPr>
          <w:sz w:val="21"/>
          <w:szCs w:val="21"/>
          <w:lang w:val="ru-UA"/>
        </w:rPr>
        <w:t xml:space="preserve">, оцененных в ходе анализа 2023 года, содержали </w:t>
      </w:r>
      <w:r w:rsidR="009E2255" w:rsidRPr="00D11A3E">
        <w:rPr>
          <w:sz w:val="21"/>
          <w:szCs w:val="21"/>
          <w:lang w:val="ru-UA"/>
        </w:rPr>
        <w:t>достаточную подробную информацию о взаимодействии водных и энергетических ресурсов</w:t>
      </w:r>
      <w:r w:rsidR="00C32CAF" w:rsidRPr="00D11A3E">
        <w:rPr>
          <w:sz w:val="21"/>
          <w:szCs w:val="21"/>
          <w:lang w:val="ru-UA"/>
        </w:rPr>
        <w:t>.</w:t>
      </w:r>
      <w:r w:rsidR="009E2255" w:rsidRPr="00D11A3E">
        <w:rPr>
          <w:rStyle w:val="FootnoteReference"/>
          <w:sz w:val="21"/>
          <w:szCs w:val="21"/>
          <w:lang w:val="ru-UA"/>
        </w:rPr>
        <w:footnoteReference w:id="31"/>
      </w:r>
    </w:p>
    <w:p w14:paraId="5536A80C" w14:textId="0809DBB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Поскольку следующая итерация </w:t>
      </w:r>
      <w:r w:rsidR="00CE69A2">
        <w:rPr>
          <w:sz w:val="21"/>
          <w:szCs w:val="21"/>
          <w:lang w:val="ru-UA"/>
        </w:rPr>
        <w:t>НОВ</w:t>
      </w:r>
      <w:r w:rsidR="00CE69A2" w:rsidRPr="00D11A3E">
        <w:rPr>
          <w:sz w:val="21"/>
          <w:szCs w:val="21"/>
          <w:lang w:val="ru-UA"/>
        </w:rPr>
        <w:t xml:space="preserve"> </w:t>
      </w:r>
      <w:r w:rsidR="008E4854" w:rsidRPr="00D11A3E">
        <w:rPr>
          <w:sz w:val="21"/>
          <w:szCs w:val="21"/>
          <w:lang w:val="ru-UA"/>
        </w:rPr>
        <w:t xml:space="preserve">должна состояться </w:t>
      </w:r>
      <w:r w:rsidRPr="00D11A3E">
        <w:rPr>
          <w:sz w:val="21"/>
          <w:szCs w:val="21"/>
          <w:lang w:val="ru-UA"/>
        </w:rPr>
        <w:t xml:space="preserve">в 2025 году, существует возможность </w:t>
      </w:r>
      <w:r w:rsidR="0074322A" w:rsidRPr="00D11A3E">
        <w:rPr>
          <w:sz w:val="21"/>
          <w:szCs w:val="21"/>
          <w:lang w:val="ru-UA"/>
        </w:rPr>
        <w:t xml:space="preserve">для </w:t>
      </w:r>
      <w:r w:rsidR="007F1F9A" w:rsidRPr="00D11A3E">
        <w:rPr>
          <w:sz w:val="21"/>
          <w:szCs w:val="21"/>
          <w:lang w:val="ru-UA"/>
        </w:rPr>
        <w:t xml:space="preserve">процесса </w:t>
      </w:r>
      <w:r w:rsidRPr="00D11A3E">
        <w:rPr>
          <w:sz w:val="21"/>
          <w:szCs w:val="21"/>
          <w:lang w:val="ru-UA"/>
        </w:rPr>
        <w:t xml:space="preserve">планирования действий </w:t>
      </w:r>
      <w:r w:rsidR="009A2CC8">
        <w:rPr>
          <w:sz w:val="21"/>
          <w:szCs w:val="21"/>
          <w:lang w:val="ru-UA"/>
        </w:rPr>
        <w:t>в области КУВР</w:t>
      </w:r>
      <w:r w:rsidRPr="00D11A3E">
        <w:rPr>
          <w:sz w:val="21"/>
          <w:szCs w:val="21"/>
          <w:lang w:val="ru-UA"/>
        </w:rPr>
        <w:t xml:space="preserve"> </w:t>
      </w:r>
      <w:r w:rsidR="007F1F9A" w:rsidRPr="00D11A3E">
        <w:rPr>
          <w:b/>
          <w:bCs/>
          <w:sz w:val="21"/>
          <w:szCs w:val="21"/>
          <w:lang w:val="ru-UA"/>
        </w:rPr>
        <w:t xml:space="preserve">внести вклад </w:t>
      </w:r>
      <w:r w:rsidR="00AD02CD" w:rsidRPr="00D11A3E">
        <w:rPr>
          <w:b/>
          <w:bCs/>
          <w:sz w:val="21"/>
          <w:szCs w:val="21"/>
          <w:lang w:val="ru-UA"/>
        </w:rPr>
        <w:t xml:space="preserve">в обновление </w:t>
      </w:r>
      <w:r w:rsidR="00CE69A2" w:rsidRPr="00CE69A2">
        <w:rPr>
          <w:b/>
          <w:bCs/>
          <w:sz w:val="21"/>
          <w:szCs w:val="21"/>
          <w:lang w:val="ru-UA"/>
        </w:rPr>
        <w:t xml:space="preserve">НОВ </w:t>
      </w:r>
      <w:r w:rsidR="00AD02CD" w:rsidRPr="00D11A3E">
        <w:rPr>
          <w:b/>
          <w:bCs/>
          <w:sz w:val="21"/>
          <w:szCs w:val="21"/>
          <w:lang w:val="ru-UA"/>
        </w:rPr>
        <w:t xml:space="preserve">страны с </w:t>
      </w:r>
      <w:r w:rsidR="007F1F9A" w:rsidRPr="00D11A3E">
        <w:rPr>
          <w:b/>
          <w:bCs/>
          <w:sz w:val="21"/>
          <w:szCs w:val="21"/>
          <w:lang w:val="ru-UA"/>
        </w:rPr>
        <w:t>интегрированными действиями, связанными с водой, для адаптации и смягчения последствий</w:t>
      </w:r>
      <w:r w:rsidR="00FE7E8E" w:rsidRPr="00D11A3E">
        <w:rPr>
          <w:sz w:val="21"/>
          <w:szCs w:val="21"/>
          <w:lang w:val="ru-UA"/>
        </w:rPr>
        <w:t xml:space="preserve">. </w:t>
      </w:r>
      <w:r w:rsidR="009027B8" w:rsidRPr="00D11A3E">
        <w:rPr>
          <w:sz w:val="21"/>
          <w:szCs w:val="21"/>
          <w:lang w:val="ru-UA"/>
        </w:rPr>
        <w:t xml:space="preserve">Если это соответствует условиям страны, планирование действий </w:t>
      </w:r>
      <w:r w:rsidR="009A2CC8">
        <w:rPr>
          <w:sz w:val="21"/>
          <w:szCs w:val="21"/>
          <w:lang w:val="ru-UA"/>
        </w:rPr>
        <w:t>в области КУВР</w:t>
      </w:r>
      <w:r w:rsidR="009027B8" w:rsidRPr="00D11A3E">
        <w:rPr>
          <w:sz w:val="21"/>
          <w:szCs w:val="21"/>
          <w:lang w:val="ru-UA"/>
        </w:rPr>
        <w:t xml:space="preserve"> может предложить процессу обновления </w:t>
      </w:r>
      <w:r w:rsidR="00CE69A2">
        <w:rPr>
          <w:sz w:val="21"/>
          <w:szCs w:val="21"/>
          <w:lang w:val="ru-UA"/>
        </w:rPr>
        <w:t>НОВ</w:t>
      </w:r>
      <w:r w:rsidR="00CE69A2" w:rsidRPr="00D11A3E">
        <w:rPr>
          <w:sz w:val="21"/>
          <w:szCs w:val="21"/>
          <w:lang w:val="ru-UA"/>
        </w:rPr>
        <w:t xml:space="preserve"> </w:t>
      </w:r>
      <w:r w:rsidR="000C7448" w:rsidRPr="00D11A3E">
        <w:rPr>
          <w:sz w:val="21"/>
          <w:szCs w:val="21"/>
          <w:lang w:val="ru-UA"/>
        </w:rPr>
        <w:t xml:space="preserve">более </w:t>
      </w:r>
      <w:r w:rsidR="005B5E01" w:rsidRPr="00D11A3E">
        <w:rPr>
          <w:sz w:val="21"/>
          <w:szCs w:val="21"/>
          <w:lang w:val="ru-UA"/>
        </w:rPr>
        <w:t xml:space="preserve">конкретное определение </w:t>
      </w:r>
      <w:r w:rsidR="00D86146" w:rsidRPr="00D11A3E">
        <w:rPr>
          <w:sz w:val="21"/>
          <w:szCs w:val="21"/>
          <w:lang w:val="ru-UA"/>
        </w:rPr>
        <w:t xml:space="preserve">измеримых </w:t>
      </w:r>
      <w:r w:rsidR="005B5E01" w:rsidRPr="00D11A3E">
        <w:rPr>
          <w:sz w:val="21"/>
          <w:szCs w:val="21"/>
          <w:lang w:val="ru-UA"/>
        </w:rPr>
        <w:t>целей, связанных с водой, в соответствии с приоритетами страны, связанными с ЦУР 6</w:t>
      </w:r>
      <w:r w:rsidR="00EF5B01" w:rsidRPr="00D11A3E">
        <w:rPr>
          <w:sz w:val="21"/>
          <w:szCs w:val="21"/>
          <w:lang w:val="ru-UA"/>
        </w:rPr>
        <w:t>, тем самым интегрируя планирование ЦУР с планированием адаптации и смягчения последствий</w:t>
      </w:r>
      <w:r w:rsidRPr="00D11A3E">
        <w:rPr>
          <w:sz w:val="21"/>
          <w:szCs w:val="21"/>
          <w:lang w:val="ru-UA"/>
        </w:rPr>
        <w:t xml:space="preserve">. </w:t>
      </w:r>
      <w:r w:rsidR="005202AD" w:rsidRPr="00D11A3E">
        <w:rPr>
          <w:sz w:val="21"/>
          <w:szCs w:val="21"/>
          <w:lang w:val="ru-UA"/>
        </w:rPr>
        <w:t xml:space="preserve">Действительно, данные по ЦУР 6 могут служить в качестве базовой линии для отслеживания прогресса в достижении </w:t>
      </w:r>
      <w:r w:rsidR="000C7448" w:rsidRPr="00D11A3E">
        <w:rPr>
          <w:sz w:val="21"/>
          <w:szCs w:val="21"/>
          <w:lang w:val="ru-UA"/>
        </w:rPr>
        <w:t xml:space="preserve">мер, </w:t>
      </w:r>
      <w:r w:rsidR="005202AD" w:rsidRPr="00D11A3E">
        <w:rPr>
          <w:sz w:val="21"/>
          <w:szCs w:val="21"/>
          <w:lang w:val="ru-UA"/>
        </w:rPr>
        <w:t xml:space="preserve">связанных с водой, в </w:t>
      </w:r>
      <w:r w:rsidR="00CE69A2">
        <w:rPr>
          <w:sz w:val="21"/>
          <w:szCs w:val="21"/>
          <w:lang w:val="ru-UA"/>
        </w:rPr>
        <w:t>НОВ</w:t>
      </w:r>
      <w:r w:rsidR="00CE69A2" w:rsidRPr="00D11A3E">
        <w:rPr>
          <w:sz w:val="21"/>
          <w:szCs w:val="21"/>
          <w:lang w:val="ru-UA"/>
        </w:rPr>
        <w:t xml:space="preserve"> </w:t>
      </w:r>
      <w:r w:rsidR="005202AD" w:rsidRPr="00D11A3E">
        <w:rPr>
          <w:sz w:val="21"/>
          <w:szCs w:val="21"/>
          <w:lang w:val="ru-UA"/>
        </w:rPr>
        <w:t>страны</w:t>
      </w:r>
      <w:r w:rsidRPr="00D11A3E">
        <w:rPr>
          <w:sz w:val="21"/>
          <w:szCs w:val="21"/>
          <w:lang w:val="ru-UA"/>
        </w:rPr>
        <w:t xml:space="preserve">. </w:t>
      </w:r>
      <w:r w:rsidR="00ED33EC" w:rsidRPr="00D11A3E">
        <w:rPr>
          <w:sz w:val="21"/>
          <w:szCs w:val="21"/>
          <w:lang w:val="ru-UA"/>
        </w:rPr>
        <w:t xml:space="preserve">Для этого </w:t>
      </w:r>
      <w:r w:rsidR="00027528" w:rsidRPr="00D11A3E">
        <w:rPr>
          <w:sz w:val="21"/>
          <w:szCs w:val="21"/>
          <w:lang w:val="ru-UA"/>
        </w:rPr>
        <w:t xml:space="preserve">координаторы РКИК ООН должны быть приглашены к участию в процессе планирования действий </w:t>
      </w:r>
      <w:r w:rsidR="009A2CC8">
        <w:rPr>
          <w:sz w:val="21"/>
          <w:szCs w:val="21"/>
          <w:lang w:val="ru-UA"/>
        </w:rPr>
        <w:t>в области КУВР</w:t>
      </w:r>
      <w:r w:rsidR="00027528" w:rsidRPr="00D11A3E">
        <w:rPr>
          <w:sz w:val="21"/>
          <w:szCs w:val="21"/>
          <w:lang w:val="ru-UA"/>
        </w:rPr>
        <w:t xml:space="preserve"> </w:t>
      </w:r>
      <w:r w:rsidR="00AD02CD" w:rsidRPr="00D11A3E">
        <w:rPr>
          <w:sz w:val="21"/>
          <w:szCs w:val="21"/>
          <w:lang w:val="ru-UA"/>
        </w:rPr>
        <w:t>с самого начала</w:t>
      </w:r>
      <w:r w:rsidR="00520B0C" w:rsidRPr="00D11A3E">
        <w:rPr>
          <w:sz w:val="21"/>
          <w:szCs w:val="21"/>
          <w:lang w:val="ru-UA"/>
        </w:rPr>
        <w:t xml:space="preserve">, а рабочие группы или целевые группы по обоим направлениям деятельности должны быть хорошо скоординированы. </w:t>
      </w:r>
    </w:p>
    <w:p w14:paraId="2077127E" w14:textId="72393EDE" w:rsidR="00253B76" w:rsidRPr="00D11A3E" w:rsidRDefault="00643EFA">
      <w:pPr>
        <w:pStyle w:val="Heading2"/>
        <w:rPr>
          <w:lang w:val="ru-UA"/>
        </w:rPr>
      </w:pPr>
      <w:bookmarkStart w:id="68" w:name="_Toc179133071"/>
      <w:bookmarkStart w:id="69" w:name="_Toc179145671"/>
      <w:bookmarkStart w:id="70" w:name="_Toc182480565"/>
      <w:r w:rsidRPr="00D11A3E">
        <w:rPr>
          <w:lang w:val="ru-UA"/>
        </w:rPr>
        <w:t xml:space="preserve">Какие </w:t>
      </w:r>
      <w:r w:rsidR="008A22CE" w:rsidRPr="00D11A3E">
        <w:rPr>
          <w:lang w:val="ru-UA"/>
        </w:rPr>
        <w:t>еще инструменты</w:t>
      </w:r>
      <w:bookmarkEnd w:id="68"/>
      <w:bookmarkEnd w:id="69"/>
      <w:r w:rsidR="007F3393" w:rsidRPr="00D11A3E">
        <w:rPr>
          <w:lang w:val="ru-UA"/>
        </w:rPr>
        <w:t xml:space="preserve"> можно использовать </w:t>
      </w:r>
      <w:r w:rsidR="0010681E" w:rsidRPr="00D11A3E">
        <w:rPr>
          <w:lang w:val="ru-UA"/>
        </w:rPr>
        <w:t xml:space="preserve">для интеграции климатических соображений </w:t>
      </w:r>
      <w:r w:rsidR="007F3393" w:rsidRPr="00D11A3E">
        <w:rPr>
          <w:lang w:val="ru-UA"/>
        </w:rPr>
        <w:t xml:space="preserve">в </w:t>
      </w:r>
      <w:r w:rsidR="0010681E" w:rsidRPr="00D11A3E">
        <w:rPr>
          <w:lang w:val="ru-UA"/>
        </w:rPr>
        <w:t xml:space="preserve">планирование </w:t>
      </w:r>
      <w:r w:rsidR="002A23DC">
        <w:rPr>
          <w:lang w:val="ru-UA"/>
        </w:rPr>
        <w:t>КУВР</w:t>
      </w:r>
      <w:r w:rsidR="007F3393" w:rsidRPr="00D11A3E">
        <w:rPr>
          <w:lang w:val="ru-UA"/>
        </w:rPr>
        <w:t>?</w:t>
      </w:r>
      <w:bookmarkEnd w:id="70"/>
      <w:r w:rsidR="007F3393" w:rsidRPr="00D11A3E">
        <w:rPr>
          <w:lang w:val="ru-UA"/>
        </w:rPr>
        <w:t xml:space="preserve"> </w:t>
      </w:r>
    </w:p>
    <w:p w14:paraId="77708E62" w14:textId="77777777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hyperlink r:id="rId56" w:history="1">
        <w:r w:rsidR="00AD7D31" w:rsidRPr="00D11A3E">
          <w:rPr>
            <w:rStyle w:val="Hyperlink"/>
            <w:lang w:val="ru-UA"/>
          </w:rPr>
          <w:t>Трекер устойчивости водных ресурсов для национального климатического планирования</w:t>
        </w:r>
      </w:hyperlink>
      <w:r w:rsidRPr="00D11A3E">
        <w:rPr>
          <w:color w:val="auto"/>
          <w:lang w:val="ru-UA"/>
        </w:rPr>
        <w:t xml:space="preserve"> AGWA </w:t>
      </w:r>
      <w:r w:rsidR="00771BE4" w:rsidRPr="00D11A3E">
        <w:rPr>
          <w:color w:val="auto"/>
          <w:lang w:val="ru-UA"/>
        </w:rPr>
        <w:t>- это "инструмент и диагностическое руководство, способствующее пониманию и повышению устойчивости водных ресурсов в национальных климатических планах"</w:t>
      </w:r>
      <w:r w:rsidR="003F6C16" w:rsidRPr="00D11A3E">
        <w:rPr>
          <w:color w:val="auto"/>
          <w:lang w:val="ru-UA"/>
        </w:rPr>
        <w:t xml:space="preserve">, который был внедрен в ряде </w:t>
      </w:r>
      <w:r w:rsidR="00BF0C0E" w:rsidRPr="00D11A3E">
        <w:rPr>
          <w:color w:val="auto"/>
          <w:lang w:val="ru-UA"/>
        </w:rPr>
        <w:t xml:space="preserve">стран Латинской Америки, Азии и Африки. </w:t>
      </w:r>
      <w:r w:rsidR="00753A04" w:rsidRPr="00D11A3E">
        <w:rPr>
          <w:color w:val="auto"/>
          <w:lang w:val="ru-UA"/>
        </w:rPr>
        <w:t xml:space="preserve">Он ориентирован на специалистов по национальному климатическому планированию и политиков </w:t>
      </w:r>
      <w:r w:rsidR="00BC2643" w:rsidRPr="00D11A3E">
        <w:rPr>
          <w:color w:val="auto"/>
          <w:lang w:val="ru-UA"/>
        </w:rPr>
        <w:t xml:space="preserve">и позволяет им изучить синергию и компромиссы между многочисленными водопользовательскими секторами в </w:t>
      </w:r>
      <w:r w:rsidR="007848C2" w:rsidRPr="00D11A3E">
        <w:rPr>
          <w:color w:val="auto"/>
          <w:lang w:val="ru-UA"/>
        </w:rPr>
        <w:t xml:space="preserve">процессе национального </w:t>
      </w:r>
      <w:r w:rsidR="00BC2643" w:rsidRPr="00D11A3E">
        <w:rPr>
          <w:color w:val="auto"/>
          <w:lang w:val="ru-UA"/>
        </w:rPr>
        <w:t xml:space="preserve">климатического </w:t>
      </w:r>
      <w:r w:rsidR="007848C2" w:rsidRPr="00D11A3E">
        <w:rPr>
          <w:color w:val="auto"/>
          <w:lang w:val="ru-UA"/>
        </w:rPr>
        <w:t xml:space="preserve">планирования. </w:t>
      </w:r>
    </w:p>
    <w:p w14:paraId="478C222F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hyperlink r:id="rId57" w:history="1">
        <w:r w:rsidRPr="00D11A3E">
          <w:rPr>
            <w:rStyle w:val="Hyperlink"/>
            <w:sz w:val="21"/>
            <w:szCs w:val="21"/>
            <w:lang w:val="ru-UA"/>
          </w:rPr>
          <w:t>Ассоциированная программа</w:t>
        </w:r>
      </w:hyperlink>
      <w:r w:rsidRPr="00D11A3E">
        <w:rPr>
          <w:sz w:val="21"/>
          <w:szCs w:val="21"/>
          <w:lang w:val="ru-UA"/>
        </w:rPr>
        <w:t xml:space="preserve"> ГВП-ВМО </w:t>
      </w:r>
      <w:hyperlink r:id="rId58" w:history="1">
        <w:r w:rsidRPr="00D11A3E">
          <w:rPr>
            <w:rStyle w:val="Hyperlink"/>
            <w:sz w:val="21"/>
            <w:szCs w:val="21"/>
            <w:lang w:val="ru-UA"/>
          </w:rPr>
          <w:t>по борьбе с наводнениями</w:t>
        </w:r>
      </w:hyperlink>
      <w:r w:rsidRPr="00D11A3E">
        <w:rPr>
          <w:sz w:val="21"/>
          <w:szCs w:val="21"/>
          <w:lang w:val="ru-UA"/>
        </w:rPr>
        <w:t xml:space="preserve"> и </w:t>
      </w:r>
      <w:hyperlink r:id="rId59" w:history="1">
        <w:r w:rsidRPr="00D11A3E">
          <w:rPr>
            <w:rStyle w:val="Hyperlink"/>
            <w:sz w:val="21"/>
            <w:szCs w:val="21"/>
            <w:lang w:val="ru-UA"/>
          </w:rPr>
          <w:t>Программа комплексного управления засухой</w:t>
        </w:r>
      </w:hyperlink>
      <w:r w:rsidRPr="00D11A3E">
        <w:rPr>
          <w:sz w:val="21"/>
          <w:szCs w:val="21"/>
          <w:lang w:val="ru-UA"/>
        </w:rPr>
        <w:t xml:space="preserve"> могут предоставить индивидуальную поддержку по рискам наводнений и засух через свои соответствующие справочные службы, которые опираются на авторитетную сеть организаций, занимающихся этими двумя экстремальными климатическими явлениями. Например, в качестве полезных справочных материалов можно использовать </w:t>
      </w:r>
      <w:hyperlink r:id="rId60" w:history="1">
        <w:r w:rsidRPr="00D11A3E">
          <w:rPr>
            <w:rStyle w:val="Hyperlink"/>
            <w:sz w:val="21"/>
            <w:szCs w:val="21"/>
            <w:lang w:val="ru-UA"/>
          </w:rPr>
          <w:t>Справочник по показателям и индексам засухи</w:t>
        </w:r>
      </w:hyperlink>
      <w:r w:rsidRPr="00D11A3E">
        <w:rPr>
          <w:sz w:val="21"/>
          <w:szCs w:val="21"/>
          <w:lang w:val="ru-UA"/>
        </w:rPr>
        <w:t xml:space="preserve"> и </w:t>
      </w:r>
      <w:hyperlink r:id="rId61" w:history="1">
        <w:r w:rsidRPr="00D11A3E">
          <w:rPr>
            <w:rStyle w:val="Hyperlink"/>
            <w:sz w:val="21"/>
            <w:szCs w:val="21"/>
            <w:lang w:val="ru-UA"/>
          </w:rPr>
          <w:t>серию инструментов APFM</w:t>
        </w:r>
      </w:hyperlink>
      <w:r w:rsidRPr="00D11A3E">
        <w:rPr>
          <w:sz w:val="21"/>
          <w:szCs w:val="21"/>
          <w:lang w:val="ru-UA"/>
        </w:rPr>
        <w:t xml:space="preserve">. </w:t>
      </w:r>
    </w:p>
    <w:p w14:paraId="59D07BF4" w14:textId="593CACDA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hyperlink r:id="rId62" w:anchor=":~:text=The%20Strategic%20Framework%20consists%20of,community%20resilience%20to%20climate%20change." w:history="1">
        <w:r w:rsidRPr="00D11A3E">
          <w:rPr>
            <w:rStyle w:val="Hyperlink"/>
            <w:sz w:val="21"/>
            <w:szCs w:val="21"/>
            <w:lang w:val="ru-UA"/>
          </w:rPr>
          <w:t>Стратегическая рамочная программа GWP-ЮНИСЕФ по климатоустойчивому развитию ВСГ</w:t>
        </w:r>
      </w:hyperlink>
      <w:r w:rsidRPr="00D11A3E">
        <w:rPr>
          <w:sz w:val="21"/>
          <w:szCs w:val="21"/>
          <w:lang w:val="ru-UA"/>
        </w:rPr>
        <w:t xml:space="preserve"> содержит руководство по обеспечению устойчивости инфраструктуры и услуг ВСГ к рискам изменения климата, а также по тому, как ВСГ может способствовать повышению устойчивости сообществ к изменению климата. Эта концепция может быть полезна для информирования процесса планирования действий </w:t>
      </w:r>
      <w:r w:rsidR="002A23DC">
        <w:rPr>
          <w:sz w:val="21"/>
          <w:szCs w:val="21"/>
          <w:lang w:val="ru-UA"/>
        </w:rPr>
        <w:t>КУВР</w:t>
      </w:r>
      <w:r w:rsidRPr="00D11A3E">
        <w:rPr>
          <w:sz w:val="21"/>
          <w:szCs w:val="21"/>
          <w:lang w:val="ru-UA"/>
        </w:rPr>
        <w:t xml:space="preserve">, чтобы рассмотреть более широкое управление и развитие водных ресурсов в комплексе с услугами </w:t>
      </w:r>
      <w:r w:rsidR="00843236" w:rsidRPr="00D11A3E">
        <w:rPr>
          <w:sz w:val="21"/>
          <w:szCs w:val="21"/>
          <w:lang w:val="ru-UA"/>
        </w:rPr>
        <w:t>ВСГ</w:t>
      </w:r>
      <w:r w:rsidRPr="00D11A3E">
        <w:rPr>
          <w:sz w:val="21"/>
          <w:szCs w:val="21"/>
          <w:lang w:val="ru-UA"/>
        </w:rPr>
        <w:t xml:space="preserve">. Региональные и страновые офисы ЮНИСЕФ внедряют Рамочную программу на </w:t>
      </w:r>
      <w:r w:rsidRPr="00D11A3E">
        <w:rPr>
          <w:sz w:val="21"/>
          <w:szCs w:val="21"/>
          <w:lang w:val="ru-UA"/>
        </w:rPr>
        <w:lastRenderedPageBreak/>
        <w:t>национальном и субнациональном уровнях и могут быть</w:t>
      </w:r>
      <w:r w:rsidRPr="00D11A3E">
        <w:rPr>
          <w:sz w:val="21"/>
          <w:szCs w:val="21"/>
          <w:lang w:val="ru-UA"/>
        </w:rPr>
        <w:t xml:space="preserve"> полезны для участия в процессе планирования действий </w:t>
      </w:r>
      <w:r w:rsidR="002A23DC">
        <w:rPr>
          <w:sz w:val="21"/>
          <w:szCs w:val="21"/>
          <w:lang w:val="ru-UA"/>
        </w:rPr>
        <w:t>КУВР</w:t>
      </w:r>
      <w:r w:rsidRPr="00D11A3E">
        <w:rPr>
          <w:sz w:val="21"/>
          <w:szCs w:val="21"/>
          <w:lang w:val="ru-UA"/>
        </w:rPr>
        <w:t>.</w:t>
      </w:r>
    </w:p>
    <w:p w14:paraId="0C8CFEE6" w14:textId="6C4AC40F" w:rsidR="00253B76" w:rsidRPr="00D11A3E" w:rsidRDefault="00643EFA">
      <w:pPr>
        <w:pStyle w:val="Heading2"/>
        <w:rPr>
          <w:lang w:val="ru-UA"/>
        </w:rPr>
      </w:pPr>
      <w:bookmarkStart w:id="71" w:name="_Toc182480566"/>
      <w:r w:rsidRPr="00D11A3E">
        <w:rPr>
          <w:lang w:val="ru-UA"/>
        </w:rPr>
        <w:t xml:space="preserve">Какие источники международного климатического финансирования доступны для поддержки планирования и реализации мероприятий </w:t>
      </w:r>
      <w:r w:rsidR="002A23DC">
        <w:rPr>
          <w:lang w:val="ru-UA"/>
        </w:rPr>
        <w:t>КУВР</w:t>
      </w:r>
      <w:r w:rsidRPr="00D11A3E">
        <w:rPr>
          <w:lang w:val="ru-UA"/>
        </w:rPr>
        <w:t>?</w:t>
      </w:r>
      <w:bookmarkEnd w:id="71"/>
    </w:p>
    <w:p w14:paraId="29E033A7" w14:textId="59CF1DE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Существует огромное количество </w:t>
      </w:r>
      <w:hyperlink r:id="rId63" w:history="1">
        <w:r w:rsidRPr="00D11A3E">
          <w:rPr>
            <w:rStyle w:val="Hyperlink"/>
            <w:sz w:val="21"/>
            <w:szCs w:val="21"/>
            <w:lang w:val="ru-UA"/>
          </w:rPr>
          <w:t>глобальных и региональных механизмов финансирования борьбы с изменением климата</w:t>
        </w:r>
      </w:hyperlink>
      <w:r w:rsidRPr="00D11A3E">
        <w:rPr>
          <w:sz w:val="21"/>
          <w:szCs w:val="21"/>
          <w:lang w:val="ru-UA"/>
        </w:rPr>
        <w:t xml:space="preserve">. Чтобы задействовать эти механизмы финансирования, важно понять, как они работают, </w:t>
      </w:r>
      <w:r w:rsidRPr="00D11A3E">
        <w:rPr>
          <w:sz w:val="21"/>
          <w:szCs w:val="21"/>
          <w:u w:val="single"/>
          <w:lang w:val="ru-UA"/>
        </w:rPr>
        <w:t xml:space="preserve">до </w:t>
      </w:r>
      <w:r w:rsidRPr="00D11A3E">
        <w:rPr>
          <w:sz w:val="21"/>
          <w:szCs w:val="21"/>
          <w:lang w:val="ru-UA"/>
        </w:rPr>
        <w:t xml:space="preserve">разработки плана действий </w:t>
      </w:r>
      <w:r w:rsidR="009A2CC8">
        <w:rPr>
          <w:sz w:val="21"/>
          <w:szCs w:val="21"/>
          <w:lang w:val="ru-UA"/>
        </w:rPr>
        <w:t>в области КУВР</w:t>
      </w:r>
      <w:r w:rsidRPr="00D11A3E">
        <w:rPr>
          <w:sz w:val="21"/>
          <w:szCs w:val="21"/>
          <w:lang w:val="ru-UA"/>
        </w:rPr>
        <w:t xml:space="preserve">. При этом действия могут быть определены таким образом, что они с большей вероятностью </w:t>
      </w:r>
      <w:r w:rsidR="00F423E9" w:rsidRPr="00D11A3E">
        <w:rPr>
          <w:sz w:val="21"/>
          <w:szCs w:val="21"/>
          <w:lang w:val="ru-UA"/>
        </w:rPr>
        <w:t xml:space="preserve">будут поддержаны </w:t>
      </w:r>
      <w:r w:rsidRPr="00D11A3E">
        <w:rPr>
          <w:sz w:val="21"/>
          <w:szCs w:val="21"/>
          <w:lang w:val="ru-UA"/>
        </w:rPr>
        <w:t xml:space="preserve">одним или несколькими механизмами финансирования. </w:t>
      </w:r>
      <w:r w:rsidR="00FE77C2" w:rsidRPr="00D11A3E">
        <w:rPr>
          <w:sz w:val="21"/>
          <w:szCs w:val="21"/>
          <w:lang w:val="ru-UA"/>
        </w:rPr>
        <w:t xml:space="preserve">Цель следующих страниц - помочь </w:t>
      </w:r>
      <w:r w:rsidRPr="00D11A3E">
        <w:rPr>
          <w:sz w:val="21"/>
          <w:szCs w:val="21"/>
          <w:lang w:val="ru-UA"/>
        </w:rPr>
        <w:t xml:space="preserve">странам </w:t>
      </w:r>
      <w:r w:rsidR="00FE77C2" w:rsidRPr="00D11A3E">
        <w:rPr>
          <w:sz w:val="21"/>
          <w:szCs w:val="21"/>
          <w:lang w:val="ru-UA"/>
        </w:rPr>
        <w:t xml:space="preserve">сориентироваться и </w:t>
      </w:r>
      <w:r w:rsidRPr="00D11A3E">
        <w:rPr>
          <w:sz w:val="21"/>
          <w:szCs w:val="21"/>
          <w:lang w:val="ru-UA"/>
        </w:rPr>
        <w:t xml:space="preserve">определить </w:t>
      </w:r>
      <w:r w:rsidR="00FE77C2" w:rsidRPr="00D11A3E">
        <w:rPr>
          <w:sz w:val="21"/>
          <w:szCs w:val="21"/>
          <w:lang w:val="ru-UA"/>
        </w:rPr>
        <w:t xml:space="preserve">приоритетность некоторых </w:t>
      </w:r>
      <w:r w:rsidR="009247C2" w:rsidRPr="00D11A3E">
        <w:rPr>
          <w:sz w:val="21"/>
          <w:szCs w:val="21"/>
          <w:lang w:val="ru-UA"/>
        </w:rPr>
        <w:t xml:space="preserve">механизмов, </w:t>
      </w:r>
      <w:r w:rsidRPr="00D11A3E">
        <w:rPr>
          <w:sz w:val="21"/>
          <w:szCs w:val="21"/>
          <w:lang w:val="ru-UA"/>
        </w:rPr>
        <w:t>которые</w:t>
      </w:r>
      <w:r w:rsidR="00804FAA" w:rsidRPr="00D11A3E">
        <w:rPr>
          <w:sz w:val="21"/>
          <w:szCs w:val="21"/>
          <w:lang w:val="ru-UA"/>
        </w:rPr>
        <w:t xml:space="preserve">, скорее всего, </w:t>
      </w:r>
      <w:r w:rsidRPr="00D11A3E">
        <w:rPr>
          <w:sz w:val="21"/>
          <w:szCs w:val="21"/>
          <w:lang w:val="ru-UA"/>
        </w:rPr>
        <w:t xml:space="preserve">будут уместны. </w:t>
      </w:r>
      <w:r w:rsidR="000B3DFD" w:rsidRPr="00D11A3E">
        <w:rPr>
          <w:sz w:val="21"/>
          <w:szCs w:val="21"/>
          <w:lang w:val="ru-UA"/>
        </w:rPr>
        <w:t xml:space="preserve">Ниже приведен </w:t>
      </w:r>
      <w:r w:rsidR="00E31F6C" w:rsidRPr="00D11A3E">
        <w:rPr>
          <w:sz w:val="21"/>
          <w:szCs w:val="21"/>
          <w:lang w:val="ru-UA"/>
        </w:rPr>
        <w:t xml:space="preserve">иллюстративный список некоторых </w:t>
      </w:r>
      <w:r w:rsidR="005A4CC2" w:rsidRPr="00D11A3E">
        <w:rPr>
          <w:sz w:val="21"/>
          <w:szCs w:val="21"/>
          <w:lang w:val="ru-UA"/>
        </w:rPr>
        <w:t xml:space="preserve">основных </w:t>
      </w:r>
      <w:r w:rsidR="00E31F6C" w:rsidRPr="00D11A3E">
        <w:rPr>
          <w:sz w:val="21"/>
          <w:szCs w:val="21"/>
          <w:lang w:val="ru-UA"/>
        </w:rPr>
        <w:t xml:space="preserve">источников климатического финансирования, которые могут </w:t>
      </w:r>
      <w:r w:rsidR="00804FAA" w:rsidRPr="00D11A3E">
        <w:rPr>
          <w:sz w:val="21"/>
          <w:szCs w:val="21"/>
          <w:lang w:val="ru-UA"/>
        </w:rPr>
        <w:t xml:space="preserve">быть использованы </w:t>
      </w:r>
      <w:r w:rsidR="00E85944" w:rsidRPr="00D11A3E">
        <w:rPr>
          <w:sz w:val="21"/>
          <w:szCs w:val="21"/>
          <w:lang w:val="ru-UA"/>
        </w:rPr>
        <w:t xml:space="preserve">для финансирования </w:t>
      </w:r>
      <w:r w:rsidR="00E31F6C" w:rsidRPr="00D11A3E">
        <w:rPr>
          <w:sz w:val="21"/>
          <w:szCs w:val="21"/>
          <w:lang w:val="ru-UA"/>
        </w:rPr>
        <w:t xml:space="preserve">этапов 2 и/или 3 </w:t>
      </w:r>
      <w:r w:rsidR="005A4CC2" w:rsidRPr="00D11A3E">
        <w:rPr>
          <w:sz w:val="21"/>
          <w:szCs w:val="21"/>
          <w:lang w:val="ru-UA"/>
        </w:rPr>
        <w:t xml:space="preserve">Программы поддержки. </w:t>
      </w:r>
      <w:r w:rsidR="00E86785" w:rsidRPr="00D11A3E">
        <w:rPr>
          <w:sz w:val="21"/>
          <w:szCs w:val="21"/>
          <w:lang w:val="ru-UA"/>
        </w:rPr>
        <w:t xml:space="preserve">Не все такие источники будут доступны для всех заинтересованных стран, поэтому </w:t>
      </w:r>
      <w:r w:rsidR="00E317CC" w:rsidRPr="00D11A3E">
        <w:rPr>
          <w:sz w:val="21"/>
          <w:szCs w:val="21"/>
          <w:lang w:val="ru-UA"/>
        </w:rPr>
        <w:t xml:space="preserve">критерии приемлемости, наличие ресурсов в национальных квотах и другие критерии должны быть рассмотрены с соответствующими </w:t>
      </w:r>
      <w:r w:rsidR="002147E4" w:rsidRPr="00D11A3E">
        <w:rPr>
          <w:sz w:val="21"/>
          <w:szCs w:val="21"/>
          <w:lang w:val="ru-UA"/>
        </w:rPr>
        <w:t>национальными партнерами</w:t>
      </w:r>
      <w:r w:rsidR="00E317CC" w:rsidRPr="00D11A3E">
        <w:rPr>
          <w:sz w:val="21"/>
          <w:szCs w:val="21"/>
          <w:lang w:val="ru-UA"/>
        </w:rPr>
        <w:t xml:space="preserve">. </w:t>
      </w:r>
      <w:r w:rsidR="005D6126" w:rsidRPr="00D11A3E">
        <w:rPr>
          <w:sz w:val="21"/>
          <w:szCs w:val="21"/>
          <w:lang w:val="ru-UA"/>
        </w:rPr>
        <w:t>Партнеры Программы поддержки могут предоставить некоторые рекомендации по потенциально значимым механизмам финансирования в контексте каждой страны (см. раздел 5.5)</w:t>
      </w:r>
      <w:r w:rsidR="00F211E9" w:rsidRPr="00D11A3E">
        <w:rPr>
          <w:sz w:val="21"/>
          <w:szCs w:val="21"/>
          <w:lang w:val="ru-UA"/>
        </w:rPr>
        <w:t xml:space="preserve">. </w:t>
      </w:r>
    </w:p>
    <w:p w14:paraId="5693B8BA" w14:textId="6D53214C" w:rsidR="00253B76" w:rsidRPr="00D11A3E" w:rsidRDefault="008B42D6">
      <w:pPr>
        <w:pStyle w:val="Heading2"/>
        <w:numPr>
          <w:ilvl w:val="2"/>
          <w:numId w:val="16"/>
        </w:numPr>
        <w:rPr>
          <w:lang w:val="ru-UA"/>
        </w:rPr>
      </w:pPr>
      <w:r>
        <w:rPr>
          <w:lang w:val="ru-UA"/>
        </w:rPr>
        <w:t>ЗКФ</w:t>
      </w:r>
    </w:p>
    <w:p w14:paraId="39B5FF3E" w14:textId="29A8640E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>Зеленый климатический фонд (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), крупнейший в мире многосторонний фонд, предназначенный для поддержки адаптации к изменению климата и смягчения его последствий, ускоряет климатические действия в развивающихся странах, предлагая "гибкие финансовые решения и опыт в области климатических инвестиций". Его текущий портфель на октябрь 2024 года, включающий 270 проектов, составляет 58,7 млрд долларов США, включая финансирование и софинансирование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. Водная безопасность - один из межсекторальных вопросов, которые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 определил для синергет</w:t>
      </w:r>
      <w:r w:rsidRPr="00D11A3E">
        <w:rPr>
          <w:sz w:val="21"/>
          <w:szCs w:val="21"/>
          <w:lang w:val="ru-UA"/>
        </w:rPr>
        <w:t xml:space="preserve">ических возможностей во всех восьми областях своей деятельности. С этой целью он разработал Отраслевое руководство по водной безопасности с двумя утвержденными приложениями, посвященными рекомендациям по разработке водных проектов. В отраслевом руководстве рассматриваются следующие межсекторальные вопросы: </w:t>
      </w:r>
    </w:p>
    <w:p w14:paraId="5FCBF33D" w14:textId="77777777" w:rsidR="00253B76" w:rsidRPr="00D11A3E" w:rsidRDefault="00643EFA">
      <w:pPr>
        <w:pStyle w:val="ListParagraph"/>
        <w:numPr>
          <w:ilvl w:val="0"/>
          <w:numId w:val="24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Эффективность водопользования</w:t>
      </w:r>
      <w:r w:rsidRPr="00D11A3E">
        <w:rPr>
          <w:color w:val="auto"/>
          <w:lang w:val="ru-UA"/>
        </w:rPr>
        <w:t xml:space="preserve">, </w:t>
      </w:r>
      <w:r w:rsidRPr="00D11A3E">
        <w:rPr>
          <w:color w:val="auto"/>
          <w:lang w:val="ru-UA"/>
        </w:rPr>
        <w:t>включая управление спросом; водосбережение; круговая экономика; технологии водосбережения.</w:t>
      </w:r>
    </w:p>
    <w:p w14:paraId="20D31BAA" w14:textId="77777777" w:rsidR="00253B76" w:rsidRPr="00D11A3E" w:rsidRDefault="00643EFA">
      <w:pPr>
        <w:pStyle w:val="ListParagraph"/>
        <w:numPr>
          <w:ilvl w:val="0"/>
          <w:numId w:val="24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Сохранение водных ресурсов </w:t>
      </w:r>
      <w:r w:rsidRPr="00D11A3E">
        <w:rPr>
          <w:color w:val="auto"/>
          <w:lang w:val="ru-UA"/>
        </w:rPr>
        <w:t>(количество и качество), включая сбор дождевой воды, защиту грунтовых вод и управляемое пополнение водоносных горизонтов (УПВГ).</w:t>
      </w:r>
    </w:p>
    <w:p w14:paraId="18A9D855" w14:textId="77777777" w:rsidR="00253B76" w:rsidRPr="00D11A3E" w:rsidRDefault="00643EFA">
      <w:pPr>
        <w:pStyle w:val="ListParagraph"/>
        <w:numPr>
          <w:ilvl w:val="0"/>
          <w:numId w:val="24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Управление сточными водами</w:t>
      </w:r>
      <w:r w:rsidRPr="00D11A3E">
        <w:rPr>
          <w:color w:val="auto"/>
          <w:lang w:val="ru-UA"/>
        </w:rPr>
        <w:t>: канализационная сеть; очистка сточных вод на объектах, за их пределами и децентрализованная очистка; повторное использование воды; рециркуляция воды.</w:t>
      </w:r>
    </w:p>
    <w:p w14:paraId="69F40063" w14:textId="77777777" w:rsidR="00253B76" w:rsidRPr="00D11A3E" w:rsidRDefault="00643EFA">
      <w:pPr>
        <w:pStyle w:val="ListParagraph"/>
        <w:numPr>
          <w:ilvl w:val="0"/>
          <w:numId w:val="24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Климатоустойчивые </w:t>
      </w:r>
      <w:r w:rsidRPr="00D11A3E">
        <w:rPr>
          <w:color w:val="auto"/>
          <w:lang w:val="ru-UA"/>
        </w:rPr>
        <w:t xml:space="preserve">программы в области </w:t>
      </w:r>
      <w:r w:rsidRPr="00D11A3E">
        <w:rPr>
          <w:b/>
          <w:bCs/>
          <w:color w:val="auto"/>
          <w:lang w:val="ru-UA"/>
        </w:rPr>
        <w:t xml:space="preserve">водоснабжения, санитарии и гигиены </w:t>
      </w:r>
      <w:r w:rsidRPr="00D11A3E">
        <w:rPr>
          <w:color w:val="auto"/>
          <w:lang w:val="ru-UA"/>
        </w:rPr>
        <w:t>(ВСГ).</w:t>
      </w:r>
    </w:p>
    <w:p w14:paraId="18F58DE8" w14:textId="56C1E4AF" w:rsidR="00253B76" w:rsidRPr="00D11A3E" w:rsidRDefault="008B42D6">
      <w:pPr>
        <w:pStyle w:val="ListParagraph"/>
        <w:numPr>
          <w:ilvl w:val="0"/>
          <w:numId w:val="24"/>
        </w:numPr>
        <w:spacing w:after="120"/>
        <w:jc w:val="both"/>
        <w:rPr>
          <w:color w:val="auto"/>
          <w:lang w:val="ru-UA"/>
        </w:rPr>
      </w:pPr>
      <w:r w:rsidRPr="008B42D6">
        <w:rPr>
          <w:b/>
          <w:bCs/>
          <w:color w:val="auto"/>
          <w:lang w:val="ru-UA"/>
        </w:rPr>
        <w:t>Интегрированное доказательное управление в области борьбы с наводнениями</w:t>
      </w:r>
      <w:r w:rsidRPr="00D11A3E">
        <w:rPr>
          <w:color w:val="auto"/>
          <w:lang w:val="ru-UA"/>
        </w:rPr>
        <w:t>, включая водопроницаемые тротуары, интегрированное управление водосборными бассейнами .</w:t>
      </w:r>
      <w:r w:rsidRPr="00D11A3E">
        <w:rPr>
          <w:rStyle w:val="FootnoteReference"/>
          <w:color w:val="auto"/>
          <w:lang w:val="ru-UA"/>
        </w:rPr>
        <w:footnoteReference w:id="32"/>
      </w:r>
    </w:p>
    <w:p w14:paraId="30C8371E" w14:textId="7E20F5BB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Программа готовности и подготовительной поддержки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 - это "крупнейшая в мире программа по наращиванию климатического потенциала для расширения доступа развивающихся стран к ресурсам и финансовым инструментам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>".</w:t>
      </w:r>
      <w:r w:rsidRPr="00D11A3E">
        <w:rPr>
          <w:rStyle w:val="FootnoteReference"/>
          <w:sz w:val="21"/>
          <w:szCs w:val="21"/>
          <w:lang w:val="ru-UA"/>
        </w:rPr>
        <w:footnoteReference w:id="33"/>
      </w:r>
      <w:r w:rsidRPr="00D11A3E">
        <w:rPr>
          <w:sz w:val="21"/>
          <w:szCs w:val="21"/>
          <w:lang w:val="ru-UA"/>
        </w:rPr>
        <w:t xml:space="preserve"> На период 2024-2027 годов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 определил целью своей Программы готовности "укрепление потенциала стран и создание благоприятных условий для реализации </w:t>
      </w:r>
      <w:r w:rsidR="00F514F5">
        <w:rPr>
          <w:sz w:val="21"/>
          <w:szCs w:val="21"/>
          <w:lang w:val="ru-UA"/>
        </w:rPr>
        <w:t>НОВ</w:t>
      </w:r>
      <w:r w:rsidRPr="00D11A3E">
        <w:rPr>
          <w:sz w:val="21"/>
          <w:szCs w:val="21"/>
          <w:lang w:val="ru-UA"/>
        </w:rPr>
        <w:t>, Н</w:t>
      </w:r>
      <w:r w:rsidR="008B42D6">
        <w:rPr>
          <w:sz w:val="21"/>
          <w:szCs w:val="21"/>
          <w:lang w:val="ru-UA"/>
        </w:rPr>
        <w:t>ПА</w:t>
      </w:r>
      <w:r w:rsidRPr="00D11A3E">
        <w:rPr>
          <w:sz w:val="21"/>
          <w:szCs w:val="21"/>
          <w:lang w:val="ru-UA"/>
        </w:rPr>
        <w:t xml:space="preserve"> и ЛТС, инвестиционного планирования и расширения доступа к ресурсам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".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 будет укреплять потенциал программирования прямого доступа, чтобы значительно расширить </w:t>
      </w:r>
      <w:r w:rsidRPr="00D11A3E">
        <w:rPr>
          <w:sz w:val="21"/>
          <w:szCs w:val="21"/>
          <w:lang w:val="ru-UA"/>
        </w:rPr>
        <w:lastRenderedPageBreak/>
        <w:t xml:space="preserve">участие </w:t>
      </w:r>
      <w:r w:rsidR="0061030F" w:rsidRPr="00D11A3E">
        <w:rPr>
          <w:sz w:val="21"/>
          <w:szCs w:val="21"/>
          <w:lang w:val="ru-UA"/>
        </w:rPr>
        <w:t>организаций прямого доступа (</w:t>
      </w:r>
      <w:r w:rsidRPr="00D11A3E">
        <w:rPr>
          <w:sz w:val="21"/>
          <w:szCs w:val="21"/>
          <w:lang w:val="ru-UA"/>
        </w:rPr>
        <w:t>ОДП</w:t>
      </w:r>
      <w:r w:rsidR="0061030F" w:rsidRPr="00D11A3E">
        <w:rPr>
          <w:sz w:val="21"/>
          <w:szCs w:val="21"/>
          <w:lang w:val="ru-UA"/>
        </w:rPr>
        <w:t xml:space="preserve">) </w:t>
      </w:r>
      <w:r w:rsidRPr="00D11A3E">
        <w:rPr>
          <w:sz w:val="21"/>
          <w:szCs w:val="21"/>
          <w:lang w:val="ru-UA"/>
        </w:rPr>
        <w:t xml:space="preserve">в программировании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>, и, по просьбе развивающихся стран, помогать их финансовым институтам наращивать потенциал для интеграции климатических соображений в их инвестиционные операции".</w:t>
      </w:r>
      <w:r w:rsidRPr="00D11A3E">
        <w:rPr>
          <w:rStyle w:val="FootnoteReference"/>
          <w:sz w:val="21"/>
          <w:szCs w:val="21"/>
          <w:lang w:val="ru-UA"/>
        </w:rPr>
        <w:footnoteReference w:id="34"/>
      </w:r>
      <w:r w:rsidRPr="00D11A3E">
        <w:rPr>
          <w:sz w:val="21"/>
          <w:szCs w:val="21"/>
          <w:lang w:val="ru-UA"/>
        </w:rPr>
        <w:t xml:space="preserve"> Готовность стран может быть использована для достижения трех широких целей, каждая из которых имеет различный вес в более широком портфеле готовности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. Как указано на </w:t>
      </w:r>
      <w:hyperlink r:id="rId64" w:history="1">
        <w:r w:rsidRPr="00D11A3E">
          <w:rPr>
            <w:rStyle w:val="Hyperlink"/>
            <w:sz w:val="21"/>
            <w:szCs w:val="21"/>
            <w:lang w:val="ru-UA"/>
          </w:rPr>
          <w:t xml:space="preserve">сайте программы готовности и подготовительной поддержки </w:t>
        </w:r>
        <w:r w:rsidR="008B42D6">
          <w:rPr>
            <w:rStyle w:val="Hyperlink"/>
            <w:sz w:val="21"/>
            <w:szCs w:val="21"/>
            <w:lang w:val="ru-UA"/>
          </w:rPr>
          <w:t>ЗКФ</w:t>
        </w:r>
      </w:hyperlink>
      <w:r w:rsidRPr="00D11A3E">
        <w:rPr>
          <w:sz w:val="21"/>
          <w:szCs w:val="21"/>
          <w:lang w:val="ru-UA"/>
        </w:rPr>
        <w:t xml:space="preserve">: </w:t>
      </w:r>
    </w:p>
    <w:p w14:paraId="2D8CB496" w14:textId="77777777" w:rsidR="00253B76" w:rsidRPr="00D11A3E" w:rsidRDefault="00643EFA">
      <w:pPr>
        <w:pStyle w:val="ListParagraph"/>
        <w:numPr>
          <w:ilvl w:val="0"/>
          <w:numId w:val="35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Цель 1: </w:t>
      </w:r>
      <w:r w:rsidRPr="00D11A3E">
        <w:rPr>
          <w:color w:val="auto"/>
          <w:lang w:val="ru-UA"/>
        </w:rPr>
        <w:t>Целевой показатель портфеля готовности установлен на уровне 30% для обеспечения целевой поддержки в создании основ, таких как стратегические рамки, координационные механизмы для действий в области климата и поддержка организаций прямого доступа.</w:t>
      </w:r>
    </w:p>
    <w:p w14:paraId="75591C58" w14:textId="76D54433" w:rsidR="00253B76" w:rsidRPr="00D11A3E" w:rsidRDefault="00643EFA">
      <w:pPr>
        <w:pStyle w:val="ListParagraph"/>
        <w:numPr>
          <w:ilvl w:val="0"/>
          <w:numId w:val="35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Цель 2: </w:t>
      </w:r>
      <w:r w:rsidRPr="00D11A3E">
        <w:rPr>
          <w:color w:val="auto"/>
          <w:lang w:val="ru-UA"/>
        </w:rPr>
        <w:t xml:space="preserve">Целевой показатель портфеля готовности установлен на уровне 60%, чтобы четко обозначить, что </w:t>
      </w:r>
      <w:r w:rsidR="008B42D6">
        <w:rPr>
          <w:color w:val="auto"/>
          <w:lang w:val="ru-UA"/>
        </w:rPr>
        <w:t>ЗКФ</w:t>
      </w:r>
      <w:r w:rsidRPr="00D11A3E">
        <w:rPr>
          <w:color w:val="auto"/>
          <w:lang w:val="ru-UA"/>
        </w:rPr>
        <w:t xml:space="preserve"> вновь сосредоточил внимание на развитии инвестиционного портфеля, ориентированного на результат, и на приверженности развитию потенциала программирования и реализации, а также прямого доступа.</w:t>
      </w:r>
    </w:p>
    <w:p w14:paraId="3701C431" w14:textId="77777777" w:rsidR="00253B76" w:rsidRPr="00D11A3E" w:rsidRDefault="00643EFA">
      <w:pPr>
        <w:pStyle w:val="ListParagraph"/>
        <w:numPr>
          <w:ilvl w:val="0"/>
          <w:numId w:val="35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Цель 3: </w:t>
      </w:r>
      <w:r w:rsidRPr="00D11A3E">
        <w:rPr>
          <w:color w:val="auto"/>
          <w:lang w:val="ru-UA"/>
        </w:rPr>
        <w:t>Целевой показатель портфеля готовности установлен на уровне 10%, чтобы обеспечить лазерную фокусировку на эффективных и тщательно разработанных мероприятиях, которые максимально способствуют обмену знаниями и обучению.</w:t>
      </w:r>
    </w:p>
    <w:p w14:paraId="4ECE4C68" w14:textId="021F0431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Страны могут получить доступ к поддержке готовности через </w:t>
      </w:r>
      <w:hyperlink r:id="rId65" w:history="1">
        <w:r w:rsidR="0062735B">
          <w:rPr>
            <w:rStyle w:val="Hyperlink"/>
            <w:color w:val="0563C1"/>
            <w:sz w:val="21"/>
            <w:szCs w:val="21"/>
            <w:lang w:val="ru-UA"/>
          </w:rPr>
          <w:t>НУО</w:t>
        </w:r>
      </w:hyperlink>
      <w:r w:rsidRPr="00D11A3E">
        <w:rPr>
          <w:sz w:val="21"/>
          <w:szCs w:val="21"/>
          <w:lang w:val="ru-UA"/>
        </w:rPr>
        <w:t xml:space="preserve">, координационные центры или через </w:t>
      </w:r>
      <w:hyperlink r:id="rId66" w:history="1">
        <w:r w:rsidR="0062735B">
          <w:rPr>
            <w:rStyle w:val="Hyperlink"/>
            <w:color w:val="0563C1"/>
            <w:sz w:val="21"/>
            <w:szCs w:val="21"/>
            <w:lang w:val="ru-UA"/>
          </w:rPr>
          <w:t>Аккредитованные Организации (AО)</w:t>
        </w:r>
      </w:hyperlink>
      <w:r w:rsidRPr="00D11A3E">
        <w:rPr>
          <w:sz w:val="21"/>
          <w:szCs w:val="21"/>
          <w:lang w:val="ru-UA"/>
        </w:rPr>
        <w:t xml:space="preserve">. Ожидается, что начиная со стратегического периода 2024-2027 годов </w:t>
      </w:r>
      <w:r w:rsidR="0062735B">
        <w:rPr>
          <w:sz w:val="21"/>
          <w:szCs w:val="21"/>
          <w:lang w:val="ru-UA"/>
        </w:rPr>
        <w:t>НУО</w:t>
      </w:r>
      <w:r w:rsidRPr="00D11A3E">
        <w:rPr>
          <w:sz w:val="21"/>
          <w:szCs w:val="21"/>
          <w:lang w:val="ru-UA"/>
        </w:rPr>
        <w:t xml:space="preserve"> подготовят программные подходы к использованию средств, выделенных на обеспечение готовности, для своих стран, при этом каждая страна сможет получить до 7 млн долларов США на страну в течение четырех лет, включая поддержку в разработке НП</w:t>
      </w:r>
      <w:r w:rsidR="00495179">
        <w:rPr>
          <w:sz w:val="21"/>
          <w:szCs w:val="21"/>
          <w:lang w:val="ru-UA"/>
        </w:rPr>
        <w:t>А</w:t>
      </w:r>
      <w:r w:rsidRPr="00D11A3E">
        <w:rPr>
          <w:sz w:val="21"/>
          <w:szCs w:val="21"/>
          <w:lang w:val="ru-UA"/>
        </w:rPr>
        <w:t xml:space="preserve"> для стран, которые еще не использовали свои ассигнования, выделенные в предыдущие периоды стратегии. Страны также могут запросить дополнительные 3 млн долларов США на реализацию НПД, если предыдущие ассигнования на НПД были исчерпаны. Подробную информацию можно найти в </w:t>
      </w:r>
      <w:hyperlink r:id="rId67" w:history="1">
        <w:r w:rsidRPr="00D11A3E">
          <w:rPr>
            <w:rStyle w:val="Hyperlink"/>
            <w:sz w:val="21"/>
            <w:szCs w:val="21"/>
            <w:lang w:val="ru-UA"/>
          </w:rPr>
          <w:t xml:space="preserve">Первоначальном руководстве </w:t>
        </w:r>
        <w:r w:rsidR="008B42D6">
          <w:rPr>
            <w:rStyle w:val="Hyperlink"/>
            <w:sz w:val="21"/>
            <w:szCs w:val="21"/>
            <w:lang w:val="ru-UA"/>
          </w:rPr>
          <w:t>ЗКФ</w:t>
        </w:r>
        <w:r w:rsidRPr="00D11A3E">
          <w:rPr>
            <w:rStyle w:val="Hyperlink"/>
            <w:sz w:val="21"/>
            <w:szCs w:val="21"/>
            <w:lang w:val="ru-UA"/>
          </w:rPr>
          <w:t xml:space="preserve"> для стран по доступу к поддержке готовности</w:t>
        </w:r>
      </w:hyperlink>
      <w:r w:rsidRPr="00D11A3E">
        <w:rPr>
          <w:sz w:val="21"/>
          <w:szCs w:val="21"/>
          <w:lang w:val="ru-UA"/>
        </w:rPr>
        <w:t>.</w:t>
      </w:r>
    </w:p>
    <w:p w14:paraId="01C6BAD2" w14:textId="78962BBD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В 2024-2027 годах Секретариат </w:t>
      </w:r>
      <w:r w:rsidR="008B42D6">
        <w:rPr>
          <w:sz w:val="21"/>
          <w:szCs w:val="21"/>
          <w:lang w:val="ru-UA"/>
        </w:rPr>
        <w:t>ЗКФ</w:t>
      </w:r>
      <w:r w:rsidRPr="00D11A3E">
        <w:rPr>
          <w:sz w:val="21"/>
          <w:szCs w:val="21"/>
          <w:lang w:val="ru-UA"/>
        </w:rPr>
        <w:t xml:space="preserve"> предполагает выделить 500 млн долларов США на грантовую поддержку готовности.</w:t>
      </w:r>
      <w:r w:rsidRPr="00D11A3E">
        <w:rPr>
          <w:rStyle w:val="FootnoteReference"/>
          <w:sz w:val="21"/>
          <w:szCs w:val="21"/>
          <w:lang w:val="ru-UA"/>
        </w:rPr>
        <w:footnoteReference w:id="35"/>
      </w:r>
    </w:p>
    <w:p w14:paraId="05EA7F1E" w14:textId="77777777" w:rsidR="00253B76" w:rsidRPr="00D11A3E" w:rsidRDefault="00643EFA">
      <w:pPr>
        <w:pStyle w:val="Heading2"/>
        <w:numPr>
          <w:ilvl w:val="2"/>
          <w:numId w:val="16"/>
        </w:numPr>
        <w:rPr>
          <w:lang w:val="ru-UA"/>
        </w:rPr>
      </w:pPr>
      <w:bookmarkStart w:id="72" w:name="_Toc180341541"/>
      <w:bookmarkStart w:id="73" w:name="_Toc180341616"/>
      <w:bookmarkStart w:id="74" w:name="_Toc180690015"/>
      <w:bookmarkStart w:id="75" w:name="_Toc180705797"/>
      <w:bookmarkStart w:id="76" w:name="_Toc180793633"/>
      <w:bookmarkStart w:id="77" w:name="_Toc182480568"/>
      <w:r w:rsidRPr="00D11A3E">
        <w:rPr>
          <w:lang w:val="ru-UA"/>
        </w:rPr>
        <w:t>ГЭФ</w:t>
      </w:r>
      <w:bookmarkEnd w:id="72"/>
      <w:bookmarkEnd w:id="73"/>
      <w:bookmarkEnd w:id="74"/>
      <w:bookmarkEnd w:id="75"/>
      <w:bookmarkEnd w:id="76"/>
      <w:bookmarkEnd w:id="77"/>
    </w:p>
    <w:p w14:paraId="6AAD42B4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Глобальный </w:t>
      </w:r>
      <w:r w:rsidR="0073681A" w:rsidRPr="00D11A3E">
        <w:rPr>
          <w:sz w:val="21"/>
          <w:szCs w:val="21"/>
          <w:lang w:val="ru-UA"/>
        </w:rPr>
        <w:t xml:space="preserve">экологический фонд (ГЭФ) </w:t>
      </w:r>
      <w:r w:rsidR="0011344C" w:rsidRPr="00D11A3E">
        <w:rPr>
          <w:sz w:val="21"/>
          <w:szCs w:val="21"/>
          <w:lang w:val="ru-UA"/>
        </w:rPr>
        <w:t xml:space="preserve">- это многосторонний фонд, состоящий </w:t>
      </w:r>
      <w:r w:rsidR="00267B36" w:rsidRPr="00D11A3E">
        <w:rPr>
          <w:sz w:val="21"/>
          <w:szCs w:val="21"/>
          <w:lang w:val="ru-UA"/>
        </w:rPr>
        <w:t>из 18 партнерских агентств</w:t>
      </w:r>
      <w:r w:rsidR="0011344C" w:rsidRPr="00D11A3E">
        <w:rPr>
          <w:sz w:val="21"/>
          <w:szCs w:val="21"/>
          <w:lang w:val="ru-UA"/>
        </w:rPr>
        <w:t xml:space="preserve">, который </w:t>
      </w:r>
      <w:r w:rsidR="0073681A" w:rsidRPr="00D11A3E">
        <w:rPr>
          <w:sz w:val="21"/>
          <w:szCs w:val="21"/>
          <w:lang w:val="ru-UA"/>
        </w:rPr>
        <w:t xml:space="preserve">поддерживает "работу развивающихся стран по решению наиболее острых экологических проблем в мире". </w:t>
      </w:r>
      <w:r w:rsidR="009B4502" w:rsidRPr="00D11A3E">
        <w:rPr>
          <w:sz w:val="21"/>
          <w:szCs w:val="21"/>
          <w:lang w:val="ru-UA"/>
        </w:rPr>
        <w:t xml:space="preserve">Как правило, он </w:t>
      </w:r>
      <w:r w:rsidR="00D72FB8" w:rsidRPr="00D11A3E">
        <w:rPr>
          <w:sz w:val="21"/>
          <w:szCs w:val="21"/>
          <w:lang w:val="ru-UA"/>
        </w:rPr>
        <w:t xml:space="preserve">оказывает финансовую поддержку </w:t>
      </w:r>
      <w:r w:rsidR="009B4502" w:rsidRPr="00D11A3E">
        <w:rPr>
          <w:sz w:val="21"/>
          <w:szCs w:val="21"/>
          <w:lang w:val="ru-UA"/>
        </w:rPr>
        <w:t xml:space="preserve">государственным проектам </w:t>
      </w:r>
      <w:r w:rsidR="00D72FB8" w:rsidRPr="00D11A3E">
        <w:rPr>
          <w:sz w:val="21"/>
          <w:szCs w:val="21"/>
          <w:lang w:val="ru-UA"/>
        </w:rPr>
        <w:t xml:space="preserve">или программам, однако </w:t>
      </w:r>
      <w:r w:rsidR="009B4502" w:rsidRPr="00D11A3E">
        <w:rPr>
          <w:sz w:val="21"/>
          <w:szCs w:val="21"/>
          <w:lang w:val="ru-UA"/>
        </w:rPr>
        <w:t xml:space="preserve">правительства </w:t>
      </w:r>
      <w:r w:rsidR="00AB70AA" w:rsidRPr="00D11A3E">
        <w:rPr>
          <w:sz w:val="21"/>
          <w:szCs w:val="21"/>
          <w:lang w:val="ru-UA"/>
        </w:rPr>
        <w:t xml:space="preserve">могут </w:t>
      </w:r>
      <w:r w:rsidR="009B4502" w:rsidRPr="00D11A3E">
        <w:rPr>
          <w:sz w:val="21"/>
          <w:szCs w:val="21"/>
          <w:lang w:val="ru-UA"/>
        </w:rPr>
        <w:t>сами определять исполнительное агентство</w:t>
      </w:r>
      <w:r w:rsidR="00AB70AA" w:rsidRPr="00D11A3E">
        <w:rPr>
          <w:sz w:val="21"/>
          <w:szCs w:val="21"/>
          <w:lang w:val="ru-UA"/>
        </w:rPr>
        <w:t xml:space="preserve">, будь то </w:t>
      </w:r>
      <w:r w:rsidR="009B4502" w:rsidRPr="00D11A3E">
        <w:rPr>
          <w:sz w:val="21"/>
          <w:szCs w:val="21"/>
          <w:lang w:val="ru-UA"/>
        </w:rPr>
        <w:t xml:space="preserve">государственное учреждение, организация гражданского общества, частная </w:t>
      </w:r>
      <w:r w:rsidR="00AB70AA" w:rsidRPr="00D11A3E">
        <w:rPr>
          <w:sz w:val="21"/>
          <w:szCs w:val="21"/>
          <w:lang w:val="ru-UA"/>
        </w:rPr>
        <w:t xml:space="preserve">компания или </w:t>
      </w:r>
      <w:r w:rsidR="009B4502" w:rsidRPr="00D11A3E">
        <w:rPr>
          <w:sz w:val="21"/>
          <w:szCs w:val="21"/>
          <w:lang w:val="ru-UA"/>
        </w:rPr>
        <w:t>исследовательский институт .</w:t>
      </w:r>
      <w:r w:rsidR="006948ED" w:rsidRPr="00D11A3E">
        <w:rPr>
          <w:rStyle w:val="FootnoteReference"/>
          <w:sz w:val="21"/>
          <w:szCs w:val="21"/>
          <w:lang w:val="ru-UA"/>
        </w:rPr>
        <w:footnoteReference w:id="36"/>
      </w:r>
    </w:p>
    <w:p w14:paraId="00B43A82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Тематически </w:t>
      </w:r>
      <w:r w:rsidR="009B4502" w:rsidRPr="00D11A3E">
        <w:rPr>
          <w:sz w:val="21"/>
          <w:szCs w:val="21"/>
          <w:lang w:val="ru-UA"/>
        </w:rPr>
        <w:t xml:space="preserve">ГЭФ </w:t>
      </w:r>
      <w:r w:rsidR="0073681A" w:rsidRPr="00D11A3E">
        <w:rPr>
          <w:sz w:val="21"/>
          <w:szCs w:val="21"/>
          <w:lang w:val="ru-UA"/>
        </w:rPr>
        <w:t>строит свою работу по пяти основным направлениям - утрата биоразнообразия, химические вещества и отходы, изменение климата, международные воды и деградация земель</w:t>
      </w:r>
      <w:r w:rsidR="005F508D" w:rsidRPr="00D11A3E">
        <w:rPr>
          <w:sz w:val="21"/>
          <w:szCs w:val="21"/>
          <w:lang w:val="ru-UA"/>
        </w:rPr>
        <w:t xml:space="preserve">. Он стремится </w:t>
      </w:r>
      <w:r w:rsidR="0073681A" w:rsidRPr="00D11A3E">
        <w:rPr>
          <w:sz w:val="21"/>
          <w:szCs w:val="21"/>
          <w:lang w:val="ru-UA"/>
        </w:rPr>
        <w:t xml:space="preserve">использовать комплексный подход для поддержки более устойчивых продовольственных систем, лесопользования и городов </w:t>
      </w:r>
      <w:r w:rsidR="005F508D" w:rsidRPr="00D11A3E">
        <w:rPr>
          <w:sz w:val="21"/>
          <w:szCs w:val="21"/>
          <w:lang w:val="ru-UA"/>
        </w:rPr>
        <w:t xml:space="preserve">- всех тех вопросов, для которых </w:t>
      </w:r>
      <w:r w:rsidRPr="00D11A3E">
        <w:rPr>
          <w:sz w:val="21"/>
          <w:szCs w:val="21"/>
          <w:lang w:val="ru-UA"/>
        </w:rPr>
        <w:t xml:space="preserve">управление </w:t>
      </w:r>
      <w:r w:rsidR="005F508D" w:rsidRPr="00D11A3E">
        <w:rPr>
          <w:sz w:val="21"/>
          <w:szCs w:val="21"/>
          <w:lang w:val="ru-UA"/>
        </w:rPr>
        <w:t xml:space="preserve">водными </w:t>
      </w:r>
      <w:r w:rsidRPr="00D11A3E">
        <w:rPr>
          <w:sz w:val="21"/>
          <w:szCs w:val="21"/>
          <w:lang w:val="ru-UA"/>
        </w:rPr>
        <w:t xml:space="preserve">ресурсами </w:t>
      </w:r>
      <w:r w:rsidR="00FA660E" w:rsidRPr="00D11A3E">
        <w:rPr>
          <w:sz w:val="21"/>
          <w:szCs w:val="21"/>
          <w:lang w:val="ru-UA"/>
        </w:rPr>
        <w:t>имеет большое значение</w:t>
      </w:r>
      <w:r w:rsidR="005F508D" w:rsidRPr="00D11A3E">
        <w:rPr>
          <w:sz w:val="21"/>
          <w:szCs w:val="21"/>
          <w:lang w:val="ru-UA"/>
        </w:rPr>
        <w:t xml:space="preserve">. </w:t>
      </w:r>
      <w:r w:rsidR="00530899" w:rsidRPr="00D11A3E">
        <w:rPr>
          <w:sz w:val="21"/>
          <w:szCs w:val="21"/>
          <w:lang w:val="ru-UA"/>
        </w:rPr>
        <w:t xml:space="preserve">За последние три десятилетия в </w:t>
      </w:r>
      <w:r w:rsidR="00BC796B" w:rsidRPr="00D11A3E">
        <w:rPr>
          <w:sz w:val="21"/>
          <w:szCs w:val="21"/>
          <w:lang w:val="ru-UA"/>
        </w:rPr>
        <w:t xml:space="preserve">рамках программы </w:t>
      </w:r>
      <w:r w:rsidR="00530899" w:rsidRPr="00D11A3E">
        <w:rPr>
          <w:sz w:val="21"/>
          <w:szCs w:val="21"/>
          <w:lang w:val="ru-UA"/>
        </w:rPr>
        <w:t xml:space="preserve">было выделено более 25 миллиардов долларов США и мобилизовано </w:t>
      </w:r>
      <w:r w:rsidR="00BC796B" w:rsidRPr="00D11A3E">
        <w:rPr>
          <w:sz w:val="21"/>
          <w:szCs w:val="21"/>
          <w:lang w:val="ru-UA"/>
        </w:rPr>
        <w:t xml:space="preserve">еще </w:t>
      </w:r>
      <w:r w:rsidR="00530899" w:rsidRPr="00D11A3E">
        <w:rPr>
          <w:sz w:val="21"/>
          <w:szCs w:val="21"/>
          <w:lang w:val="ru-UA"/>
        </w:rPr>
        <w:t>145 миллиардов долларов США на приоритетные проекты, реализуемые по инициативе стран .</w:t>
      </w:r>
      <w:r w:rsidR="006948ED" w:rsidRPr="00D11A3E">
        <w:rPr>
          <w:rStyle w:val="FootnoteReference"/>
          <w:sz w:val="21"/>
          <w:szCs w:val="21"/>
          <w:lang w:val="ru-UA"/>
        </w:rPr>
        <w:footnoteReference w:id="37"/>
      </w:r>
    </w:p>
    <w:p w14:paraId="595A82C9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ГЭФ предоставляет руководство по </w:t>
      </w:r>
      <w:hyperlink r:id="rId68" w:history="1">
        <w:r w:rsidRPr="00D11A3E">
          <w:rPr>
            <w:rStyle w:val="Hyperlink"/>
            <w:sz w:val="21"/>
            <w:szCs w:val="21"/>
            <w:lang w:val="ru-UA"/>
          </w:rPr>
          <w:t>работе с проектами</w:t>
        </w:r>
      </w:hyperlink>
      <w:r w:rsidR="005766E7" w:rsidRPr="00D11A3E">
        <w:rPr>
          <w:sz w:val="21"/>
          <w:szCs w:val="21"/>
          <w:lang w:val="ru-UA"/>
        </w:rPr>
        <w:t>, включая критерии отбора</w:t>
      </w:r>
      <w:r w:rsidR="007123C3" w:rsidRPr="00D11A3E">
        <w:rPr>
          <w:sz w:val="21"/>
          <w:szCs w:val="21"/>
          <w:lang w:val="ru-UA"/>
        </w:rPr>
        <w:t>, а также типы проектов</w:t>
      </w:r>
      <w:r w:rsidR="00976D64" w:rsidRPr="00D11A3E">
        <w:rPr>
          <w:sz w:val="21"/>
          <w:szCs w:val="21"/>
          <w:lang w:val="ru-UA"/>
        </w:rPr>
        <w:t>,</w:t>
      </w:r>
      <w:r w:rsidR="007123C3" w:rsidRPr="00D11A3E">
        <w:rPr>
          <w:sz w:val="21"/>
          <w:szCs w:val="21"/>
          <w:lang w:val="ru-UA"/>
        </w:rPr>
        <w:t xml:space="preserve"> которые он поддерживает</w:t>
      </w:r>
      <w:r w:rsidR="00976D64" w:rsidRPr="00D11A3E">
        <w:rPr>
          <w:sz w:val="21"/>
          <w:szCs w:val="21"/>
          <w:lang w:val="ru-UA"/>
        </w:rPr>
        <w:t xml:space="preserve">: </w:t>
      </w:r>
    </w:p>
    <w:p w14:paraId="044333C3" w14:textId="77777777" w:rsidR="00253B76" w:rsidRPr="00D11A3E" w:rsidRDefault="00976D64">
      <w:pPr>
        <w:pStyle w:val="ListParagraph"/>
        <w:numPr>
          <w:ilvl w:val="0"/>
          <w:numId w:val="43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>Полномасштабные проекты (финансирование проекта ГЭФ в размере более двух миллионов долларов США);</w:t>
      </w:r>
    </w:p>
    <w:p w14:paraId="2EF32EAE" w14:textId="77777777" w:rsidR="00253B76" w:rsidRPr="00D11A3E" w:rsidRDefault="00976D64" w:rsidP="19AB8954">
      <w:pPr>
        <w:pStyle w:val="ListParagraph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lastRenderedPageBreak/>
        <w:t>Проекты среднего размера (</w:t>
      </w:r>
      <w:r w:rsidR="19AB8954" w:rsidRPr="00D11A3E">
        <w:rPr>
          <w:color w:val="auto"/>
          <w:lang w:val="ru-UA"/>
        </w:rPr>
        <w:t>финансирование проекта ГЭФ в размере менее или эквивалентном двум миллионам долларов США</w:t>
      </w:r>
      <w:r w:rsidR="005B0802" w:rsidRPr="00D11A3E">
        <w:rPr>
          <w:color w:val="auto"/>
          <w:lang w:val="ru-UA"/>
        </w:rPr>
        <w:t>)</w:t>
      </w:r>
      <w:r w:rsidR="19AB8954" w:rsidRPr="00D11A3E">
        <w:rPr>
          <w:color w:val="auto"/>
          <w:lang w:val="ru-UA"/>
        </w:rPr>
        <w:t xml:space="preserve">; </w:t>
      </w:r>
    </w:p>
    <w:p w14:paraId="3FD25BC9" w14:textId="77777777" w:rsidR="00253B76" w:rsidRPr="00D11A3E" w:rsidRDefault="00643EFA">
      <w:pPr>
        <w:pStyle w:val="ListParagraph"/>
        <w:numPr>
          <w:ilvl w:val="0"/>
          <w:numId w:val="43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Вспомогательная деятельность (ВД): Проект по подготовке плана, стратегии или отчета для </w:t>
      </w:r>
      <w:r w:rsidR="005B0802" w:rsidRPr="00D11A3E">
        <w:rPr>
          <w:color w:val="auto"/>
          <w:lang w:val="ru-UA"/>
        </w:rPr>
        <w:t xml:space="preserve">выполнения </w:t>
      </w:r>
      <w:r w:rsidRPr="00D11A3E">
        <w:rPr>
          <w:color w:val="auto"/>
          <w:lang w:val="ru-UA"/>
        </w:rPr>
        <w:t>обязательств по конвенции</w:t>
      </w:r>
      <w:r w:rsidR="005B0802" w:rsidRPr="00D11A3E">
        <w:rPr>
          <w:color w:val="auto"/>
          <w:lang w:val="ru-UA"/>
        </w:rPr>
        <w:t>;</w:t>
      </w:r>
    </w:p>
    <w:p w14:paraId="65DD5A98" w14:textId="77777777" w:rsidR="00253B76" w:rsidRPr="00D11A3E" w:rsidRDefault="00643EFA">
      <w:pPr>
        <w:pStyle w:val="ListParagraph"/>
        <w:numPr>
          <w:ilvl w:val="0"/>
          <w:numId w:val="43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>Программа: Долгосрочный и стратегический комплекс отдельных, но взаимосвязанных проектов, направленных на достижение масштабного воздействия на глобальную окружающую среду.</w:t>
      </w:r>
    </w:p>
    <w:p w14:paraId="6CCA7180" w14:textId="77777777" w:rsidR="00253B76" w:rsidRPr="00D11A3E" w:rsidRDefault="00643EFA">
      <w:pPr>
        <w:spacing w:after="120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На сайте </w:t>
      </w:r>
      <w:hyperlink r:id="rId69" w:history="1">
        <w:r w:rsidRPr="00D11A3E">
          <w:rPr>
            <w:rStyle w:val="Hyperlink"/>
            <w:sz w:val="21"/>
            <w:szCs w:val="21"/>
            <w:lang w:val="ru-UA"/>
          </w:rPr>
          <w:t>ГЭФ</w:t>
        </w:r>
      </w:hyperlink>
      <w:r w:rsidRPr="00D11A3E">
        <w:rPr>
          <w:sz w:val="21"/>
          <w:szCs w:val="21"/>
          <w:lang w:val="ru-UA"/>
        </w:rPr>
        <w:t xml:space="preserve"> можно просмотреть </w:t>
      </w:r>
      <w:hyperlink r:id="rId70" w:history="1">
        <w:r w:rsidRPr="00D11A3E">
          <w:rPr>
            <w:rStyle w:val="Hyperlink"/>
            <w:sz w:val="21"/>
            <w:szCs w:val="21"/>
            <w:lang w:val="ru-UA"/>
          </w:rPr>
          <w:t>портфель</w:t>
        </w:r>
      </w:hyperlink>
      <w:r w:rsidR="00F92DCC" w:rsidRPr="00D11A3E">
        <w:rPr>
          <w:sz w:val="21"/>
          <w:szCs w:val="21"/>
          <w:lang w:val="ru-UA"/>
        </w:rPr>
        <w:t xml:space="preserve"> существующих </w:t>
      </w:r>
      <w:hyperlink r:id="rId71" w:history="1">
        <w:r w:rsidRPr="00D11A3E">
          <w:rPr>
            <w:rStyle w:val="Hyperlink"/>
            <w:sz w:val="21"/>
            <w:szCs w:val="21"/>
            <w:lang w:val="ru-UA"/>
          </w:rPr>
          <w:t xml:space="preserve">проектов, </w:t>
        </w:r>
      </w:hyperlink>
      <w:r w:rsidRPr="00D11A3E">
        <w:rPr>
          <w:sz w:val="21"/>
          <w:szCs w:val="21"/>
          <w:lang w:val="ru-UA"/>
        </w:rPr>
        <w:t xml:space="preserve">который можно отфильтровать по странам, фокусным областям, </w:t>
      </w:r>
      <w:r w:rsidR="00B00FF5" w:rsidRPr="00D11A3E">
        <w:rPr>
          <w:sz w:val="21"/>
          <w:szCs w:val="21"/>
          <w:lang w:val="ru-UA"/>
        </w:rPr>
        <w:t>источникам финансирования и другим критериям</w:t>
      </w:r>
      <w:r w:rsidRPr="00D11A3E">
        <w:rPr>
          <w:sz w:val="21"/>
          <w:szCs w:val="21"/>
          <w:lang w:val="ru-UA"/>
        </w:rPr>
        <w:t xml:space="preserve">. </w:t>
      </w:r>
      <w:r w:rsidR="00F92DCC" w:rsidRPr="00D11A3E">
        <w:rPr>
          <w:sz w:val="21"/>
          <w:szCs w:val="21"/>
          <w:lang w:val="ru-UA"/>
        </w:rPr>
        <w:t xml:space="preserve">Также следует отметить, что </w:t>
      </w:r>
      <w:r w:rsidR="002D2204" w:rsidRPr="00D11A3E">
        <w:rPr>
          <w:sz w:val="21"/>
          <w:szCs w:val="21"/>
          <w:lang w:val="ru-UA"/>
        </w:rPr>
        <w:t>для представления любого проекта на утверждение требуется письмо об одобрении, подписанное Операционным координационным центром</w:t>
      </w:r>
      <w:r w:rsidR="00694AE9" w:rsidRPr="00D11A3E">
        <w:rPr>
          <w:sz w:val="21"/>
          <w:szCs w:val="21"/>
          <w:lang w:val="ru-UA"/>
        </w:rPr>
        <w:t xml:space="preserve">, который координирует всю деятельность, связанную с ГЭФ, в той или иной стране. </w:t>
      </w:r>
    </w:p>
    <w:p w14:paraId="402B4A13" w14:textId="77777777" w:rsidR="00253B76" w:rsidRPr="00D11A3E" w:rsidRDefault="00643EFA">
      <w:pPr>
        <w:pStyle w:val="Heading2"/>
        <w:numPr>
          <w:ilvl w:val="2"/>
          <w:numId w:val="16"/>
        </w:numPr>
        <w:rPr>
          <w:lang w:val="ru-UA"/>
        </w:rPr>
      </w:pPr>
      <w:bookmarkStart w:id="78" w:name="_Toc182480569"/>
      <w:bookmarkStart w:id="79" w:name="_Toc180341542"/>
      <w:bookmarkStart w:id="80" w:name="_Toc180341617"/>
      <w:bookmarkStart w:id="81" w:name="_Toc180690016"/>
      <w:bookmarkStart w:id="82" w:name="_Toc180705798"/>
      <w:bookmarkStart w:id="83" w:name="_Toc180793634"/>
      <w:r w:rsidRPr="00D11A3E">
        <w:rPr>
          <w:lang w:val="ru-UA"/>
        </w:rPr>
        <w:t>Адаптационный фонд</w:t>
      </w:r>
      <w:bookmarkEnd w:id="78"/>
      <w:r w:rsidRPr="00D11A3E">
        <w:rPr>
          <w:lang w:val="ru-UA"/>
        </w:rPr>
        <w:t xml:space="preserve"> </w:t>
      </w:r>
      <w:bookmarkEnd w:id="79"/>
      <w:bookmarkEnd w:id="80"/>
      <w:bookmarkEnd w:id="81"/>
      <w:bookmarkEnd w:id="82"/>
      <w:bookmarkEnd w:id="83"/>
    </w:p>
    <w:p w14:paraId="4EE2CBD3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>Стремясь помочь развивающимся странам</w:t>
      </w:r>
      <w:r w:rsidR="003B4D5A" w:rsidRPr="00D11A3E">
        <w:rPr>
          <w:sz w:val="21"/>
          <w:szCs w:val="21"/>
          <w:lang w:val="ru-UA"/>
        </w:rPr>
        <w:t xml:space="preserve">, которые особенно уязвимы к </w:t>
      </w:r>
      <w:r w:rsidR="004353FF" w:rsidRPr="00D11A3E">
        <w:rPr>
          <w:sz w:val="21"/>
          <w:szCs w:val="21"/>
          <w:lang w:val="ru-UA"/>
        </w:rPr>
        <w:t xml:space="preserve">негативным последствиям изменения климата, покрыть расходы на адаптацию </w:t>
      </w:r>
      <w:r w:rsidRPr="00D11A3E">
        <w:rPr>
          <w:sz w:val="21"/>
          <w:szCs w:val="21"/>
          <w:lang w:val="ru-UA"/>
        </w:rPr>
        <w:t xml:space="preserve">к изменению климата с учетом их потребностей, взглядов и приоритетов, </w:t>
      </w:r>
      <w:r w:rsidR="00291016" w:rsidRPr="00D11A3E">
        <w:rPr>
          <w:sz w:val="21"/>
          <w:szCs w:val="21"/>
          <w:lang w:val="ru-UA"/>
        </w:rPr>
        <w:t xml:space="preserve">Адаптационный фонд </w:t>
      </w:r>
      <w:r w:rsidR="009A4A6D" w:rsidRPr="00D11A3E">
        <w:rPr>
          <w:sz w:val="21"/>
          <w:szCs w:val="21"/>
          <w:lang w:val="ru-UA"/>
        </w:rPr>
        <w:t xml:space="preserve">(АФ) </w:t>
      </w:r>
      <w:r w:rsidR="00291016" w:rsidRPr="00D11A3E">
        <w:rPr>
          <w:sz w:val="21"/>
          <w:szCs w:val="21"/>
          <w:lang w:val="ru-UA"/>
        </w:rPr>
        <w:t xml:space="preserve">финансирует </w:t>
      </w:r>
      <w:r w:rsidR="00BF617D" w:rsidRPr="00D11A3E">
        <w:rPr>
          <w:sz w:val="21"/>
          <w:szCs w:val="21"/>
          <w:lang w:val="ru-UA"/>
        </w:rPr>
        <w:t>подготовку предложений, проектов и трубопроводов, а также реализацию проектов и программ</w:t>
      </w:r>
      <w:r w:rsidR="00291016" w:rsidRPr="00D11A3E">
        <w:rPr>
          <w:sz w:val="21"/>
          <w:szCs w:val="21"/>
          <w:lang w:val="ru-UA"/>
        </w:rPr>
        <w:t xml:space="preserve">. </w:t>
      </w:r>
      <w:r w:rsidR="00EB5016" w:rsidRPr="00D11A3E">
        <w:rPr>
          <w:sz w:val="21"/>
          <w:szCs w:val="21"/>
          <w:lang w:val="ru-UA"/>
        </w:rPr>
        <w:t xml:space="preserve">Заявки на все окна финансирования принимаются на постоянной основе. </w:t>
      </w:r>
      <w:r w:rsidR="00E253C7" w:rsidRPr="00D11A3E">
        <w:rPr>
          <w:sz w:val="21"/>
          <w:szCs w:val="21"/>
          <w:lang w:val="ru-UA"/>
        </w:rPr>
        <w:t xml:space="preserve">Текущая </w:t>
      </w:r>
      <w:hyperlink r:id="rId72" w:history="1">
        <w:r w:rsidR="00E253C7" w:rsidRPr="00D11A3E">
          <w:rPr>
            <w:rStyle w:val="Hyperlink"/>
            <w:sz w:val="21"/>
            <w:szCs w:val="21"/>
            <w:lang w:val="ru-UA"/>
          </w:rPr>
          <w:t>Среднесрочная стратегия фонда на 2023-2027 годы</w:t>
        </w:r>
      </w:hyperlink>
      <w:r w:rsidR="00846EAC" w:rsidRPr="00D11A3E">
        <w:rPr>
          <w:sz w:val="21"/>
          <w:szCs w:val="21"/>
          <w:lang w:val="ru-UA"/>
        </w:rPr>
        <w:t xml:space="preserve"> включает в себя направления "Действия", "Инновации", "Обучение и обмен опытом", а </w:t>
      </w:r>
      <w:r w:rsidR="00F40663" w:rsidRPr="00D11A3E">
        <w:rPr>
          <w:sz w:val="21"/>
          <w:szCs w:val="21"/>
          <w:lang w:val="ru-UA"/>
        </w:rPr>
        <w:t xml:space="preserve">также межсекторные направления по расширению масштабов и адаптации на местном уровне. </w:t>
      </w:r>
    </w:p>
    <w:p w14:paraId="67049B84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С 2010 года </w:t>
      </w:r>
      <w:r w:rsidR="009A4A6D" w:rsidRPr="00D11A3E">
        <w:rPr>
          <w:sz w:val="21"/>
          <w:szCs w:val="21"/>
          <w:lang w:val="ru-UA"/>
        </w:rPr>
        <w:t xml:space="preserve">АФ </w:t>
      </w:r>
      <w:r w:rsidR="00291016" w:rsidRPr="00D11A3E">
        <w:rPr>
          <w:sz w:val="21"/>
          <w:szCs w:val="21"/>
          <w:lang w:val="ru-UA"/>
        </w:rPr>
        <w:t>выделил более 1</w:t>
      </w:r>
      <w:r w:rsidR="00D100E9" w:rsidRPr="00D11A3E">
        <w:rPr>
          <w:sz w:val="21"/>
          <w:szCs w:val="21"/>
          <w:lang w:val="ru-UA"/>
        </w:rPr>
        <w:t xml:space="preserve">,2 </w:t>
      </w:r>
      <w:r w:rsidR="00291016" w:rsidRPr="00D11A3E">
        <w:rPr>
          <w:sz w:val="21"/>
          <w:szCs w:val="21"/>
          <w:lang w:val="ru-UA"/>
        </w:rPr>
        <w:t xml:space="preserve">млрд </w:t>
      </w:r>
      <w:r w:rsidR="0055127C" w:rsidRPr="00D11A3E">
        <w:rPr>
          <w:sz w:val="21"/>
          <w:szCs w:val="21"/>
          <w:lang w:val="ru-UA"/>
        </w:rPr>
        <w:t xml:space="preserve">долларов США </w:t>
      </w:r>
      <w:r w:rsidR="00291016" w:rsidRPr="00D11A3E">
        <w:rPr>
          <w:sz w:val="21"/>
          <w:szCs w:val="21"/>
          <w:lang w:val="ru-UA"/>
        </w:rPr>
        <w:t xml:space="preserve">на проекты и программы по адаптации к изменению климата и повышению устойчивости. </w:t>
      </w:r>
      <w:r w:rsidR="00F60C1A" w:rsidRPr="00D11A3E">
        <w:rPr>
          <w:sz w:val="21"/>
          <w:szCs w:val="21"/>
          <w:lang w:val="ru-UA"/>
        </w:rPr>
        <w:t>АФ также "</w:t>
      </w:r>
      <w:r w:rsidR="00291016" w:rsidRPr="00D11A3E">
        <w:rPr>
          <w:sz w:val="21"/>
          <w:szCs w:val="21"/>
          <w:lang w:val="ru-UA"/>
        </w:rPr>
        <w:t xml:space="preserve">стал пионером прямых доступов и расширенных прямых доступов, предоставляя странам возможность получать доступ к финансированию и разрабатывать местные проекты непосредственно через аккредитованные национальные </w:t>
      </w:r>
      <w:r w:rsidR="00F60C1A" w:rsidRPr="00D11A3E">
        <w:rPr>
          <w:sz w:val="21"/>
          <w:szCs w:val="21"/>
          <w:lang w:val="ru-UA"/>
        </w:rPr>
        <w:t>организации-исполнители</w:t>
      </w:r>
      <w:r w:rsidR="00291016" w:rsidRPr="00D11A3E">
        <w:rPr>
          <w:sz w:val="21"/>
          <w:szCs w:val="21"/>
          <w:lang w:val="ru-UA"/>
        </w:rPr>
        <w:t>"</w:t>
      </w:r>
      <w:r w:rsidR="00675C1B" w:rsidRPr="00D11A3E">
        <w:rPr>
          <w:rStyle w:val="FootnoteReference"/>
          <w:sz w:val="21"/>
          <w:szCs w:val="21"/>
          <w:lang w:val="ru-UA"/>
        </w:rPr>
        <w:footnoteReference w:id="38"/>
      </w:r>
      <w:r w:rsidR="00291016" w:rsidRPr="00D11A3E">
        <w:rPr>
          <w:sz w:val="21"/>
          <w:szCs w:val="21"/>
          <w:lang w:val="ru-UA"/>
        </w:rPr>
        <w:t xml:space="preserve"> . </w:t>
      </w:r>
      <w:r w:rsidR="00F60C1A" w:rsidRPr="00D11A3E">
        <w:rPr>
          <w:sz w:val="21"/>
          <w:szCs w:val="21"/>
          <w:lang w:val="ru-UA"/>
        </w:rPr>
        <w:t xml:space="preserve">Он </w:t>
      </w:r>
      <w:r w:rsidR="004A0A8A" w:rsidRPr="00D11A3E">
        <w:rPr>
          <w:sz w:val="21"/>
          <w:szCs w:val="21"/>
          <w:lang w:val="ru-UA"/>
        </w:rPr>
        <w:t xml:space="preserve">также </w:t>
      </w:r>
      <w:r w:rsidR="00291016" w:rsidRPr="00D11A3E">
        <w:rPr>
          <w:sz w:val="21"/>
          <w:szCs w:val="21"/>
          <w:lang w:val="ru-UA"/>
        </w:rPr>
        <w:t xml:space="preserve">предлагает </w:t>
      </w:r>
      <w:hyperlink r:id="rId73" w:history="1">
        <w:r w:rsidR="00291016" w:rsidRPr="00D11A3E">
          <w:rPr>
            <w:rStyle w:val="Hyperlink"/>
            <w:sz w:val="21"/>
            <w:szCs w:val="21"/>
            <w:lang w:val="ru-UA"/>
          </w:rPr>
          <w:t xml:space="preserve">гранты </w:t>
        </w:r>
      </w:hyperlink>
      <w:r w:rsidR="00291016" w:rsidRPr="00D11A3E">
        <w:rPr>
          <w:sz w:val="21"/>
          <w:szCs w:val="21"/>
          <w:lang w:val="ru-UA"/>
        </w:rPr>
        <w:t>на</w:t>
      </w:r>
      <w:hyperlink r:id="rId74" w:history="1">
        <w:r w:rsidR="00291016" w:rsidRPr="00D11A3E">
          <w:rPr>
            <w:rStyle w:val="Hyperlink"/>
            <w:sz w:val="21"/>
            <w:szCs w:val="21"/>
            <w:lang w:val="ru-UA"/>
          </w:rPr>
          <w:t xml:space="preserve"> разработку проектов</w:t>
        </w:r>
      </w:hyperlink>
      <w:r w:rsidR="00C6002A" w:rsidRPr="00D11A3E">
        <w:rPr>
          <w:sz w:val="21"/>
          <w:szCs w:val="21"/>
          <w:lang w:val="ru-UA"/>
        </w:rPr>
        <w:t xml:space="preserve"> странам </w:t>
      </w:r>
      <w:r w:rsidR="00541CA4" w:rsidRPr="00D11A3E">
        <w:rPr>
          <w:sz w:val="21"/>
          <w:szCs w:val="21"/>
          <w:lang w:val="ru-UA"/>
        </w:rPr>
        <w:t xml:space="preserve">через их аккредитованные национальные исполнительные структуры </w:t>
      </w:r>
      <w:r w:rsidR="00C6002A" w:rsidRPr="00D11A3E">
        <w:rPr>
          <w:sz w:val="21"/>
          <w:szCs w:val="21"/>
          <w:lang w:val="ru-UA"/>
        </w:rPr>
        <w:t xml:space="preserve">для развития </w:t>
      </w:r>
      <w:r w:rsidR="00291016" w:rsidRPr="00D11A3E">
        <w:rPr>
          <w:sz w:val="21"/>
          <w:szCs w:val="21"/>
          <w:lang w:val="ru-UA"/>
        </w:rPr>
        <w:t>потенциала в области подготовки и разработки проектов</w:t>
      </w:r>
      <w:r w:rsidR="00A032A1" w:rsidRPr="00D11A3E">
        <w:rPr>
          <w:sz w:val="21"/>
          <w:szCs w:val="21"/>
          <w:lang w:val="ru-UA"/>
        </w:rPr>
        <w:t xml:space="preserve">. </w:t>
      </w:r>
    </w:p>
    <w:p w14:paraId="6BEF8764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hyperlink r:id="rId75" w:history="1">
        <w:r w:rsidR="00A032A1" w:rsidRPr="00D11A3E">
          <w:rPr>
            <w:rStyle w:val="Hyperlink"/>
            <w:sz w:val="21"/>
            <w:szCs w:val="21"/>
            <w:lang w:val="ru-UA"/>
          </w:rPr>
          <w:t>Имеется руководство о том</w:t>
        </w:r>
      </w:hyperlink>
      <w:r w:rsidR="00A032A1" w:rsidRPr="00D11A3E">
        <w:rPr>
          <w:sz w:val="21"/>
          <w:szCs w:val="21"/>
          <w:lang w:val="ru-UA"/>
        </w:rPr>
        <w:t xml:space="preserve">, как подать заявку на финансирование проекта из средств Адаптационного фонда. </w:t>
      </w:r>
      <w:hyperlink r:id="rId76" w:history="1">
        <w:r w:rsidR="006F1F1C" w:rsidRPr="00D11A3E">
          <w:rPr>
            <w:rStyle w:val="Hyperlink"/>
            <w:sz w:val="21"/>
            <w:szCs w:val="21"/>
            <w:lang w:val="ru-UA"/>
          </w:rPr>
          <w:t>Интерактивная карта проектов</w:t>
        </w:r>
      </w:hyperlink>
      <w:r w:rsidR="00A01BA3" w:rsidRPr="00D11A3E">
        <w:rPr>
          <w:sz w:val="21"/>
          <w:szCs w:val="21"/>
          <w:lang w:val="ru-UA"/>
        </w:rPr>
        <w:t xml:space="preserve"> также показывает, какие проекты были поддержаны в прошлом. </w:t>
      </w:r>
      <w:r w:rsidR="00A721A8" w:rsidRPr="00D11A3E">
        <w:rPr>
          <w:sz w:val="21"/>
          <w:szCs w:val="21"/>
          <w:lang w:val="ru-UA"/>
        </w:rPr>
        <w:t xml:space="preserve">Чтобы подать заявку на финансирование проектов и программ, страны должны представить предложения через аккредитованное учреждение, </w:t>
      </w:r>
      <w:r w:rsidR="00F03A85" w:rsidRPr="00D11A3E">
        <w:rPr>
          <w:sz w:val="21"/>
          <w:szCs w:val="21"/>
          <w:lang w:val="ru-UA"/>
        </w:rPr>
        <w:t xml:space="preserve">которых </w:t>
      </w:r>
      <w:r w:rsidR="00A721A8" w:rsidRPr="00D11A3E">
        <w:rPr>
          <w:sz w:val="21"/>
          <w:szCs w:val="21"/>
          <w:lang w:val="ru-UA"/>
        </w:rPr>
        <w:t>существует три категории: Национальные учреждения-исполнители (НУИ)</w:t>
      </w:r>
      <w:r w:rsidR="00F03A85" w:rsidRPr="00D11A3E">
        <w:rPr>
          <w:sz w:val="21"/>
          <w:szCs w:val="21"/>
          <w:lang w:val="ru-UA"/>
        </w:rPr>
        <w:t xml:space="preserve">, </w:t>
      </w:r>
      <w:r w:rsidR="00A721A8" w:rsidRPr="00D11A3E">
        <w:rPr>
          <w:sz w:val="21"/>
          <w:szCs w:val="21"/>
          <w:lang w:val="ru-UA"/>
        </w:rPr>
        <w:t xml:space="preserve">Региональные учреждения-исполнители (РУИ) </w:t>
      </w:r>
      <w:r w:rsidR="00F03A85" w:rsidRPr="00D11A3E">
        <w:rPr>
          <w:sz w:val="21"/>
          <w:szCs w:val="21"/>
          <w:lang w:val="ru-UA"/>
        </w:rPr>
        <w:t xml:space="preserve">и </w:t>
      </w:r>
      <w:r w:rsidR="00A721A8" w:rsidRPr="00D11A3E">
        <w:rPr>
          <w:sz w:val="21"/>
          <w:szCs w:val="21"/>
          <w:lang w:val="ru-UA"/>
        </w:rPr>
        <w:t>Многосторонние учреждения-исполнители (МУИ)</w:t>
      </w:r>
      <w:r w:rsidR="00F03A85" w:rsidRPr="00D11A3E">
        <w:rPr>
          <w:sz w:val="21"/>
          <w:szCs w:val="21"/>
          <w:lang w:val="ru-UA"/>
        </w:rPr>
        <w:t xml:space="preserve">. </w:t>
      </w:r>
      <w:r w:rsidR="00C32FB5" w:rsidRPr="00D11A3E">
        <w:rPr>
          <w:sz w:val="21"/>
          <w:szCs w:val="21"/>
          <w:lang w:val="ru-UA"/>
        </w:rPr>
        <w:t xml:space="preserve">Кроме того, только учреждения, аккредитованные АФ, могут получать финансирование на адаптационные проекты. </w:t>
      </w:r>
      <w:r w:rsidR="002755CF" w:rsidRPr="00D11A3E">
        <w:rPr>
          <w:sz w:val="21"/>
          <w:szCs w:val="21"/>
          <w:lang w:val="ru-UA"/>
        </w:rPr>
        <w:t xml:space="preserve">НУИ подпадают под механизм прямого доступа АФ, что позволяет им </w:t>
      </w:r>
      <w:r w:rsidR="00A62E4A" w:rsidRPr="00D11A3E">
        <w:rPr>
          <w:sz w:val="21"/>
          <w:szCs w:val="21"/>
          <w:lang w:val="ru-UA"/>
        </w:rPr>
        <w:t>"</w:t>
      </w:r>
      <w:r w:rsidR="002755CF" w:rsidRPr="00D11A3E">
        <w:rPr>
          <w:sz w:val="21"/>
          <w:szCs w:val="21"/>
          <w:lang w:val="ru-UA"/>
        </w:rPr>
        <w:t xml:space="preserve">напрямую получать доступ к финансированию и управлять всеми аспектами проектов по адаптации к климату и повышению устойчивости, от разработки и реализации до мониторинга и </w:t>
      </w:r>
      <w:r w:rsidR="00A62E4A" w:rsidRPr="00D11A3E">
        <w:rPr>
          <w:sz w:val="21"/>
          <w:szCs w:val="21"/>
          <w:lang w:val="ru-UA"/>
        </w:rPr>
        <w:t>оценки</w:t>
      </w:r>
      <w:r w:rsidR="002755CF" w:rsidRPr="00D11A3E">
        <w:rPr>
          <w:sz w:val="21"/>
          <w:szCs w:val="21"/>
          <w:lang w:val="ru-UA"/>
        </w:rPr>
        <w:t>"</w:t>
      </w:r>
      <w:r w:rsidR="00A62E4A" w:rsidRPr="00D11A3E">
        <w:rPr>
          <w:rStyle w:val="FootnoteReference"/>
          <w:sz w:val="21"/>
          <w:szCs w:val="21"/>
          <w:lang w:val="ru-UA"/>
        </w:rPr>
        <w:footnoteReference w:id="39"/>
      </w:r>
      <w:r w:rsidR="002755CF" w:rsidRPr="00D11A3E">
        <w:rPr>
          <w:sz w:val="21"/>
          <w:szCs w:val="21"/>
          <w:lang w:val="ru-UA"/>
        </w:rPr>
        <w:t xml:space="preserve"> . Прямой доступ </w:t>
      </w:r>
      <w:r w:rsidR="006A2734" w:rsidRPr="00D11A3E">
        <w:rPr>
          <w:sz w:val="21"/>
          <w:szCs w:val="21"/>
          <w:lang w:val="ru-UA"/>
        </w:rPr>
        <w:t xml:space="preserve">также </w:t>
      </w:r>
      <w:r w:rsidR="002755CF" w:rsidRPr="00D11A3E">
        <w:rPr>
          <w:sz w:val="21"/>
          <w:szCs w:val="21"/>
          <w:lang w:val="ru-UA"/>
        </w:rPr>
        <w:t xml:space="preserve">позволяет развивающимся странам укреплять </w:t>
      </w:r>
      <w:r w:rsidR="006A2734" w:rsidRPr="00D11A3E">
        <w:rPr>
          <w:sz w:val="21"/>
          <w:szCs w:val="21"/>
          <w:lang w:val="ru-UA"/>
        </w:rPr>
        <w:t xml:space="preserve">свой </w:t>
      </w:r>
      <w:r w:rsidR="002755CF" w:rsidRPr="00D11A3E">
        <w:rPr>
          <w:sz w:val="21"/>
          <w:szCs w:val="21"/>
          <w:lang w:val="ru-UA"/>
        </w:rPr>
        <w:t>потенциал по адаптации к изменению климата</w:t>
      </w:r>
      <w:r w:rsidR="006A2734" w:rsidRPr="00D11A3E">
        <w:rPr>
          <w:sz w:val="21"/>
          <w:szCs w:val="21"/>
          <w:lang w:val="ru-UA"/>
        </w:rPr>
        <w:t xml:space="preserve">, </w:t>
      </w:r>
      <w:r w:rsidR="002755CF" w:rsidRPr="00D11A3E">
        <w:rPr>
          <w:sz w:val="21"/>
          <w:szCs w:val="21"/>
          <w:lang w:val="ru-UA"/>
        </w:rPr>
        <w:t>опираясь на местный опыт.</w:t>
      </w:r>
    </w:p>
    <w:p w14:paraId="613F18D9" w14:textId="74469155" w:rsidR="00253B76" w:rsidRPr="00D11A3E" w:rsidRDefault="00643EFA">
      <w:pPr>
        <w:pStyle w:val="Heading2"/>
        <w:numPr>
          <w:ilvl w:val="2"/>
          <w:numId w:val="16"/>
        </w:numPr>
        <w:rPr>
          <w:lang w:val="ru-UA"/>
        </w:rPr>
      </w:pPr>
      <w:bookmarkStart w:id="84" w:name="_Toc180341543"/>
      <w:bookmarkStart w:id="85" w:name="_Toc180341618"/>
      <w:bookmarkStart w:id="86" w:name="_Toc180690017"/>
      <w:bookmarkStart w:id="87" w:name="_Toc180705799"/>
      <w:bookmarkStart w:id="88" w:name="_Toc180793635"/>
      <w:bookmarkStart w:id="89" w:name="_Toc182480570"/>
      <w:r w:rsidRPr="00D11A3E">
        <w:rPr>
          <w:lang w:val="ru-UA"/>
        </w:rPr>
        <w:t>Партнерство Н</w:t>
      </w:r>
      <w:bookmarkEnd w:id="84"/>
      <w:bookmarkEnd w:id="85"/>
      <w:bookmarkEnd w:id="86"/>
      <w:bookmarkEnd w:id="87"/>
      <w:bookmarkEnd w:id="88"/>
      <w:bookmarkEnd w:id="89"/>
      <w:r w:rsidR="00076CD3">
        <w:rPr>
          <w:lang w:val="ru-UA"/>
        </w:rPr>
        <w:t>ОВ</w:t>
      </w:r>
    </w:p>
    <w:p w14:paraId="4CD4188B" w14:textId="29450643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Партнерство </w:t>
      </w:r>
      <w:r w:rsidR="002E73FB">
        <w:rPr>
          <w:sz w:val="21"/>
          <w:szCs w:val="21"/>
          <w:lang w:val="ru-UA"/>
        </w:rPr>
        <w:t>НОВ</w:t>
      </w:r>
      <w:r w:rsidR="000C4535">
        <w:rPr>
          <w:sz w:val="21"/>
          <w:szCs w:val="21"/>
          <w:lang w:val="ru-UA"/>
        </w:rPr>
        <w:t xml:space="preserve"> (</w:t>
      </w:r>
      <w:r w:rsidR="000C4535" w:rsidRPr="000C4535">
        <w:rPr>
          <w:sz w:val="21"/>
          <w:szCs w:val="21"/>
          <w:lang w:val="ru-UA"/>
        </w:rPr>
        <w:t>N</w:t>
      </w:r>
      <w:r w:rsidR="000C4535">
        <w:rPr>
          <w:sz w:val="21"/>
          <w:szCs w:val="21"/>
          <w:lang w:val="ru-UA"/>
        </w:rPr>
        <w:t>DC Partnership)</w:t>
      </w:r>
      <w:r w:rsidRPr="00D11A3E">
        <w:rPr>
          <w:sz w:val="21"/>
          <w:szCs w:val="21"/>
          <w:lang w:val="ru-UA"/>
        </w:rPr>
        <w:t xml:space="preserve"> выступает в качестве нейтрального посредника между запросами на поддержку стран и членами и партнерами, используя прозрачные рамки сотрудничества. </w:t>
      </w:r>
      <w:r w:rsidR="00C2765D" w:rsidRPr="00D11A3E">
        <w:rPr>
          <w:sz w:val="21"/>
          <w:szCs w:val="21"/>
          <w:lang w:val="ru-UA"/>
        </w:rPr>
        <w:t>Таким образом, оно расширяет возможности коллективных действий</w:t>
      </w:r>
      <w:r w:rsidR="00CB40B6" w:rsidRPr="00D11A3E">
        <w:rPr>
          <w:sz w:val="21"/>
          <w:szCs w:val="21"/>
          <w:lang w:val="ru-UA"/>
        </w:rPr>
        <w:t xml:space="preserve">, направленных на содействие достижению Парижского соглашения при одновременном обеспечении устойчивого развития. </w:t>
      </w:r>
      <w:r w:rsidR="00C220D5" w:rsidRPr="00D11A3E">
        <w:rPr>
          <w:sz w:val="21"/>
          <w:szCs w:val="21"/>
          <w:lang w:val="ru-UA"/>
        </w:rPr>
        <w:t xml:space="preserve">Это </w:t>
      </w:r>
      <w:r w:rsidR="00C220D5" w:rsidRPr="00D11A3E">
        <w:rPr>
          <w:sz w:val="21"/>
          <w:szCs w:val="21"/>
          <w:lang w:val="ru-UA"/>
        </w:rPr>
        <w:lastRenderedPageBreak/>
        <w:t xml:space="preserve">глобальная коалиция, объединяющая более 200 членов, в том числе более 130 стран, развитых и развивающихся, и около 100 учреждений. </w:t>
      </w:r>
    </w:p>
    <w:p w14:paraId="0AD4F7E6" w14:textId="24C84612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>Фонд действий Партнерства по НСР (NDC-PAF) с текущей капитализацией в 46,</w:t>
      </w:r>
      <w:r w:rsidR="00F41063" w:rsidRPr="00D11A3E">
        <w:rPr>
          <w:sz w:val="21"/>
          <w:szCs w:val="21"/>
          <w:lang w:val="ru-UA"/>
        </w:rPr>
        <w:t xml:space="preserve">5 </w:t>
      </w:r>
      <w:r w:rsidRPr="00D11A3E">
        <w:rPr>
          <w:sz w:val="21"/>
          <w:szCs w:val="21"/>
          <w:lang w:val="ru-UA"/>
        </w:rPr>
        <w:t xml:space="preserve">млн долларов США </w:t>
      </w:r>
      <w:r w:rsidR="00F41063" w:rsidRPr="00D11A3E">
        <w:rPr>
          <w:sz w:val="21"/>
          <w:szCs w:val="21"/>
          <w:lang w:val="ru-UA"/>
        </w:rPr>
        <w:t xml:space="preserve">до 2025 года </w:t>
      </w:r>
      <w:r w:rsidRPr="00D11A3E">
        <w:rPr>
          <w:sz w:val="21"/>
          <w:szCs w:val="21"/>
          <w:lang w:val="ru-UA"/>
        </w:rPr>
        <w:t xml:space="preserve">может предоставлять ресурсы по запросам стран для продвижения реализации НСР и НПД, включая повышение согласованности между НСР/ НПД и планированием </w:t>
      </w:r>
      <w:r w:rsidR="002A23DC">
        <w:rPr>
          <w:sz w:val="21"/>
          <w:szCs w:val="21"/>
          <w:lang w:val="ru-UA"/>
        </w:rPr>
        <w:t>КУВР</w:t>
      </w:r>
      <w:r w:rsidRPr="00D11A3E">
        <w:rPr>
          <w:sz w:val="21"/>
          <w:szCs w:val="21"/>
          <w:lang w:val="ru-UA"/>
        </w:rPr>
        <w:t xml:space="preserve"> для стран-членов. </w:t>
      </w:r>
      <w:r w:rsidR="0056770F" w:rsidRPr="00D11A3E">
        <w:rPr>
          <w:sz w:val="21"/>
          <w:szCs w:val="21"/>
          <w:lang w:val="ru-UA"/>
        </w:rPr>
        <w:t xml:space="preserve">Объединяя средства и делая их более доступными для </w:t>
      </w:r>
      <w:r w:rsidR="00C67563" w:rsidRPr="00D11A3E">
        <w:rPr>
          <w:sz w:val="21"/>
          <w:szCs w:val="21"/>
          <w:lang w:val="ru-UA"/>
        </w:rPr>
        <w:t>стран</w:t>
      </w:r>
      <w:r w:rsidR="0056770F" w:rsidRPr="00D11A3E">
        <w:rPr>
          <w:sz w:val="21"/>
          <w:szCs w:val="21"/>
          <w:lang w:val="ru-UA"/>
        </w:rPr>
        <w:t xml:space="preserve">, "PAF обеспечивает странам лучший доступ к техническим и финансовым ресурсам, а максимально широкий круг членов Партнерства может быстро реагировать на потребности развивающихся </w:t>
      </w:r>
      <w:r w:rsidR="002E41EE" w:rsidRPr="00D11A3E">
        <w:rPr>
          <w:sz w:val="21"/>
          <w:szCs w:val="21"/>
          <w:lang w:val="ru-UA"/>
        </w:rPr>
        <w:t>стран-членов</w:t>
      </w:r>
      <w:r w:rsidR="0056770F" w:rsidRPr="00D11A3E">
        <w:rPr>
          <w:sz w:val="21"/>
          <w:szCs w:val="21"/>
          <w:lang w:val="ru-UA"/>
        </w:rPr>
        <w:t>"</w:t>
      </w:r>
      <w:r w:rsidR="002E41EE" w:rsidRPr="00D11A3E">
        <w:rPr>
          <w:rStyle w:val="FootnoteReference"/>
          <w:sz w:val="21"/>
          <w:szCs w:val="21"/>
          <w:lang w:val="ru-UA"/>
        </w:rPr>
        <w:footnoteReference w:id="40"/>
      </w:r>
      <w:r w:rsidR="0056770F" w:rsidRPr="00D11A3E">
        <w:rPr>
          <w:sz w:val="21"/>
          <w:szCs w:val="21"/>
          <w:lang w:val="ru-UA"/>
        </w:rPr>
        <w:t xml:space="preserve"> . </w:t>
      </w:r>
    </w:p>
    <w:p w14:paraId="2829C56C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Процесс обращения за поддержкой через письма стран описан на </w:t>
      </w:r>
      <w:hyperlink r:id="rId77" w:history="1">
        <w:r w:rsidRPr="00D11A3E">
          <w:rPr>
            <w:rStyle w:val="Hyperlink"/>
            <w:sz w:val="21"/>
            <w:szCs w:val="21"/>
            <w:lang w:val="ru-UA"/>
          </w:rPr>
          <w:t>веб-сайте</w:t>
        </w:r>
      </w:hyperlink>
      <w:r w:rsidRPr="00D11A3E">
        <w:rPr>
          <w:sz w:val="21"/>
          <w:szCs w:val="21"/>
          <w:lang w:val="ru-UA"/>
        </w:rPr>
        <w:t xml:space="preserve"> NDC-PAF. </w:t>
      </w:r>
      <w:r w:rsidR="001E0EC6" w:rsidRPr="00D11A3E">
        <w:rPr>
          <w:sz w:val="21"/>
          <w:szCs w:val="21"/>
          <w:lang w:val="ru-UA"/>
        </w:rPr>
        <w:t xml:space="preserve">На </w:t>
      </w:r>
      <w:r w:rsidR="00113C55" w:rsidRPr="00D11A3E">
        <w:rPr>
          <w:sz w:val="21"/>
          <w:szCs w:val="21"/>
          <w:lang w:val="ru-UA"/>
        </w:rPr>
        <w:t xml:space="preserve">веб-сайте </w:t>
      </w:r>
      <w:r w:rsidR="001E0EC6" w:rsidRPr="00D11A3E">
        <w:rPr>
          <w:sz w:val="21"/>
          <w:szCs w:val="21"/>
          <w:lang w:val="ru-UA"/>
        </w:rPr>
        <w:t xml:space="preserve">можно ознакомиться с </w:t>
      </w:r>
      <w:hyperlink r:id="rId78" w:history="1">
        <w:r w:rsidR="001E0EC6" w:rsidRPr="00D11A3E">
          <w:rPr>
            <w:rStyle w:val="Hyperlink"/>
            <w:sz w:val="21"/>
            <w:szCs w:val="21"/>
            <w:lang w:val="ru-UA"/>
          </w:rPr>
          <w:t>членами Партнерства НСР</w:t>
        </w:r>
      </w:hyperlink>
      <w:r w:rsidR="008969B9" w:rsidRPr="00D11A3E">
        <w:rPr>
          <w:sz w:val="21"/>
          <w:szCs w:val="21"/>
          <w:lang w:val="ru-UA"/>
        </w:rPr>
        <w:t>, как со странами-членами, так и с институциональными и ассоциированными членами</w:t>
      </w:r>
      <w:r w:rsidR="002872F7" w:rsidRPr="00D11A3E">
        <w:rPr>
          <w:sz w:val="21"/>
          <w:szCs w:val="21"/>
          <w:lang w:val="ru-UA"/>
        </w:rPr>
        <w:t xml:space="preserve">. </w:t>
      </w:r>
      <w:r w:rsidR="008267B6" w:rsidRPr="00D11A3E">
        <w:rPr>
          <w:sz w:val="21"/>
          <w:szCs w:val="21"/>
          <w:lang w:val="ru-UA"/>
        </w:rPr>
        <w:t xml:space="preserve">Запросы, поданные странами, также можно просмотреть </w:t>
      </w:r>
      <w:hyperlink r:id="rId79" w:history="1">
        <w:r w:rsidR="000D7AA7" w:rsidRPr="00D11A3E">
          <w:rPr>
            <w:rStyle w:val="Hyperlink"/>
            <w:sz w:val="21"/>
            <w:szCs w:val="21"/>
            <w:lang w:val="ru-UA"/>
          </w:rPr>
          <w:t>на страницах стран-членов</w:t>
        </w:r>
      </w:hyperlink>
      <w:r w:rsidR="000D7AA7" w:rsidRPr="00D11A3E">
        <w:rPr>
          <w:sz w:val="21"/>
          <w:szCs w:val="21"/>
          <w:lang w:val="ru-UA"/>
        </w:rPr>
        <w:t xml:space="preserve">. </w:t>
      </w:r>
    </w:p>
    <w:p w14:paraId="7350DCFF" w14:textId="77777777" w:rsidR="008530BA" w:rsidRPr="00D11A3E" w:rsidRDefault="008530BA" w:rsidP="001E0EC6">
      <w:pPr>
        <w:spacing w:after="120" w:line="240" w:lineRule="auto"/>
        <w:jc w:val="both"/>
        <w:rPr>
          <w:sz w:val="21"/>
          <w:szCs w:val="21"/>
          <w:lang w:val="ru-UA"/>
        </w:rPr>
      </w:pPr>
    </w:p>
    <w:p w14:paraId="621ADD02" w14:textId="77777777" w:rsidR="00C67147" w:rsidRPr="00D11A3E" w:rsidRDefault="00C67147">
      <w:pPr>
        <w:rPr>
          <w:rFonts w:ascii="Calibri" w:eastAsia="Calibri" w:hAnsi="Calibri" w:cs="Arial"/>
          <w:b/>
          <w:bCs/>
          <w:color w:val="194869"/>
          <w:kern w:val="0"/>
          <w:sz w:val="42"/>
          <w:szCs w:val="42"/>
          <w:lang w:val="ru-UA"/>
          <w14:ligatures w14:val="none"/>
        </w:rPr>
      </w:pPr>
      <w:r w:rsidRPr="00D11A3E">
        <w:rPr>
          <w:lang w:val="ru-UA"/>
        </w:rPr>
        <w:br w:type="page"/>
      </w:r>
    </w:p>
    <w:p w14:paraId="61BD1C93" w14:textId="77777777" w:rsidR="00253B76" w:rsidRPr="00D11A3E" w:rsidRDefault="00643EFA">
      <w:pPr>
        <w:pStyle w:val="Heading1"/>
        <w:rPr>
          <w:lang w:val="ru-UA"/>
        </w:rPr>
      </w:pPr>
      <w:bookmarkStart w:id="90" w:name="_Toc182480571"/>
      <w:r w:rsidRPr="00D11A3E">
        <w:rPr>
          <w:lang w:val="ru-UA"/>
        </w:rPr>
        <w:lastRenderedPageBreak/>
        <w:t>Участие и вовлечение</w:t>
      </w:r>
      <w:bookmarkEnd w:id="54"/>
      <w:bookmarkEnd w:id="90"/>
    </w:p>
    <w:p w14:paraId="0F077C8C" w14:textId="77777777" w:rsidR="00253B76" w:rsidRPr="00D11A3E" w:rsidRDefault="00643EFA">
      <w:pPr>
        <w:pStyle w:val="Heading2"/>
        <w:rPr>
          <w:lang w:val="ru-UA"/>
        </w:rPr>
      </w:pPr>
      <w:bookmarkStart w:id="91" w:name="_Toc182480572"/>
      <w:r w:rsidRPr="00D11A3E">
        <w:rPr>
          <w:lang w:val="ru-UA"/>
        </w:rPr>
        <w:t xml:space="preserve">Почему в </w:t>
      </w:r>
      <w:r w:rsidR="00857754" w:rsidRPr="00D11A3E">
        <w:rPr>
          <w:lang w:val="ru-UA"/>
        </w:rPr>
        <w:t xml:space="preserve">процесс </w:t>
      </w:r>
      <w:r w:rsidR="00032FBA" w:rsidRPr="00D11A3E">
        <w:rPr>
          <w:lang w:val="ru-UA"/>
        </w:rPr>
        <w:t xml:space="preserve">должны быть вовлечены </w:t>
      </w:r>
      <w:r w:rsidRPr="00D11A3E">
        <w:rPr>
          <w:lang w:val="ru-UA"/>
        </w:rPr>
        <w:t>многочисленные заинтересованные стороны</w:t>
      </w:r>
      <w:r w:rsidR="00032FBA" w:rsidRPr="00D11A3E">
        <w:rPr>
          <w:lang w:val="ru-UA"/>
        </w:rPr>
        <w:t>?</w:t>
      </w:r>
      <w:bookmarkEnd w:id="91"/>
      <w:r w:rsidR="00032FBA" w:rsidRPr="00D11A3E">
        <w:rPr>
          <w:lang w:val="ru-UA"/>
        </w:rPr>
        <w:t xml:space="preserve"> </w:t>
      </w:r>
    </w:p>
    <w:p w14:paraId="216A6B21" w14:textId="4DD8F7BE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noProof/>
          <w:kern w:val="0"/>
          <w:sz w:val="21"/>
          <w:szCs w:val="21"/>
          <w:lang w:val="ru-UA"/>
          <w14:ligatures w14:val="none"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7ED94CA8" wp14:editId="0D4CD43F">
                <wp:simplePos x="0" y="0"/>
                <wp:positionH relativeFrom="margin">
                  <wp:posOffset>3267737</wp:posOffset>
                </wp:positionH>
                <wp:positionV relativeFrom="paragraph">
                  <wp:posOffset>156072</wp:posOffset>
                </wp:positionV>
                <wp:extent cx="2461260" cy="2059305"/>
                <wp:effectExtent l="0" t="0" r="15240" b="17145"/>
                <wp:wrapSquare wrapText="bothSides"/>
                <wp:docPr id="1901639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1260" cy="2059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DFC324" w14:textId="77777777" w:rsidR="00253B76" w:rsidRDefault="00643EFA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В консультациях с участием многих </w:t>
                            </w:r>
                            <w:r w:rsidRPr="00683BA4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заинтересованных сторон</w:t>
                            </w:r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, организованных </w:t>
                            </w:r>
                            <w:r w:rsidR="008E3ADC" w:rsidRPr="00683BA4">
                              <w:rPr>
                                <w:sz w:val="21"/>
                                <w:szCs w:val="21"/>
                              </w:rPr>
                              <w:t xml:space="preserve">в рамках первого этапа Программы поддержки в </w:t>
                            </w:r>
                            <w:r w:rsidRPr="00683BA4">
                              <w:rPr>
                                <w:sz w:val="21"/>
                                <w:szCs w:val="21"/>
                              </w:rPr>
                              <w:t>2023 году</w:t>
                            </w:r>
                            <w:r w:rsidR="00D52403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приняли участие 2 </w:t>
                            </w:r>
                            <w:r w:rsidR="00831CEC" w:rsidRPr="00683BA4">
                              <w:rPr>
                                <w:sz w:val="21"/>
                                <w:szCs w:val="21"/>
                              </w:rPr>
                              <w:t xml:space="preserve">683 </w:t>
                            </w:r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человека </w:t>
                            </w:r>
                            <w:r w:rsidR="0004669D" w:rsidRPr="00683BA4">
                              <w:rPr>
                                <w:sz w:val="21"/>
                                <w:szCs w:val="21"/>
                              </w:rPr>
                              <w:t xml:space="preserve">в 67 странах </w:t>
                            </w:r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мира </w:t>
                            </w:r>
                            <w:r w:rsidR="00831CEC" w:rsidRPr="00683BA4">
                              <w:rPr>
                                <w:sz w:val="21"/>
                                <w:szCs w:val="21"/>
                              </w:rPr>
                              <w:t>(в среднем 41 человек на страну)</w:t>
                            </w:r>
                            <w:r w:rsidRPr="00683BA4">
                              <w:rPr>
                                <w:sz w:val="21"/>
                                <w:szCs w:val="21"/>
                              </w:rPr>
                              <w:t xml:space="preserve">. 92 % из них </w:t>
                            </w:r>
                            <w:r w:rsidRPr="00683BA4">
                              <w:rPr>
                                <w:sz w:val="21"/>
                                <w:szCs w:val="21"/>
                                <w:lang w:val="en-US"/>
                              </w:rPr>
                              <w:t>считают</w:t>
                            </w:r>
                            <w:r w:rsidR="0004669D" w:rsidRPr="00683BA4">
                              <w:rPr>
                                <w:sz w:val="21"/>
                                <w:szCs w:val="21"/>
                                <w:lang w:val="en-US"/>
                              </w:rPr>
                              <w:t xml:space="preserve">, что </w:t>
                            </w:r>
                            <w:r w:rsidRPr="00683BA4">
                              <w:rPr>
                                <w:sz w:val="21"/>
                                <w:szCs w:val="21"/>
                                <w:lang w:val="en-US"/>
                              </w:rPr>
                              <w:t>их мнение было услышано в ходе консультаций, и 85 % удовлетворены тем, как их мнения были отражены в итоговых исследованиях ЦУР 6.5.1</w:t>
                            </w:r>
                            <w:r w:rsidR="00951001" w:rsidRPr="00683BA4">
                              <w:rPr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94CA8" id="_x0000_s1033" type="#_x0000_t202" style="position:absolute;left:0;text-align:left;margin-left:257.3pt;margin-top:12.3pt;width:193.8pt;height:162.1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">
                <v:textbox>
                  <w:txbxContent>
                    <w:p w14:paraId="6EDFC324" w14:textId="77777777" w:rsidR="00253B76" w:rsidRDefault="00643EFA">
                      <w:pPr>
                        <w:rPr>
                          <w:sz w:val="21"/>
                          <w:szCs w:val="21"/>
                        </w:rPr>
                      </w:pPr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 xml:space="preserve">В консультациях с участием многих </w:t>
                      </w:r>
                      <w:r w:rsidRPr="00683BA4">
                        <w:rPr>
                          <w:b/>
                          <w:bCs/>
                          <w:sz w:val="21"/>
                          <w:szCs w:val="21"/>
                        </w:rPr>
                        <w:t>заинтересованных сторон</w:t>
                      </w:r>
                      <w:r w:rsidRPr="00683BA4">
                        <w:rPr>
                          <w:sz w:val="21"/>
                          <w:szCs w:val="21"/>
                        </w:rPr>
                        <w:t xml:space="preserve">, организованных </w:t>
                      </w:r>
                      <w:r w:rsidR="008E3ADC" w:rsidRPr="00683BA4">
                        <w:rPr>
                          <w:sz w:val="21"/>
                          <w:szCs w:val="21"/>
                        </w:rPr>
                        <w:t xml:space="preserve">в рамках первого этапа Программы поддержки в </w:t>
                      </w:r>
                      <w:r w:rsidRPr="00683BA4">
                        <w:rPr>
                          <w:sz w:val="21"/>
                          <w:szCs w:val="21"/>
                        </w:rPr>
                        <w:t>2023 году</w:t>
                      </w:r>
                      <w:r w:rsidR="00D52403">
                        <w:rPr>
                          <w:sz w:val="21"/>
                          <w:szCs w:val="21"/>
                        </w:rPr>
                        <w:t xml:space="preserve">, </w:t>
                      </w:r>
                      <w:r w:rsidRPr="00683BA4">
                        <w:rPr>
                          <w:sz w:val="21"/>
                          <w:szCs w:val="21"/>
                        </w:rPr>
                        <w:t xml:space="preserve">приняли участие 2 </w:t>
                      </w:r>
                      <w:r w:rsidR="00831CEC" w:rsidRPr="00683BA4">
                        <w:rPr>
                          <w:sz w:val="21"/>
                          <w:szCs w:val="21"/>
                        </w:rPr>
                        <w:t xml:space="preserve">683 </w:t>
                      </w:r>
                      <w:r w:rsidRPr="00683BA4">
                        <w:rPr>
                          <w:sz w:val="21"/>
                          <w:szCs w:val="21"/>
                        </w:rPr>
                        <w:t xml:space="preserve">человека </w:t>
                      </w:r>
                      <w:r w:rsidR="0004669D" w:rsidRPr="00683BA4">
                        <w:rPr>
                          <w:sz w:val="21"/>
                          <w:szCs w:val="21"/>
                        </w:rPr>
                        <w:t xml:space="preserve">в 67 странах </w:t>
                      </w:r>
                      <w:r w:rsidRPr="00683BA4">
                        <w:rPr>
                          <w:sz w:val="21"/>
                          <w:szCs w:val="21"/>
                        </w:rPr>
                        <w:t xml:space="preserve">мира </w:t>
                      </w:r>
                      <w:r w:rsidR="00831CEC" w:rsidRPr="00683BA4">
                        <w:rPr>
                          <w:sz w:val="21"/>
                          <w:szCs w:val="21"/>
                        </w:rPr>
                        <w:t>(в среднем 41 человек на страну)</w:t>
                      </w:r>
                      <w:r w:rsidRPr="00683BA4">
                        <w:rPr>
                          <w:sz w:val="21"/>
                          <w:szCs w:val="21"/>
                        </w:rPr>
                        <w:t xml:space="preserve">. 92 % из них </w:t>
                      </w:r>
                      <w:r w:rsidRPr="00683BA4">
                        <w:rPr>
                          <w:sz w:val="21"/>
                          <w:szCs w:val="21"/>
                          <w:lang w:val="en-US"/>
                        </w:rPr>
                        <w:t>считают</w:t>
                      </w:r>
                      <w:r w:rsidR="0004669D" w:rsidRPr="00683BA4">
                        <w:rPr>
                          <w:sz w:val="21"/>
                          <w:szCs w:val="21"/>
                          <w:lang w:val="en-US"/>
                        </w:rPr>
                        <w:t xml:space="preserve">, что </w:t>
                      </w:r>
                      <w:r w:rsidRPr="00683BA4">
                        <w:rPr>
                          <w:sz w:val="21"/>
                          <w:szCs w:val="21"/>
                          <w:lang w:val="en-US"/>
                        </w:rPr>
                        <w:t>их мнение было услышано в ходе консультаций, и 85 % удовлетворены тем, как их мнения были отражены в итоговых исследованиях ЦУР 6.5.1</w:t>
                      </w:r>
                      <w:r w:rsidR="00951001" w:rsidRPr="00683BA4">
                        <w:rPr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Вовлечение заинтересованных сторон - </w:t>
      </w:r>
      <w:r w:rsidR="0020105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важнейший элемент управления водными ресурсами </w:t>
      </w:r>
      <w:r w:rsidR="0047390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во всех странах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 Привлечение заинтересованных сторон становится важнейшим фактором успеха подходов к управлению, поскольку оно ведет к расширению прав и возможностей заинтересованных сторон и более прозрачным процессам планирования и принятия решений</w:t>
      </w:r>
      <w:r w:rsidR="00EA3812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41"/>
      </w:r>
      <w:r w:rsidR="009E7E9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Именно поэтому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заинтересованные стороны, чьи действия влияют и затрагивают водные ресурсы, должны быть объединены в открытый и конструктивный диалог, </w:t>
      </w:r>
      <w:r w:rsidR="001B245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направленный </w:t>
      </w:r>
      <w:r w:rsidR="00B86BF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формирование более широкого </w:t>
      </w:r>
      <w:r w:rsidR="00D049A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системного </w:t>
      </w:r>
      <w:r w:rsidR="00B86BF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понимания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многочисленных перспектив</w:t>
      </w:r>
      <w:r w:rsidR="000A732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что приведет к разработке </w:t>
      </w:r>
      <w:r w:rsidR="00B653A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более надежных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подходов к управлению</w:t>
      </w:r>
      <w:r w:rsidR="009E63F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направленных </w:t>
      </w:r>
      <w:r w:rsidR="00B86BF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решение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приоритетных задач. </w:t>
      </w:r>
    </w:p>
    <w:p w14:paraId="093857A7" w14:textId="5C16D90F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Одним из </w:t>
      </w:r>
      <w:r w:rsidR="0023695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важнейших факторов успеха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процесса планирования действий </w:t>
      </w:r>
      <w:r w:rsidR="0023695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является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вовлечение различных групп заинтересованных сторон </w:t>
      </w:r>
      <w:r w:rsidR="000556B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этот процесс</w:t>
      </w:r>
      <w:r w:rsidR="00D171C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917AB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Такое вовлечение может повысить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"поддержку" </w:t>
      </w:r>
      <w:r w:rsidR="00CA73F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приоритетных действий, привести к разработке надежного и инклюзивного Плана действий, учитывающего выгоды и компромиссы различных действий для заинтересованных сторон, которые будут </w:t>
      </w:r>
      <w:r w:rsidR="00917AB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затронуты </w:t>
      </w:r>
      <w:r w:rsidR="00CA73F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ими, и</w:t>
      </w:r>
      <w:r w:rsidR="00917AB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таким образом, </w:t>
      </w:r>
      <w:r w:rsidR="00CA73F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обеспечить долгосрочную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поддержку реализации согласованных планов и стратегий. На основе собственного опыта и опыта своих партнеров </w:t>
      </w:r>
      <w:r w:rsidR="004F59AA">
        <w:rPr>
          <w:sz w:val="21"/>
          <w:szCs w:val="21"/>
          <w:lang w:val="ru-UA"/>
        </w:rPr>
        <w:t>ГВП</w:t>
      </w:r>
      <w:r w:rsidR="004F59A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разработала полезный </w:t>
      </w:r>
      <w:hyperlink r:id="rId80" w:history="1">
        <w:r w:rsidR="00EA3812" w:rsidRPr="00D11A3E">
          <w:rPr>
            <w:rStyle w:val="Hyperlink"/>
            <w:rFonts w:ascii="Calibri" w:eastAsia="Calibri" w:hAnsi="Calibri" w:cs="Arial"/>
            <w:kern w:val="0"/>
            <w:sz w:val="21"/>
            <w:szCs w:val="21"/>
            <w:lang w:val="ru-UA"/>
            <w14:ligatures w14:val="none"/>
          </w:rPr>
          <w:t>справочник</w:t>
        </w:r>
      </w:hyperlink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по развертыванию процессов с участием многих заинтересованных сторон для </w:t>
      </w:r>
      <w:r w:rsidR="002A23DC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КУВР</w:t>
      </w:r>
      <w:r w:rsidR="00EA381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</w:t>
      </w:r>
    </w:p>
    <w:p w14:paraId="6033016E" w14:textId="77777777" w:rsidR="00253B76" w:rsidRPr="00D11A3E" w:rsidRDefault="00643EFA">
      <w:pPr>
        <w:pStyle w:val="Heading2"/>
        <w:rPr>
          <w:lang w:val="ru-UA"/>
        </w:rPr>
      </w:pPr>
      <w:bookmarkStart w:id="92" w:name="_Toc182480573"/>
      <w:r w:rsidRPr="00D11A3E">
        <w:rPr>
          <w:lang w:val="ru-UA"/>
        </w:rPr>
        <w:t xml:space="preserve">Какие заинтересованные стороны могут </w:t>
      </w:r>
      <w:r w:rsidR="00D0042E" w:rsidRPr="00D11A3E">
        <w:rPr>
          <w:lang w:val="ru-UA"/>
        </w:rPr>
        <w:t xml:space="preserve">принять участие в процессе </w:t>
      </w:r>
      <w:r w:rsidR="002E5186" w:rsidRPr="00D11A3E">
        <w:rPr>
          <w:lang w:val="ru-UA"/>
        </w:rPr>
        <w:t>планирования действий</w:t>
      </w:r>
      <w:r w:rsidRPr="00D11A3E">
        <w:rPr>
          <w:lang w:val="ru-UA"/>
        </w:rPr>
        <w:t>?</w:t>
      </w:r>
      <w:bookmarkEnd w:id="92"/>
      <w:r w:rsidRPr="00D11A3E">
        <w:rPr>
          <w:lang w:val="ru-UA"/>
        </w:rPr>
        <w:t xml:space="preserve"> </w:t>
      </w:r>
    </w:p>
    <w:p w14:paraId="555C51BD" w14:textId="4A69BCFD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Чтобы внести свой вклад в разработку и формализацию национального Плана действий </w:t>
      </w:r>
      <w:r w:rsidR="009A2CC8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области КУВР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необходимо пригласить заинтересованные стороны, имеющие отношение к национальному контексту, принять участие в процессе консультаций, включая очные или виртуальные многосторонние консультации</w:t>
      </w:r>
      <w:r w:rsidR="006058D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будь то в целевой группе или консультационной группе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Для обеспечения широкого, сбалансированного и согласованного набора действий, связанных с водой, предлагается рассмотреть в качестве </w:t>
      </w:r>
      <w:r w:rsidRPr="00D11A3E">
        <w:rPr>
          <w:rFonts w:ascii="Calibri" w:eastAsia="Calibri" w:hAnsi="Calibri" w:cs="Arial"/>
          <w:i/>
          <w:iCs/>
          <w:kern w:val="0"/>
          <w:sz w:val="21"/>
          <w:szCs w:val="21"/>
          <w:lang w:val="ru-UA"/>
          <w14:ligatures w14:val="none"/>
        </w:rPr>
        <w:t xml:space="preserve">потенциальных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участников этого процесса следующие заинтересованные стороны, представляющие различные сектора и уровни (ссылки, по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возможности, приведены ниже):</w:t>
      </w:r>
    </w:p>
    <w:p w14:paraId="7D577F28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Центральные органы власти: </w:t>
      </w:r>
      <w:r w:rsidRPr="00D11A3E">
        <w:rPr>
          <w:color w:val="auto"/>
          <w:lang w:val="ru-UA"/>
        </w:rPr>
        <w:t>представители основного министерства/министерства, ответственного за водные ресурсы, а также представители других государственных органов, занимающихся или оказывающих влияние на водные вопросы (например, сельского хозяйства/животноводства, лесного хозяйства, энергетики, окружающей среды, туризма, городского планирования, санитарии, финансов, изменения климата, управления рисками, здравоохранения и т.д.). Министерства финансов и планирования развития (или эквивалентные им) также должны быть приглашены к кон</w:t>
      </w:r>
      <w:r w:rsidRPr="00D11A3E">
        <w:rPr>
          <w:color w:val="auto"/>
          <w:lang w:val="ru-UA"/>
        </w:rPr>
        <w:t xml:space="preserve">структивному участию в процессе. </w:t>
      </w:r>
    </w:p>
    <w:p w14:paraId="0D27AB4A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lastRenderedPageBreak/>
        <w:t xml:space="preserve">Соответствующие органы власти на уровне бассейнов, водоносных горизонтов, охраняемых территорий и городов: </w:t>
      </w:r>
      <w:r w:rsidRPr="00D11A3E">
        <w:rPr>
          <w:color w:val="auto"/>
          <w:lang w:val="ru-UA"/>
        </w:rPr>
        <w:t xml:space="preserve">местные органы власти, представители охраняемых территорий и организации, отвечающие за управление водными ресурсами на </w:t>
      </w:r>
      <w:r w:rsidR="00AE509D" w:rsidRPr="00D11A3E">
        <w:rPr>
          <w:color w:val="auto"/>
          <w:lang w:val="ru-UA"/>
        </w:rPr>
        <w:t>соответствующем субнациональном уровне</w:t>
      </w:r>
      <w:r w:rsidR="009A2D87" w:rsidRPr="00D11A3E">
        <w:rPr>
          <w:color w:val="auto"/>
          <w:lang w:val="ru-UA"/>
        </w:rPr>
        <w:t>, уделяя особое внимание "горячим точкам" на национальном уровне, где политическая воля и потенциальное воздействие могут быть наиболее высокими</w:t>
      </w:r>
      <w:r w:rsidRPr="00D11A3E">
        <w:rPr>
          <w:color w:val="auto"/>
          <w:lang w:val="ru-UA"/>
        </w:rPr>
        <w:t xml:space="preserve">. </w:t>
      </w:r>
    </w:p>
    <w:p w14:paraId="39359778" w14:textId="71CD81F0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hyperlink r:id="rId81" w:history="1">
        <w:r w:rsidR="00CD699D" w:rsidRPr="00D11A3E">
          <w:rPr>
            <w:rStyle w:val="Hyperlink"/>
            <w:b/>
            <w:bCs/>
            <w:lang w:val="ru-UA"/>
          </w:rPr>
          <w:t xml:space="preserve">Страновые группы ООН </w:t>
        </w:r>
        <w:r w:rsidR="00C9177C" w:rsidRPr="00D11A3E">
          <w:rPr>
            <w:rStyle w:val="Hyperlink"/>
            <w:b/>
            <w:bCs/>
            <w:lang w:val="ru-UA"/>
          </w:rPr>
          <w:t xml:space="preserve">(СГООН) </w:t>
        </w:r>
        <w:r w:rsidR="00CD699D" w:rsidRPr="00D11A3E">
          <w:rPr>
            <w:rStyle w:val="Hyperlink"/>
            <w:b/>
            <w:bCs/>
            <w:lang w:val="ru-UA"/>
          </w:rPr>
          <w:t>и подразделения в стране</w:t>
        </w:r>
      </w:hyperlink>
      <w:r w:rsidR="00CD699D" w:rsidRPr="00D11A3E">
        <w:rPr>
          <w:b/>
          <w:bCs/>
          <w:color w:val="auto"/>
          <w:lang w:val="ru-UA"/>
        </w:rPr>
        <w:t xml:space="preserve">: </w:t>
      </w:r>
      <w:r w:rsidR="00CD699D" w:rsidRPr="00D11A3E">
        <w:rPr>
          <w:color w:val="auto"/>
          <w:lang w:val="ru-UA"/>
        </w:rPr>
        <w:t>Структуры ООН, имеющие наибольшее отношение к устойчивому развитию, окружающей среде, социальным аспектам и экономическому развитию</w:t>
      </w:r>
      <w:r w:rsidR="00CD699D" w:rsidRPr="00D11A3E">
        <w:rPr>
          <w:lang w:val="ru-UA"/>
        </w:rPr>
        <w:t xml:space="preserve">. </w:t>
      </w:r>
      <w:r w:rsidR="00CD699D" w:rsidRPr="00D11A3E">
        <w:rPr>
          <w:color w:val="auto"/>
          <w:lang w:val="ru-UA"/>
        </w:rPr>
        <w:t xml:space="preserve">Глобальная команда ЮНЕП готова поддержать связи, которые могут быть установлены со </w:t>
      </w:r>
      <w:r w:rsidR="00C9177C" w:rsidRPr="00D11A3E">
        <w:rPr>
          <w:color w:val="auto"/>
          <w:lang w:val="ru-UA"/>
        </w:rPr>
        <w:t>СГООН</w:t>
      </w:r>
      <w:r w:rsidR="00FA2A2E" w:rsidRPr="00D11A3E">
        <w:rPr>
          <w:color w:val="auto"/>
          <w:lang w:val="ru-UA"/>
        </w:rPr>
        <w:t xml:space="preserve">, которые должны быть полностью вовлечены </w:t>
      </w:r>
      <w:r w:rsidR="009D4022" w:rsidRPr="00D11A3E">
        <w:rPr>
          <w:color w:val="auto"/>
          <w:lang w:val="ru-UA"/>
        </w:rPr>
        <w:t>в процесс планирования действий</w:t>
      </w:r>
      <w:r w:rsidR="00FA2A2E" w:rsidRPr="00D11A3E">
        <w:rPr>
          <w:color w:val="auto"/>
          <w:lang w:val="ru-UA"/>
        </w:rPr>
        <w:t xml:space="preserve">, стремясь обеспечить </w:t>
      </w:r>
      <w:r w:rsidR="003A0BBF" w:rsidRPr="00D11A3E">
        <w:rPr>
          <w:color w:val="auto"/>
          <w:lang w:val="ru-UA"/>
        </w:rPr>
        <w:t xml:space="preserve">соответствие плана действий </w:t>
      </w:r>
      <w:r w:rsidR="002A23DC">
        <w:rPr>
          <w:color w:val="auto"/>
          <w:lang w:val="ru-UA"/>
        </w:rPr>
        <w:t>КУВР</w:t>
      </w:r>
      <w:r w:rsidR="003A0BBF" w:rsidRPr="00D11A3E">
        <w:rPr>
          <w:color w:val="auto"/>
          <w:lang w:val="ru-UA"/>
        </w:rPr>
        <w:t xml:space="preserve"> общему страновому </w:t>
      </w:r>
      <w:r w:rsidR="00705916" w:rsidRPr="00D11A3E">
        <w:rPr>
          <w:color w:val="auto"/>
          <w:lang w:val="ru-UA"/>
        </w:rPr>
        <w:t>анализу</w:t>
      </w:r>
      <w:r w:rsidR="003A0BBF" w:rsidRPr="00D11A3E">
        <w:rPr>
          <w:color w:val="auto"/>
          <w:lang w:val="ru-UA"/>
        </w:rPr>
        <w:t xml:space="preserve"> ООН</w:t>
      </w:r>
      <w:r w:rsidR="00705916" w:rsidRPr="00D11A3E">
        <w:rPr>
          <w:color w:val="auto"/>
          <w:lang w:val="ru-UA"/>
        </w:rPr>
        <w:t xml:space="preserve">. </w:t>
      </w:r>
      <w:r w:rsidR="004C07AA" w:rsidRPr="00D11A3E">
        <w:rPr>
          <w:rStyle w:val="FootnoteReference"/>
          <w:color w:val="auto"/>
          <w:lang w:val="ru-UA"/>
        </w:rPr>
        <w:footnoteReference w:id="42"/>
      </w:r>
    </w:p>
    <w:p w14:paraId="583EA97B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Финансовые институты/сообщество</w:t>
      </w:r>
      <w:r w:rsidR="00EC568A" w:rsidRPr="00D11A3E">
        <w:rPr>
          <w:b/>
          <w:bCs/>
          <w:color w:val="auto"/>
          <w:lang w:val="ru-UA"/>
        </w:rPr>
        <w:t xml:space="preserve"> доноров</w:t>
      </w:r>
      <w:r w:rsidRPr="00D11A3E">
        <w:rPr>
          <w:b/>
          <w:bCs/>
          <w:color w:val="auto"/>
          <w:lang w:val="ru-UA"/>
        </w:rPr>
        <w:t xml:space="preserve">: </w:t>
      </w:r>
      <w:r w:rsidRPr="00D11A3E">
        <w:rPr>
          <w:color w:val="auto"/>
          <w:lang w:val="ru-UA"/>
        </w:rPr>
        <w:t xml:space="preserve">фонды, двусторонние и </w:t>
      </w:r>
      <w:r w:rsidRPr="00D11A3E">
        <w:rPr>
          <w:color w:val="auto"/>
          <w:lang w:val="ru-UA"/>
        </w:rPr>
        <w:t>многосторонние органы сотрудничества, региональные и/или глобальные банки развития, посольства и другие финансисты</w:t>
      </w:r>
      <w:r w:rsidR="00C54A52" w:rsidRPr="00D11A3E">
        <w:rPr>
          <w:color w:val="auto"/>
          <w:lang w:val="ru-UA"/>
        </w:rPr>
        <w:t>, заинтересованные в решении водных и климатических проблем</w:t>
      </w:r>
      <w:r w:rsidRPr="00D11A3E">
        <w:rPr>
          <w:color w:val="auto"/>
          <w:lang w:val="ru-UA"/>
        </w:rPr>
        <w:t xml:space="preserve">. Важно привлечь эти заинтересованные стороны с </w:t>
      </w:r>
      <w:r w:rsidR="00BC3640" w:rsidRPr="00D11A3E">
        <w:rPr>
          <w:color w:val="auto"/>
          <w:lang w:val="ru-UA"/>
        </w:rPr>
        <w:t xml:space="preserve">самого начала процесса, </w:t>
      </w:r>
      <w:r w:rsidRPr="00D11A3E">
        <w:rPr>
          <w:color w:val="auto"/>
          <w:lang w:val="ru-UA"/>
        </w:rPr>
        <w:t>поскольку необходимо, чтобы (совместное) финансирование для реализации Плана действий было согласовано с приоритетами доноров.</w:t>
      </w:r>
    </w:p>
    <w:p w14:paraId="2E7711CE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Координаторы РКИК ООН и многосторонних климатических фондов</w:t>
      </w:r>
      <w:r w:rsidRPr="00D11A3E">
        <w:rPr>
          <w:color w:val="auto"/>
          <w:lang w:val="ru-UA"/>
        </w:rPr>
        <w:t xml:space="preserve">: отраслевые министерства, отвечающие за планирование и действия в области изменения климата в стране, </w:t>
      </w:r>
      <w:r w:rsidR="00A676AB" w:rsidRPr="00D11A3E">
        <w:rPr>
          <w:color w:val="auto"/>
          <w:lang w:val="ru-UA"/>
        </w:rPr>
        <w:t xml:space="preserve">ответственные за управление </w:t>
      </w:r>
      <w:r w:rsidR="00F42DDC" w:rsidRPr="00D11A3E">
        <w:rPr>
          <w:color w:val="auto"/>
          <w:lang w:val="ru-UA"/>
        </w:rPr>
        <w:t xml:space="preserve">межсекторальными </w:t>
      </w:r>
      <w:r w:rsidR="00A676AB" w:rsidRPr="00D11A3E">
        <w:rPr>
          <w:color w:val="auto"/>
          <w:lang w:val="ru-UA"/>
        </w:rPr>
        <w:t xml:space="preserve">национальными процессами в области изменения климата, такие как </w:t>
      </w:r>
      <w:hyperlink r:id="rId82" w:history="1">
        <w:r w:rsidR="00D261C4" w:rsidRPr="00D11A3E">
          <w:rPr>
            <w:rStyle w:val="Hyperlink"/>
            <w:lang w:val="ru-UA"/>
          </w:rPr>
          <w:t xml:space="preserve">национальные </w:t>
        </w:r>
        <w:r w:rsidR="00A676AB" w:rsidRPr="00D11A3E">
          <w:rPr>
            <w:rStyle w:val="Hyperlink"/>
            <w:lang w:val="ru-UA"/>
          </w:rPr>
          <w:t xml:space="preserve">координаторы </w:t>
        </w:r>
        <w:r w:rsidR="00621765" w:rsidRPr="00D11A3E">
          <w:rPr>
            <w:rStyle w:val="Hyperlink"/>
            <w:lang w:val="ru-UA"/>
          </w:rPr>
          <w:t>РКИК ООН</w:t>
        </w:r>
      </w:hyperlink>
      <w:r w:rsidR="00621765" w:rsidRPr="00D11A3E">
        <w:rPr>
          <w:color w:val="auto"/>
          <w:lang w:val="ru-UA"/>
        </w:rPr>
        <w:t xml:space="preserve">, </w:t>
      </w:r>
      <w:r w:rsidR="00003BEA" w:rsidRPr="00D11A3E">
        <w:rPr>
          <w:color w:val="auto"/>
          <w:lang w:val="ru-UA"/>
        </w:rPr>
        <w:t xml:space="preserve">национальные </w:t>
      </w:r>
      <w:r w:rsidR="00621765" w:rsidRPr="00D11A3E">
        <w:rPr>
          <w:color w:val="auto"/>
          <w:lang w:val="ru-UA"/>
        </w:rPr>
        <w:t xml:space="preserve">координаторы </w:t>
      </w:r>
      <w:r w:rsidR="001E54B8" w:rsidRPr="00D11A3E">
        <w:rPr>
          <w:color w:val="auto"/>
          <w:lang w:val="ru-UA"/>
        </w:rPr>
        <w:t xml:space="preserve">НДД </w:t>
      </w:r>
      <w:r w:rsidR="00EC13E8" w:rsidRPr="00D11A3E">
        <w:rPr>
          <w:color w:val="auto"/>
          <w:lang w:val="ru-UA"/>
        </w:rPr>
        <w:t xml:space="preserve">и </w:t>
      </w:r>
      <w:r w:rsidR="0039321E" w:rsidRPr="00D11A3E">
        <w:rPr>
          <w:color w:val="auto"/>
          <w:lang w:val="ru-UA"/>
        </w:rPr>
        <w:t>НПД</w:t>
      </w:r>
      <w:r w:rsidR="00A676AB" w:rsidRPr="00D11A3E">
        <w:rPr>
          <w:color w:val="auto"/>
          <w:lang w:val="ru-UA"/>
        </w:rPr>
        <w:t xml:space="preserve">, </w:t>
      </w:r>
      <w:hyperlink r:id="rId83" w:history="1">
        <w:r w:rsidR="00A676AB" w:rsidRPr="00D11A3E">
          <w:rPr>
            <w:rStyle w:val="Hyperlink"/>
            <w:lang w:val="ru-UA"/>
          </w:rPr>
          <w:t xml:space="preserve">национальный уполномоченный </w:t>
        </w:r>
        <w:r w:rsidR="000A242E" w:rsidRPr="00D11A3E">
          <w:rPr>
            <w:rStyle w:val="Hyperlink"/>
            <w:lang w:val="ru-UA"/>
          </w:rPr>
          <w:t>орган</w:t>
        </w:r>
      </w:hyperlink>
      <w:r w:rsidR="004D7318" w:rsidRPr="00D11A3E">
        <w:rPr>
          <w:color w:val="auto"/>
          <w:lang w:val="ru-UA"/>
        </w:rPr>
        <w:t xml:space="preserve"> (НУО) </w:t>
      </w:r>
      <w:r w:rsidR="00A676AB" w:rsidRPr="00D11A3E">
        <w:rPr>
          <w:color w:val="auto"/>
          <w:lang w:val="ru-UA"/>
        </w:rPr>
        <w:t xml:space="preserve">для ГКФ, </w:t>
      </w:r>
      <w:hyperlink r:id="rId84" w:history="1">
        <w:r w:rsidR="00A8637F" w:rsidRPr="00D11A3E">
          <w:rPr>
            <w:rStyle w:val="Hyperlink"/>
            <w:lang w:val="ru-UA"/>
          </w:rPr>
          <w:t>координатор ГЭФ</w:t>
        </w:r>
      </w:hyperlink>
      <w:r w:rsidR="00A8637F" w:rsidRPr="00D11A3E">
        <w:rPr>
          <w:color w:val="auto"/>
          <w:lang w:val="ru-UA"/>
        </w:rPr>
        <w:t xml:space="preserve"> и </w:t>
      </w:r>
      <w:hyperlink r:id="rId85" w:history="1">
        <w:r w:rsidR="00A8637F" w:rsidRPr="00D11A3E">
          <w:rPr>
            <w:rStyle w:val="Hyperlink"/>
            <w:lang w:val="ru-UA"/>
          </w:rPr>
          <w:t>уполномоченный орган для Адаптационного фонда</w:t>
        </w:r>
      </w:hyperlink>
      <w:r w:rsidR="00A676AB" w:rsidRPr="00D11A3E">
        <w:rPr>
          <w:color w:val="auto"/>
          <w:lang w:val="ru-UA"/>
        </w:rPr>
        <w:t xml:space="preserve"> и другие заинтересованные стороны из климатического сообщества </w:t>
      </w:r>
      <w:r w:rsidR="00982B71" w:rsidRPr="00D11A3E">
        <w:rPr>
          <w:color w:val="auto"/>
          <w:lang w:val="ru-UA"/>
        </w:rPr>
        <w:t>(см. раздел 3)</w:t>
      </w:r>
      <w:r w:rsidR="00A676AB" w:rsidRPr="00D11A3E">
        <w:rPr>
          <w:color w:val="auto"/>
          <w:lang w:val="ru-UA"/>
        </w:rPr>
        <w:t xml:space="preserve">. </w:t>
      </w:r>
    </w:p>
    <w:p w14:paraId="0CC466B3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Лица, отвечающие за вопросы трансграничных вод: </w:t>
      </w:r>
      <w:r w:rsidRPr="00D11A3E">
        <w:rPr>
          <w:color w:val="auto"/>
          <w:lang w:val="ru-UA"/>
        </w:rPr>
        <w:t>включая представителей официальных государственных органов и/или координационных механизмов, занимающихся трансграничными водоносными горизонтами или речными бассейнами</w:t>
      </w:r>
      <w:r w:rsidR="007E49CB" w:rsidRPr="00D11A3E">
        <w:rPr>
          <w:color w:val="auto"/>
          <w:lang w:val="ru-UA"/>
        </w:rPr>
        <w:t>, таких как Министерство иностранных дел и организации трансграничных речных бассейнов</w:t>
      </w:r>
      <w:r w:rsidRPr="00D11A3E">
        <w:rPr>
          <w:color w:val="auto"/>
          <w:lang w:val="ru-UA"/>
        </w:rPr>
        <w:t xml:space="preserve">. </w:t>
      </w:r>
    </w:p>
    <w:p w14:paraId="606AB01A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Национальные координаторы по другим целям и показателям ЦУР, связанным с водой</w:t>
      </w:r>
      <w:r w:rsidRPr="00D11A3E">
        <w:rPr>
          <w:color w:val="auto"/>
          <w:lang w:val="ru-UA"/>
        </w:rPr>
        <w:t>: правительственные чиновники, названные координаторами по каждой цели и показателю ЦУР, связанным с водой (не только по ЦУР 6). Контактная информация координаторов по ЦУР 6 должна быть доступна по официальным правительственным каналам, может быть получена на сайте Международной инициативы по мониторингу "ООН - водные ресурсы" или может быть предоставлена ГВПО по запросу.</w:t>
      </w:r>
    </w:p>
    <w:p w14:paraId="1AFD3993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b/>
          <w:bCs/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Академическое и научное сообщество: </w:t>
      </w:r>
      <w:r w:rsidRPr="00D11A3E">
        <w:rPr>
          <w:color w:val="auto"/>
          <w:lang w:val="ru-UA"/>
        </w:rPr>
        <w:t xml:space="preserve">национальные, местные или международные академические институты, университеты, исследовательские институты, аналитические центры и другие организации, располагающие соответствующей информацией, исследованиями, данными и анализом по различным аспектам водных ресурсов страны и устойчивости к изменению климата. </w:t>
      </w:r>
    </w:p>
    <w:p w14:paraId="11030D5F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Гражданское общество</w:t>
      </w:r>
      <w:r w:rsidRPr="00D11A3E">
        <w:rPr>
          <w:color w:val="auto"/>
          <w:lang w:val="ru-UA"/>
        </w:rPr>
        <w:t>: неправительственные организации, общественные группы, ассоциации водопользователей, экологические организации, гражданские научные инициативы и/или фермерские организации, занимающиеся вопросами водных ресурсов и устойчивости к изменению климата.</w:t>
      </w:r>
    </w:p>
    <w:p w14:paraId="7A27E8FA" w14:textId="7D385563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Бизнес и промышленность: </w:t>
      </w:r>
      <w:r w:rsidRPr="00D11A3E">
        <w:rPr>
          <w:color w:val="auto"/>
          <w:lang w:val="ru-UA"/>
        </w:rPr>
        <w:t xml:space="preserve">компании со значительным экологическим, социальным и экономическим влиянием, предлагающие инновационные решения в области водных ресурсов и/или проявляющие интерес к водным проблемам, будь то компании из сферы </w:t>
      </w:r>
      <w:r w:rsidRPr="00D11A3E">
        <w:rPr>
          <w:color w:val="auto"/>
          <w:lang w:val="ru-UA"/>
        </w:rPr>
        <w:lastRenderedPageBreak/>
        <w:t xml:space="preserve">производства напитков, продуктов питания, горнодобывающей промышленности, энергетики, бумажной промышленности, потребительских товаров, туризма и/или других смежных отраслей. </w:t>
      </w:r>
      <w:r w:rsidR="00B93771" w:rsidRPr="00D11A3E">
        <w:rPr>
          <w:color w:val="auto"/>
          <w:lang w:val="ru-UA"/>
        </w:rPr>
        <w:t xml:space="preserve">Сюда также можно отнести институциональных инвесторов, </w:t>
      </w:r>
      <w:r w:rsidR="00F67CC4" w:rsidRPr="00D11A3E">
        <w:rPr>
          <w:color w:val="auto"/>
          <w:lang w:val="ru-UA"/>
        </w:rPr>
        <w:t xml:space="preserve">страховой сектор, </w:t>
      </w:r>
      <w:r w:rsidR="00B35D55" w:rsidRPr="00D11A3E">
        <w:rPr>
          <w:color w:val="auto"/>
          <w:lang w:val="ru-UA"/>
        </w:rPr>
        <w:t xml:space="preserve">филантропические фонды </w:t>
      </w:r>
      <w:r w:rsidR="00974EEA" w:rsidRPr="00D11A3E">
        <w:rPr>
          <w:color w:val="auto"/>
          <w:lang w:val="ru-UA"/>
        </w:rPr>
        <w:t>и ассоциативные группы, представляющие частный сектор</w:t>
      </w:r>
      <w:r w:rsidR="00B35D55" w:rsidRPr="00D11A3E">
        <w:rPr>
          <w:color w:val="auto"/>
          <w:lang w:val="ru-UA"/>
        </w:rPr>
        <w:t xml:space="preserve">. </w:t>
      </w:r>
      <w:r w:rsidRPr="00D11A3E">
        <w:rPr>
          <w:color w:val="auto"/>
          <w:lang w:val="ru-UA"/>
        </w:rPr>
        <w:t xml:space="preserve">См. </w:t>
      </w:r>
      <w:r w:rsidR="004142F1" w:rsidRPr="00D11A3E">
        <w:rPr>
          <w:color w:val="auto"/>
          <w:lang w:val="ru-UA"/>
        </w:rPr>
        <w:fldChar w:fldCharType="begin"/>
      </w:r>
      <w:r w:rsidR="004142F1" w:rsidRPr="00D11A3E">
        <w:rPr>
          <w:color w:val="auto"/>
          <w:lang w:val="ru-UA"/>
        </w:rPr>
        <w:instrText xml:space="preserve"> REF Box9 \h </w:instrText>
      </w:r>
      <w:r w:rsidR="004142F1" w:rsidRPr="00D11A3E">
        <w:rPr>
          <w:color w:val="auto"/>
          <w:lang w:val="ru-UA"/>
        </w:rPr>
      </w:r>
      <w:r w:rsidR="004142F1" w:rsidRPr="00D11A3E">
        <w:rPr>
          <w:color w:val="auto"/>
          <w:lang w:val="ru-UA"/>
        </w:rPr>
        <w:fldChar w:fldCharType="separate"/>
      </w:r>
      <w:r w:rsidR="00073D68" w:rsidRPr="00D47C2F">
        <w:rPr>
          <w:lang w:val="ru-UA"/>
        </w:rPr>
        <w:t xml:space="preserve"> </w:t>
      </w:r>
      <w:r w:rsidR="00073D68" w:rsidRPr="00073D68">
        <w:rPr>
          <w:b/>
          <w:bCs/>
          <w:color w:val="auto"/>
          <w:lang w:val="ru-UA"/>
        </w:rPr>
        <w:t xml:space="preserve">Блок </w:t>
      </w:r>
      <w:r w:rsidR="004142F1" w:rsidRPr="00D11A3E">
        <w:rPr>
          <w:b/>
          <w:bCs/>
          <w:color w:val="auto"/>
          <w:lang w:val="ru-UA"/>
        </w:rPr>
        <w:t>9</w:t>
      </w:r>
      <w:r w:rsidR="004142F1" w:rsidRPr="00D11A3E">
        <w:rPr>
          <w:color w:val="auto"/>
          <w:lang w:val="ru-UA"/>
        </w:rPr>
        <w:fldChar w:fldCharType="end"/>
      </w:r>
      <w:r w:rsidRPr="00D11A3E">
        <w:rPr>
          <w:color w:val="auto"/>
          <w:lang w:val="ru-UA"/>
        </w:rPr>
        <w:t xml:space="preserve"> ниже для получения более подробной информации о привлечении частного сектора</w:t>
      </w:r>
      <w:r w:rsidR="002563C2" w:rsidRPr="00D11A3E">
        <w:rPr>
          <w:color w:val="auto"/>
          <w:lang w:val="ru-UA"/>
        </w:rPr>
        <w:t xml:space="preserve">. </w:t>
      </w:r>
    </w:p>
    <w:p w14:paraId="080BBD63" w14:textId="0F2FF438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lang w:val="ru-UA"/>
        </w:rPr>
      </w:pPr>
      <w:hyperlink r:id="rId86" w:history="1">
        <w:r w:rsidR="00523C7F" w:rsidRPr="00D11A3E">
          <w:rPr>
            <w:rStyle w:val="Hyperlink"/>
            <w:b/>
            <w:bCs/>
            <w:lang w:val="ru-UA"/>
          </w:rPr>
          <w:t xml:space="preserve">Партнеры </w:t>
        </w:r>
        <w:r w:rsidR="004F59AA">
          <w:rPr>
            <w:rStyle w:val="Hyperlink"/>
            <w:b/>
            <w:bCs/>
            <w:lang w:val="ru-UA"/>
          </w:rPr>
          <w:t>ГВП</w:t>
        </w:r>
        <w:r w:rsidR="00523C7F" w:rsidRPr="00D11A3E">
          <w:rPr>
            <w:rStyle w:val="Hyperlink"/>
            <w:b/>
            <w:bCs/>
            <w:lang w:val="ru-UA"/>
          </w:rPr>
          <w:t>в вашей стране</w:t>
        </w:r>
      </w:hyperlink>
      <w:r w:rsidR="007035DD" w:rsidRPr="00D11A3E">
        <w:rPr>
          <w:color w:val="auto"/>
          <w:lang w:val="ru-UA"/>
        </w:rPr>
        <w:t xml:space="preserve">: Партнеры </w:t>
      </w:r>
      <w:r w:rsidR="004F59AA">
        <w:rPr>
          <w:color w:val="auto"/>
          <w:lang w:val="ru-UA"/>
        </w:rPr>
        <w:t>ГВП</w:t>
      </w:r>
      <w:r w:rsidR="007035DD" w:rsidRPr="00D11A3E">
        <w:rPr>
          <w:color w:val="auto"/>
          <w:lang w:val="ru-UA"/>
        </w:rPr>
        <w:t xml:space="preserve">представляют целый ряд заинтересованных сторон, имеющих отношение к </w:t>
      </w:r>
      <w:r w:rsidR="002A23DC">
        <w:rPr>
          <w:color w:val="auto"/>
          <w:lang w:val="ru-UA"/>
        </w:rPr>
        <w:t>КУВР</w:t>
      </w:r>
      <w:r w:rsidR="007035DD" w:rsidRPr="00D11A3E">
        <w:rPr>
          <w:color w:val="auto"/>
          <w:lang w:val="ru-UA"/>
        </w:rPr>
        <w:t>, из разных секторов.</w:t>
      </w:r>
      <w:r w:rsidR="005B3C2D" w:rsidRPr="00D11A3E">
        <w:rPr>
          <w:color w:val="auto"/>
          <w:lang w:val="ru-UA"/>
        </w:rPr>
        <w:t xml:space="preserve"> Список зарегистрированных партнеров в каждой стране и их контактная информация находятся в свободном доступе. </w:t>
      </w:r>
    </w:p>
    <w:p w14:paraId="379DC826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lang w:val="ru-UA"/>
        </w:rPr>
      </w:pPr>
      <w:hyperlink r:id="rId87" w:history="1">
        <w:r w:rsidR="007035DD" w:rsidRPr="00D11A3E">
          <w:rPr>
            <w:rStyle w:val="Hyperlink"/>
            <w:b/>
            <w:bCs/>
            <w:lang w:val="ru-UA"/>
          </w:rPr>
          <w:t>Партнеры Cap-Net в вашей стране</w:t>
        </w:r>
      </w:hyperlink>
      <w:r w:rsidR="007035DD" w:rsidRPr="00D11A3E">
        <w:rPr>
          <w:color w:val="auto"/>
          <w:lang w:val="ru-UA"/>
        </w:rPr>
        <w:t xml:space="preserve">: сети и организации, занимающиеся развитием потенциала в области водных ресурсов. </w:t>
      </w:r>
    </w:p>
    <w:p w14:paraId="1E3DCD82" w14:textId="761815C8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lang w:val="ru-UA"/>
        </w:rPr>
      </w:pPr>
      <w:r w:rsidRPr="00D11A3E">
        <w:rPr>
          <w:b/>
          <w:bCs/>
          <w:color w:val="auto"/>
          <w:lang w:val="ru-UA"/>
        </w:rPr>
        <w:t xml:space="preserve">Гендерные правозащитные группы: </w:t>
      </w:r>
      <w:r w:rsidRPr="00D11A3E">
        <w:rPr>
          <w:color w:val="auto"/>
          <w:lang w:val="ru-UA"/>
        </w:rPr>
        <w:t xml:space="preserve">ограничение участия в управлении водными ресурсами по гендерному признаку часто приводит к несправедливому и </w:t>
      </w:r>
      <w:r w:rsidRPr="00D11A3E">
        <w:rPr>
          <w:color w:val="auto"/>
          <w:lang w:val="ru-UA"/>
        </w:rPr>
        <w:t>самоподдерживающемуся воздействию на жизнь женщин и мужчин</w:t>
      </w:r>
      <w:r w:rsidR="008D7AA0" w:rsidRPr="00D11A3E">
        <w:rPr>
          <w:color w:val="auto"/>
          <w:lang w:val="ru-UA"/>
        </w:rPr>
        <w:t xml:space="preserve">, что, в </w:t>
      </w:r>
      <w:r w:rsidRPr="00D11A3E">
        <w:rPr>
          <w:color w:val="auto"/>
          <w:lang w:val="ru-UA"/>
        </w:rPr>
        <w:t xml:space="preserve">свою очередь, </w:t>
      </w:r>
      <w:r w:rsidR="008D7AA0" w:rsidRPr="00D11A3E">
        <w:rPr>
          <w:color w:val="auto"/>
          <w:lang w:val="ru-UA"/>
        </w:rPr>
        <w:t xml:space="preserve">может </w:t>
      </w:r>
      <w:r w:rsidRPr="00D11A3E">
        <w:rPr>
          <w:color w:val="auto"/>
          <w:lang w:val="ru-UA"/>
        </w:rPr>
        <w:t>привести к дальнейшим формам маргинализации</w:t>
      </w:r>
      <w:r w:rsidR="008D7AA0" w:rsidRPr="00D11A3E">
        <w:rPr>
          <w:color w:val="auto"/>
          <w:lang w:val="ru-UA"/>
        </w:rPr>
        <w:t xml:space="preserve">, сокращению </w:t>
      </w:r>
      <w:r w:rsidRPr="00D11A3E">
        <w:rPr>
          <w:color w:val="auto"/>
          <w:lang w:val="ru-UA"/>
        </w:rPr>
        <w:t xml:space="preserve">доступа к производственным ресурсам. Выявление и вовлечение гендерных организаций в </w:t>
      </w:r>
      <w:r w:rsidR="002A23DC">
        <w:rPr>
          <w:color w:val="auto"/>
          <w:lang w:val="ru-UA"/>
        </w:rPr>
        <w:t>КУВР</w:t>
      </w:r>
      <w:r w:rsidRPr="00D11A3E">
        <w:rPr>
          <w:color w:val="auto"/>
          <w:lang w:val="ru-UA"/>
        </w:rPr>
        <w:t xml:space="preserve"> может означать, что возможности и выгоды от действий, связанных с водой, будут одинаково доступны как для женщин, так и для </w:t>
      </w:r>
      <w:r w:rsidR="00A16CD3" w:rsidRPr="00D11A3E">
        <w:rPr>
          <w:color w:val="auto"/>
          <w:lang w:val="ru-UA"/>
        </w:rPr>
        <w:t>мужчин</w:t>
      </w:r>
      <w:r w:rsidRPr="00D11A3E">
        <w:rPr>
          <w:color w:val="auto"/>
          <w:lang w:val="ru-UA"/>
        </w:rPr>
        <w:t xml:space="preserve">. </w:t>
      </w:r>
      <w:r w:rsidR="00722B29" w:rsidRPr="00D11A3E">
        <w:rPr>
          <w:color w:val="auto"/>
          <w:lang w:val="ru-UA"/>
        </w:rPr>
        <w:t xml:space="preserve">В разделе </w:t>
      </w:r>
      <w:r w:rsidR="00665D68" w:rsidRPr="00D11A3E">
        <w:rPr>
          <w:color w:val="auto"/>
          <w:lang w:val="ru-UA"/>
        </w:rPr>
        <w:t>5</w:t>
      </w:r>
      <w:r w:rsidR="004257C1" w:rsidRPr="00D11A3E">
        <w:rPr>
          <w:color w:val="auto"/>
          <w:lang w:val="ru-UA"/>
        </w:rPr>
        <w:t>.</w:t>
      </w:r>
      <w:r w:rsidR="00722B29" w:rsidRPr="00D11A3E">
        <w:rPr>
          <w:color w:val="auto"/>
          <w:lang w:val="ru-UA"/>
        </w:rPr>
        <w:t xml:space="preserve">1 описаны некоторые инструменты, доступные для продвижения гендерного подхода. </w:t>
      </w:r>
      <w:r w:rsidR="00665D68" w:rsidRPr="00D11A3E">
        <w:rPr>
          <w:color w:val="auto"/>
          <w:lang w:val="ru-UA"/>
        </w:rPr>
        <w:t>В процессе планирования действий следует уделить внимание справедливому участию представителей обоих полов</w:t>
      </w:r>
      <w:r w:rsidR="007B22A0" w:rsidRPr="00D11A3E">
        <w:rPr>
          <w:color w:val="auto"/>
          <w:lang w:val="ru-UA"/>
        </w:rPr>
        <w:t xml:space="preserve">, чтобы определить и заручиться поддержкой </w:t>
      </w:r>
      <w:r w:rsidR="00665D68" w:rsidRPr="00D11A3E">
        <w:rPr>
          <w:color w:val="auto"/>
          <w:lang w:val="ru-UA"/>
        </w:rPr>
        <w:t xml:space="preserve">гендерно-преобразующих </w:t>
      </w:r>
      <w:r w:rsidR="007B22A0" w:rsidRPr="00D11A3E">
        <w:rPr>
          <w:color w:val="auto"/>
          <w:lang w:val="ru-UA"/>
        </w:rPr>
        <w:t>действий</w:t>
      </w:r>
      <w:r w:rsidR="00665D68" w:rsidRPr="00D11A3E">
        <w:rPr>
          <w:color w:val="auto"/>
          <w:lang w:val="ru-UA"/>
        </w:rPr>
        <w:t xml:space="preserve">. </w:t>
      </w:r>
    </w:p>
    <w:p w14:paraId="4F18E0E6" w14:textId="77777777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Уязвимые группы, включая коренные народы: </w:t>
      </w:r>
      <w:r w:rsidRPr="00D11A3E">
        <w:rPr>
          <w:color w:val="auto"/>
          <w:lang w:val="ru-UA"/>
        </w:rPr>
        <w:t xml:space="preserve">учреждения и организованные группы, представляющие права, интересы и перспективы уязвимых групп, как определено в исследовании SDG 6.5.1. Особенно важно услышать голос коренных народов, учитывая, что на традиционно занимаемых ими землях, по оценкам, сосредоточена большая часть оставшегося в мире биоразнообразия. Важно отметить, что для полноценного участия представителей коренных общин в консультациях может потребоваться использование других языков, помимо преобладающего национального языка. </w:t>
      </w:r>
    </w:p>
    <w:p w14:paraId="48104665" w14:textId="454D400E" w:rsidR="00253B76" w:rsidRPr="00D11A3E" w:rsidRDefault="00643EFA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Молодежь: </w:t>
      </w:r>
      <w:r w:rsidRPr="00D11A3E">
        <w:rPr>
          <w:color w:val="auto"/>
          <w:lang w:val="ru-UA"/>
        </w:rPr>
        <w:t>молодые люди являются силой, способствующей позитивным изменениям в вопросах устойчивости. Привлечение молодых специалистов</w:t>
      </w:r>
      <w:r w:rsidRPr="00D11A3E">
        <w:rPr>
          <w:color w:val="auto"/>
          <w:vertAlign w:val="superscript"/>
          <w:lang w:val="ru-UA"/>
        </w:rPr>
        <w:footnoteReference w:id="43"/>
      </w:r>
      <w:r w:rsidRPr="00D11A3E">
        <w:rPr>
          <w:color w:val="auto"/>
          <w:lang w:val="ru-UA"/>
        </w:rPr>
        <w:t xml:space="preserve"> к процессу </w:t>
      </w:r>
      <w:r w:rsidR="00FF3EC2" w:rsidRPr="00D11A3E">
        <w:rPr>
          <w:color w:val="auto"/>
          <w:lang w:val="ru-UA"/>
        </w:rPr>
        <w:t xml:space="preserve">планирования действий </w:t>
      </w:r>
      <w:r w:rsidRPr="00D11A3E">
        <w:rPr>
          <w:color w:val="auto"/>
          <w:lang w:val="ru-UA"/>
        </w:rPr>
        <w:t>может повысить качество и актуальность инициатив, политики и программ, связанных с водой и климатом, поскольку они могут предоставить инновационную информацию, идеи и решения. Молодежные организации, занимающиеся вопросами водных ресурсов и устойчивого развития, могут стать хорошей отправной точкой для выявления лучших участников. Молодежь не является однородной группой и может представлять различные слои населения, например, исследователей, представителей гражданского общества, коренных племен, предпринима</w:t>
      </w:r>
      <w:r w:rsidRPr="00D11A3E">
        <w:rPr>
          <w:color w:val="auto"/>
          <w:lang w:val="ru-UA"/>
        </w:rPr>
        <w:t xml:space="preserve">телей и молодых специалистов в области водных ресурсов. Более подробная информация </w:t>
      </w:r>
      <w:r w:rsidR="005F7EE6" w:rsidRPr="00D11A3E">
        <w:rPr>
          <w:color w:val="auto"/>
          <w:lang w:val="ru-UA"/>
        </w:rPr>
        <w:t xml:space="preserve">содержится </w:t>
      </w:r>
      <w:r w:rsidRPr="00D11A3E">
        <w:rPr>
          <w:lang w:val="ru-UA"/>
        </w:rPr>
        <w:t xml:space="preserve">в </w:t>
      </w:r>
      <w:hyperlink r:id="rId88" w:history="1">
        <w:r w:rsidRPr="00D11A3E">
          <w:rPr>
            <w:rStyle w:val="Hyperlink"/>
            <w:lang w:val="ru-UA"/>
          </w:rPr>
          <w:t xml:space="preserve">Стратегии </w:t>
        </w:r>
        <w:r w:rsidR="004F59AA">
          <w:rPr>
            <w:rStyle w:val="Hyperlink"/>
            <w:lang w:val="ru-UA"/>
          </w:rPr>
          <w:t>ГВП</w:t>
        </w:r>
        <w:r w:rsidRPr="00D11A3E">
          <w:rPr>
            <w:rStyle w:val="Hyperlink"/>
            <w:lang w:val="ru-UA"/>
          </w:rPr>
          <w:t>по привлечению молодежи</w:t>
        </w:r>
      </w:hyperlink>
      <w:r w:rsidRPr="00D11A3E">
        <w:rPr>
          <w:color w:val="auto"/>
          <w:lang w:val="ru-UA"/>
        </w:rPr>
        <w:t>.</w:t>
      </w:r>
    </w:p>
    <w:p w14:paraId="450A6204" w14:textId="77777777" w:rsidR="00253B76" w:rsidRPr="00D11A3E" w:rsidRDefault="00D0042E">
      <w:pPr>
        <w:pStyle w:val="Body"/>
        <w:numPr>
          <w:ilvl w:val="0"/>
          <w:numId w:val="10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Законодатели-экологи: </w:t>
      </w:r>
      <w:r w:rsidRPr="00D11A3E">
        <w:rPr>
          <w:color w:val="auto"/>
          <w:lang w:val="ru-UA"/>
        </w:rPr>
        <w:t>в зависимости от потенциального масштаба вмешательства в План действий, соответствующие парламентарии/законодатели</w:t>
      </w:r>
      <w:r w:rsidR="000029BD" w:rsidRPr="00D11A3E">
        <w:rPr>
          <w:color w:val="auto"/>
          <w:lang w:val="ru-UA"/>
        </w:rPr>
        <w:t xml:space="preserve">, занимающиеся </w:t>
      </w:r>
      <w:r w:rsidRPr="00D11A3E">
        <w:rPr>
          <w:color w:val="auto"/>
          <w:lang w:val="ru-UA"/>
        </w:rPr>
        <w:t xml:space="preserve">вопросами окружающей среды/воды, могут быть приглашены для участия и внесения вклада в некоторые части консультаций, давая представление о возможностях </w:t>
      </w:r>
      <w:r w:rsidR="00454828" w:rsidRPr="00D11A3E">
        <w:rPr>
          <w:color w:val="auto"/>
          <w:lang w:val="ru-UA"/>
        </w:rPr>
        <w:t xml:space="preserve">улучшения </w:t>
      </w:r>
      <w:r w:rsidRPr="00D11A3E">
        <w:rPr>
          <w:color w:val="auto"/>
          <w:lang w:val="ru-UA"/>
        </w:rPr>
        <w:t>правовой базы для водных ресурсов.</w:t>
      </w:r>
    </w:p>
    <w:p w14:paraId="09C28D4F" w14:textId="77777777" w:rsidR="00253B76" w:rsidRPr="00D11A3E" w:rsidRDefault="00643EFA">
      <w:pPr>
        <w:pStyle w:val="Heading2"/>
        <w:rPr>
          <w:lang w:val="ru-UA"/>
        </w:rPr>
      </w:pPr>
      <w:bookmarkStart w:id="93" w:name="_Toc182480574"/>
      <w:r w:rsidRPr="00D11A3E">
        <w:rPr>
          <w:lang w:val="ru-UA"/>
        </w:rPr>
        <w:lastRenderedPageBreak/>
        <w:t xml:space="preserve">Как </w:t>
      </w:r>
      <w:r w:rsidR="006472F1" w:rsidRPr="00D11A3E">
        <w:rPr>
          <w:lang w:val="ru-UA"/>
        </w:rPr>
        <w:t xml:space="preserve">разработать </w:t>
      </w:r>
      <w:r w:rsidRPr="00D11A3E">
        <w:rPr>
          <w:lang w:val="ru-UA"/>
        </w:rPr>
        <w:t xml:space="preserve">эффективный </w:t>
      </w:r>
      <w:r w:rsidR="006472F1" w:rsidRPr="00D11A3E">
        <w:rPr>
          <w:lang w:val="ru-UA"/>
        </w:rPr>
        <w:t xml:space="preserve">процесс </w:t>
      </w:r>
      <w:r w:rsidRPr="00D11A3E">
        <w:rPr>
          <w:lang w:val="ru-UA"/>
        </w:rPr>
        <w:t>с участием многих заинтересованных сторон</w:t>
      </w:r>
      <w:r w:rsidR="006472F1" w:rsidRPr="00D11A3E">
        <w:rPr>
          <w:lang w:val="ru-UA"/>
        </w:rPr>
        <w:t>?</w:t>
      </w:r>
      <w:bookmarkEnd w:id="93"/>
      <w:r w:rsidR="006472F1" w:rsidRPr="00D11A3E">
        <w:rPr>
          <w:lang w:val="ru-UA"/>
        </w:rPr>
        <w:t xml:space="preserve"> </w:t>
      </w:r>
    </w:p>
    <w:p w14:paraId="2FDB24F9" w14:textId="77777777" w:rsidR="00253B76" w:rsidRPr="00D11A3E" w:rsidRDefault="00D0042E">
      <w:pPr>
        <w:pStyle w:val="Body"/>
        <w:spacing w:after="120"/>
        <w:jc w:val="both"/>
        <w:rPr>
          <w:b/>
          <w:bCs/>
          <w:color w:val="auto"/>
          <w:lang w:val="ru-UA"/>
        </w:rPr>
      </w:pPr>
      <w:r w:rsidRPr="00D11A3E">
        <w:rPr>
          <w:b/>
          <w:color w:val="auto"/>
          <w:lang w:val="ru-UA"/>
        </w:rPr>
        <w:t xml:space="preserve">В рамках Программы поддержки была рассмотрена и проанализирована </w:t>
      </w:r>
      <w:r w:rsidRPr="00D11A3E">
        <w:rPr>
          <w:color w:val="auto"/>
          <w:lang w:val="ru-UA"/>
        </w:rPr>
        <w:t xml:space="preserve">документация по процессам с участием многих заинтересованных сторон (ПЗС) для мониторинга ЦУР 6.5.1 в 61 стране, получающей поддержку в рамках Программы поддержки в 2020 году. Способы проведения консультаций включали очные, онлайн и смешанные формы. Углубленный анализ </w:t>
      </w:r>
      <w:r w:rsidR="004E5385" w:rsidRPr="00D11A3E">
        <w:rPr>
          <w:color w:val="auto"/>
          <w:lang w:val="ru-UA"/>
        </w:rPr>
        <w:t xml:space="preserve">с примерами из практики </w:t>
      </w:r>
      <w:r w:rsidRPr="00D11A3E">
        <w:rPr>
          <w:color w:val="auto"/>
          <w:lang w:val="ru-UA"/>
        </w:rPr>
        <w:t xml:space="preserve">доступен </w:t>
      </w:r>
      <w:hyperlink r:id="rId89" w:history="1">
        <w:r w:rsidRPr="00D11A3E">
          <w:rPr>
            <w:rStyle w:val="Hyperlink"/>
            <w:color w:val="0563C1"/>
            <w:lang w:val="ru-UA"/>
          </w:rPr>
          <w:t>здесь</w:t>
        </w:r>
      </w:hyperlink>
      <w:r w:rsidRPr="00D11A3E">
        <w:rPr>
          <w:color w:val="auto"/>
          <w:lang w:val="ru-UA"/>
        </w:rPr>
        <w:t xml:space="preserve">. </w:t>
      </w:r>
      <w:hyperlink r:id="rId90" w:history="1">
        <w:r w:rsidRPr="00D11A3E">
          <w:rPr>
            <w:rStyle w:val="Hyperlink"/>
            <w:color w:val="0563C1"/>
            <w:lang w:val="ru-UA"/>
          </w:rPr>
          <w:t>В аналитической записке</w:t>
        </w:r>
      </w:hyperlink>
      <w:r w:rsidRPr="00D11A3E">
        <w:rPr>
          <w:color w:val="auto"/>
          <w:lang w:val="ru-UA"/>
        </w:rPr>
        <w:t xml:space="preserve"> выделены основные факторы</w:t>
      </w:r>
      <w:r w:rsidR="003B5975" w:rsidRPr="00D11A3E">
        <w:rPr>
          <w:color w:val="auto"/>
          <w:lang w:val="ru-UA"/>
        </w:rPr>
        <w:t xml:space="preserve">, </w:t>
      </w:r>
      <w:r w:rsidRPr="00D11A3E">
        <w:rPr>
          <w:color w:val="auto"/>
          <w:lang w:val="ru-UA"/>
        </w:rPr>
        <w:t xml:space="preserve">повышающие легитимность ПЦМ, а также приведены некоторые соображения </w:t>
      </w:r>
      <w:r w:rsidR="004A0DED" w:rsidRPr="00D11A3E">
        <w:rPr>
          <w:color w:val="auto"/>
          <w:lang w:val="ru-UA"/>
        </w:rPr>
        <w:t xml:space="preserve">и рекомендации, </w:t>
      </w:r>
      <w:r w:rsidRPr="00D11A3E">
        <w:rPr>
          <w:color w:val="auto"/>
          <w:lang w:val="ru-UA"/>
        </w:rPr>
        <w:t>которые следует учитывать при всех формах консультаций</w:t>
      </w:r>
      <w:r w:rsidR="004A0DED" w:rsidRPr="00D11A3E">
        <w:rPr>
          <w:color w:val="auto"/>
          <w:lang w:val="ru-UA"/>
        </w:rPr>
        <w:t xml:space="preserve">, представленные </w:t>
      </w:r>
      <w:r w:rsidR="00C17639" w:rsidRPr="00D11A3E">
        <w:rPr>
          <w:color w:val="auto"/>
          <w:lang w:val="ru-UA"/>
        </w:rPr>
        <w:t>в таблице 2.</w:t>
      </w:r>
    </w:p>
    <w:p w14:paraId="183CEFFB" w14:textId="77777777" w:rsidR="00253B76" w:rsidRPr="00D11A3E" w:rsidRDefault="00643EFA">
      <w:pPr>
        <w:pStyle w:val="Caption"/>
        <w:keepNext/>
        <w:rPr>
          <w:lang w:val="ru-UA"/>
        </w:rPr>
      </w:pPr>
      <w:bookmarkStart w:id="94" w:name="_Toc180783690"/>
      <w:r w:rsidRPr="00D11A3E">
        <w:rPr>
          <w:lang w:val="ru-UA"/>
        </w:rPr>
        <w:t xml:space="preserve">Стол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Table \* ARABIC </w:instrText>
      </w:r>
      <w:r w:rsidRPr="00D11A3E">
        <w:rPr>
          <w:lang w:val="ru-UA"/>
        </w:rPr>
        <w:fldChar w:fldCharType="separate"/>
      </w:r>
      <w:r w:rsidR="004E3863" w:rsidRPr="00D11A3E">
        <w:rPr>
          <w:noProof/>
          <w:lang w:val="ru-UA"/>
        </w:rPr>
        <w:t>1</w:t>
      </w:r>
      <w:r w:rsidRPr="00D11A3E">
        <w:rPr>
          <w:lang w:val="ru-UA"/>
        </w:rPr>
        <w:fldChar w:fldCharType="end"/>
      </w:r>
      <w:r w:rsidRPr="00D11A3E">
        <w:rPr>
          <w:lang w:val="ru-UA"/>
        </w:rPr>
        <w:t xml:space="preserve"> Четыре критерия процедурной справедливости при проведении консультаций с заинтересованными сторонами</w:t>
      </w:r>
      <w:bookmarkEnd w:id="94"/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1931"/>
        <w:gridCol w:w="7136"/>
      </w:tblGrid>
      <w:tr w:rsidR="00D0042E" w:rsidRPr="00D11A3E" w14:paraId="79D0C1DA" w14:textId="77777777" w:rsidTr="005066F3">
        <w:tc>
          <w:tcPr>
            <w:tcW w:w="1560" w:type="dxa"/>
            <w:shd w:val="clear" w:color="auto" w:fill="00B0F0"/>
          </w:tcPr>
          <w:p w14:paraId="4E46A9F2" w14:textId="77777777" w:rsidR="00253B76" w:rsidRPr="00D11A3E" w:rsidRDefault="00643EFA">
            <w:pPr>
              <w:pStyle w:val="Body"/>
              <w:spacing w:after="60"/>
              <w:jc w:val="both"/>
              <w:rPr>
                <w:b/>
                <w:bCs/>
                <w:color w:val="auto"/>
                <w:lang w:val="ru-UA"/>
              </w:rPr>
            </w:pPr>
            <w:r w:rsidRPr="00D11A3E">
              <w:rPr>
                <w:b/>
                <w:bCs/>
                <w:color w:val="auto"/>
                <w:lang w:val="ru-UA"/>
              </w:rPr>
              <w:t>Критерий</w:t>
            </w:r>
          </w:p>
        </w:tc>
        <w:tc>
          <w:tcPr>
            <w:tcW w:w="7507" w:type="dxa"/>
            <w:shd w:val="clear" w:color="auto" w:fill="00B0F0"/>
          </w:tcPr>
          <w:p w14:paraId="287F8B22" w14:textId="77777777" w:rsidR="00253B76" w:rsidRPr="00D11A3E" w:rsidRDefault="00643EFA">
            <w:pPr>
              <w:pStyle w:val="Body"/>
              <w:spacing w:after="60"/>
              <w:jc w:val="both"/>
              <w:rPr>
                <w:b/>
                <w:bCs/>
                <w:color w:val="auto"/>
                <w:lang w:val="ru-UA"/>
              </w:rPr>
            </w:pPr>
            <w:r w:rsidRPr="00D11A3E">
              <w:rPr>
                <w:b/>
                <w:bCs/>
                <w:color w:val="auto"/>
                <w:lang w:val="ru-UA"/>
              </w:rPr>
              <w:t>Рекомендации и передовой опыт</w:t>
            </w:r>
          </w:p>
        </w:tc>
      </w:tr>
      <w:tr w:rsidR="00D0042E" w:rsidRPr="00B9034F" w14:paraId="1432B68D" w14:textId="77777777" w:rsidTr="005066F3">
        <w:tc>
          <w:tcPr>
            <w:tcW w:w="1560" w:type="dxa"/>
          </w:tcPr>
          <w:p w14:paraId="1DF65C4C" w14:textId="77777777" w:rsidR="00253B76" w:rsidRPr="00D11A3E" w:rsidRDefault="00643EFA">
            <w:pPr>
              <w:pStyle w:val="Body"/>
              <w:spacing w:after="60"/>
              <w:jc w:val="both"/>
              <w:rPr>
                <w:b/>
                <w:bCs/>
                <w:color w:val="auto"/>
                <w:lang w:val="ru-UA"/>
              </w:rPr>
            </w:pPr>
            <w:r w:rsidRPr="00D11A3E">
              <w:rPr>
                <w:b/>
                <w:bCs/>
                <w:color w:val="auto"/>
                <w:lang w:val="ru-UA"/>
              </w:rPr>
              <w:t>Вовлечение заинтересованных сторон</w:t>
            </w:r>
          </w:p>
        </w:tc>
        <w:tc>
          <w:tcPr>
            <w:tcW w:w="7507" w:type="dxa"/>
          </w:tcPr>
          <w:p w14:paraId="689B6AA8" w14:textId="04B02DEF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 xml:space="preserve">Обеспечьте отраслевое разнообразие, включив в исследование представителей различных секторов и министерств, и учитывайте различные подсектора, включенные в исследование </w:t>
            </w:r>
            <w:r w:rsidR="002A23DC">
              <w:rPr>
                <w:color w:val="auto"/>
                <w:lang w:val="ru-UA"/>
              </w:rPr>
              <w:t>КУВР</w:t>
            </w:r>
            <w:r w:rsidRPr="00D11A3E">
              <w:rPr>
                <w:color w:val="auto"/>
                <w:lang w:val="ru-UA"/>
              </w:rPr>
              <w:t xml:space="preserve"> (например, гендерные вопросы, вопросы трансграничных вод, частный сектор, уязвимые группы).</w:t>
            </w:r>
          </w:p>
          <w:p w14:paraId="6DEB4726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 xml:space="preserve">Обеспечьте географическое разнообразие, чтобы отразить, что решения принимаются на разных уровнях (местном, бассейновом, региональном, национальном и международном). </w:t>
            </w:r>
          </w:p>
          <w:p w14:paraId="0E4347EC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 xml:space="preserve">В идеале в состав участников должны входить представители государственных органов (таких как государственные министерства и региональные органы управления водными ресурсами), гражданского общества, частного сектора и неправительственных организаций, занимающихся вопросами ВСГ. </w:t>
            </w:r>
          </w:p>
          <w:p w14:paraId="2F404AD5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>Участники также должны быть разнообразными с точки зрения пола, возраста, этнических групп и традиционно маргинализированных групп.</w:t>
            </w:r>
          </w:p>
        </w:tc>
      </w:tr>
      <w:tr w:rsidR="00D0042E" w:rsidRPr="00B9034F" w14:paraId="4B4C0E97" w14:textId="77777777" w:rsidTr="005066F3">
        <w:tc>
          <w:tcPr>
            <w:tcW w:w="1560" w:type="dxa"/>
          </w:tcPr>
          <w:p w14:paraId="7E6AA984" w14:textId="77777777" w:rsidR="00253B76" w:rsidRPr="00D11A3E" w:rsidRDefault="00643EFA">
            <w:pPr>
              <w:pStyle w:val="Body"/>
              <w:spacing w:after="60"/>
              <w:jc w:val="both"/>
              <w:rPr>
                <w:b/>
                <w:bCs/>
                <w:color w:val="auto"/>
                <w:lang w:val="ru-UA"/>
              </w:rPr>
            </w:pPr>
            <w:r w:rsidRPr="00D11A3E">
              <w:rPr>
                <w:b/>
                <w:bCs/>
                <w:color w:val="auto"/>
                <w:lang w:val="ru-UA"/>
              </w:rPr>
              <w:t>Процедурная справедливость</w:t>
            </w:r>
          </w:p>
        </w:tc>
        <w:tc>
          <w:tcPr>
            <w:tcW w:w="7507" w:type="dxa"/>
          </w:tcPr>
          <w:p w14:paraId="5F6DED62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 xml:space="preserve">Убедитесь, что каждый участник располагает необходимой информацией, прежде чем приступить к процессу консультаций. Заранее отправляйте </w:t>
            </w:r>
            <w:r w:rsidRPr="00D11A3E">
              <w:rPr>
                <w:color w:val="auto"/>
                <w:lang w:val="ru-UA"/>
              </w:rPr>
              <w:t>информацию и будьте доступны до и после встреч для вопросов и уточнений.</w:t>
            </w:r>
          </w:p>
          <w:p w14:paraId="12BCDC53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>Укрепляйте потенциал традиционно маргинализированных групп, чтобы дать им возможность эффективно участвовать в работе. Например, перед семинаром можно организовать встречи для "неспециалистов", чтобы они ознакомились с техническими терминами и жаргоном.</w:t>
            </w:r>
          </w:p>
          <w:p w14:paraId="42C4D51B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>Рассмотрите возможность проведения более длительных семинаров и/или периодов взаимодействия, поскольку это может дать заинтересованным сторонам больше возможностей поднять свои вопросы и приоритеты в ходе обсуждений. Однако следует понимать, что это может негативно сказаться на вовлеченности, так как некоторые заинтересованные стороны могут быть не в состоянии выделить необходимое количество времени.</w:t>
            </w:r>
          </w:p>
        </w:tc>
      </w:tr>
      <w:tr w:rsidR="00D0042E" w:rsidRPr="00B9034F" w14:paraId="0685C877" w14:textId="77777777" w:rsidTr="005066F3">
        <w:tc>
          <w:tcPr>
            <w:tcW w:w="1560" w:type="dxa"/>
          </w:tcPr>
          <w:p w14:paraId="085DA645" w14:textId="1C1EE398" w:rsidR="00253B76" w:rsidRPr="00D11A3E" w:rsidRDefault="00DD2B3C">
            <w:pPr>
              <w:pStyle w:val="Body"/>
              <w:spacing w:after="60"/>
              <w:jc w:val="both"/>
              <w:rPr>
                <w:b/>
                <w:bCs/>
                <w:color w:val="auto"/>
                <w:lang w:val="ru-UA"/>
              </w:rPr>
            </w:pPr>
            <w:r>
              <w:rPr>
                <w:b/>
                <w:bCs/>
                <w:color w:val="auto"/>
                <w:lang w:val="ru-UA"/>
              </w:rPr>
              <w:t>Достижение консенсуса</w:t>
            </w:r>
          </w:p>
        </w:tc>
        <w:tc>
          <w:tcPr>
            <w:tcW w:w="7507" w:type="dxa"/>
          </w:tcPr>
          <w:p w14:paraId="030C3CD0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 xml:space="preserve">Создайте обстановку, способствующую достижению консенсуса, используя различные методы повышения сплоченности группы, например, упражнения по укреплению доверия, обсуждения в фокус-группах с последующей обратной связью или методы творческого структурирования проблем, такие как упражнения по </w:t>
            </w:r>
            <w:r w:rsidRPr="00D11A3E">
              <w:rPr>
                <w:color w:val="auto"/>
                <w:lang w:val="ru-UA"/>
              </w:rPr>
              <w:lastRenderedPageBreak/>
              <w:t>абстрагированию и видению или основанные на Освобождающих структурах.</w:t>
            </w:r>
          </w:p>
          <w:p w14:paraId="6E14AD58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>Рассмотрите возможность проведения семинаров в течение нескольких дней, а не нескольких часов или более длительных периодов консультаций, чтобы дать заинтересованным сторонам больше времени для обмена мнениями и создания атмосферы взаимопонимания и доверия.</w:t>
            </w:r>
          </w:p>
        </w:tc>
      </w:tr>
      <w:tr w:rsidR="00D0042E" w:rsidRPr="00B9034F" w14:paraId="19E7FD3C" w14:textId="77777777" w:rsidTr="005066F3">
        <w:tc>
          <w:tcPr>
            <w:tcW w:w="1560" w:type="dxa"/>
          </w:tcPr>
          <w:p w14:paraId="1B72799C" w14:textId="77777777" w:rsidR="00253B76" w:rsidRPr="00D11A3E" w:rsidRDefault="00643EFA">
            <w:pPr>
              <w:pStyle w:val="Body"/>
              <w:spacing w:after="60"/>
              <w:jc w:val="both"/>
              <w:rPr>
                <w:b/>
                <w:bCs/>
                <w:color w:val="auto"/>
                <w:lang w:val="ru-UA"/>
              </w:rPr>
            </w:pPr>
            <w:r w:rsidRPr="00D11A3E">
              <w:rPr>
                <w:b/>
                <w:bCs/>
                <w:color w:val="auto"/>
                <w:lang w:val="ru-UA"/>
              </w:rPr>
              <w:lastRenderedPageBreak/>
              <w:t>Прозрачность</w:t>
            </w:r>
          </w:p>
        </w:tc>
        <w:tc>
          <w:tcPr>
            <w:tcW w:w="7507" w:type="dxa"/>
          </w:tcPr>
          <w:p w14:paraId="7129FB8D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>Предоставить данные и документы, в которых достаточно подробно описаны различные этапы консультаций, освещены дебаты и выставлены справедливые оценки.</w:t>
            </w:r>
          </w:p>
          <w:p w14:paraId="75BF250F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>Заранее обменяйтесь повесткой дня, ведите протоколы встреч, отмечайте, кто принимал в них участие, сообщайте о результатах встреч и делитесь резюме обсуждений, в том числе информацией о том, что было сказано, кем и как были составлены оценки.</w:t>
            </w:r>
          </w:p>
          <w:p w14:paraId="15A40C3B" w14:textId="77777777" w:rsidR="00253B76" w:rsidRPr="00D11A3E" w:rsidRDefault="00643EFA">
            <w:pPr>
              <w:pStyle w:val="Body"/>
              <w:numPr>
                <w:ilvl w:val="0"/>
                <w:numId w:val="13"/>
              </w:numPr>
              <w:spacing w:after="60"/>
              <w:jc w:val="both"/>
              <w:rPr>
                <w:color w:val="auto"/>
                <w:lang w:val="ru-UA"/>
              </w:rPr>
            </w:pPr>
            <w:r w:rsidRPr="00D11A3E">
              <w:rPr>
                <w:color w:val="auto"/>
                <w:lang w:val="ru-UA"/>
              </w:rPr>
              <w:t>Используйте такие инструменты, как опросы удовлетворенности, в дополнение к общим сессиям обратной связи, чтобы понять сильные и слабые стороны процесса консультаций и то, как их можно сделать более эффективными.</w:t>
            </w:r>
          </w:p>
        </w:tc>
      </w:tr>
    </w:tbl>
    <w:p w14:paraId="336501EB" w14:textId="77777777" w:rsidR="00253B76" w:rsidRPr="00D11A3E" w:rsidRDefault="00643EFA">
      <w:pPr>
        <w:pStyle w:val="Heading2"/>
        <w:rPr>
          <w:lang w:val="ru-UA"/>
        </w:rPr>
      </w:pPr>
      <w:bookmarkStart w:id="95" w:name="_Toc182480575"/>
      <w:r w:rsidRPr="00D11A3E">
        <w:rPr>
          <w:lang w:val="ru-UA"/>
        </w:rPr>
        <w:t>Какие роли и обязанности могут быть у заинтересованных сторон в этом процессе?</w:t>
      </w:r>
      <w:bookmarkEnd w:id="95"/>
    </w:p>
    <w:p w14:paraId="434271D3" w14:textId="77777777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>При разработке процесса Этапа 2 важно не только определить заинтересованные стороны, которые могут быть приглашены к участию в процессе, но и продумать</w:t>
      </w:r>
      <w:r w:rsidRPr="00D11A3E">
        <w:rPr>
          <w:i/>
          <w:iCs/>
          <w:color w:val="auto"/>
          <w:lang w:val="ru-UA"/>
        </w:rPr>
        <w:t xml:space="preserve">, как </w:t>
      </w:r>
      <w:r w:rsidRPr="00D11A3E">
        <w:rPr>
          <w:color w:val="auto"/>
          <w:lang w:val="ru-UA"/>
        </w:rPr>
        <w:t xml:space="preserve">они могут принять в нем участие, в том числе обеспечить, чтобы все заинтересованные стороны имели право голоса в процессе, следуя принципам процедурной справедливости (см. таблицу </w:t>
      </w:r>
      <w:r w:rsidR="004E3863" w:rsidRPr="00D11A3E">
        <w:rPr>
          <w:color w:val="auto"/>
          <w:lang w:val="ru-UA"/>
        </w:rPr>
        <w:t>1</w:t>
      </w:r>
      <w:r w:rsidRPr="00D11A3E">
        <w:rPr>
          <w:color w:val="auto"/>
          <w:lang w:val="ru-UA"/>
        </w:rPr>
        <w:t xml:space="preserve">). В таблице </w:t>
      </w:r>
      <w:r w:rsidR="004E3863" w:rsidRPr="00D11A3E">
        <w:rPr>
          <w:color w:val="auto"/>
          <w:lang w:val="ru-UA"/>
        </w:rPr>
        <w:t xml:space="preserve">2 </w:t>
      </w:r>
      <w:r w:rsidRPr="00D11A3E">
        <w:rPr>
          <w:color w:val="auto"/>
          <w:lang w:val="ru-UA"/>
        </w:rPr>
        <w:t>представлены различные роли, которые заинтересованные стороны могут играть в процессе планирования действий, и соответствующие им обязанности, в зависимости от их заинтересованности и значимости. Определение ролей должно быть полностью прозрачным, чтобы обеспечить подотчетность каждой группы и заинтересованны</w:t>
      </w:r>
      <w:r w:rsidRPr="00D11A3E">
        <w:rPr>
          <w:color w:val="auto"/>
          <w:lang w:val="ru-UA"/>
        </w:rPr>
        <w:t xml:space="preserve">х сторон, входящих в нее. </w:t>
      </w:r>
    </w:p>
    <w:p w14:paraId="0778A2E2" w14:textId="77777777" w:rsidR="00253B76" w:rsidRPr="00D11A3E" w:rsidRDefault="00643EFA">
      <w:pPr>
        <w:pStyle w:val="Caption"/>
        <w:keepNext/>
        <w:rPr>
          <w:lang w:val="ru-UA"/>
        </w:rPr>
      </w:pPr>
      <w:bookmarkStart w:id="96" w:name="_Toc180783691"/>
      <w:r w:rsidRPr="00D11A3E">
        <w:rPr>
          <w:lang w:val="ru-UA"/>
        </w:rPr>
        <w:t xml:space="preserve">Стол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Table \* ARABIC </w:instrText>
      </w:r>
      <w:r w:rsidRPr="00D11A3E">
        <w:rPr>
          <w:lang w:val="ru-UA"/>
        </w:rPr>
        <w:fldChar w:fldCharType="separate"/>
      </w:r>
      <w:r w:rsidR="004E3863" w:rsidRPr="00D11A3E">
        <w:rPr>
          <w:noProof/>
          <w:lang w:val="ru-UA"/>
        </w:rPr>
        <w:t>2</w:t>
      </w:r>
      <w:r w:rsidRPr="00D11A3E">
        <w:rPr>
          <w:lang w:val="ru-UA"/>
        </w:rPr>
        <w:fldChar w:fldCharType="end"/>
      </w:r>
      <w:r w:rsidRPr="00D11A3E">
        <w:rPr>
          <w:lang w:val="ru-UA"/>
        </w:rPr>
        <w:t xml:space="preserve"> Предлагаемые роли заинтересованных сторон в процессе планирования действий и их обязанности</w:t>
      </w:r>
      <w:bookmarkEnd w:id="96"/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934"/>
        <w:gridCol w:w="7126"/>
      </w:tblGrid>
      <w:tr w:rsidR="00642BBD" w:rsidRPr="00D11A3E" w14:paraId="188C688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44" w:type="dxa"/>
            <w:shd w:val="clear" w:color="auto" w:fill="194869"/>
          </w:tcPr>
          <w:p w14:paraId="3484644D" w14:textId="77777777" w:rsidR="00253B76" w:rsidRPr="00D11A3E" w:rsidRDefault="00643EFA">
            <w:pPr>
              <w:spacing w:after="60"/>
              <w:jc w:val="both"/>
              <w:rPr>
                <w:rFonts w:asciiTheme="minorHAnsi" w:hAnsiTheme="minorHAnsi" w:cstheme="minorHAnsi"/>
                <w:b/>
                <w:bCs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b/>
                <w:bCs/>
                <w:sz w:val="21"/>
                <w:szCs w:val="21"/>
                <w:lang w:val="ru-UA"/>
              </w:rPr>
              <w:t>Актер</w:t>
            </w:r>
          </w:p>
        </w:tc>
        <w:tc>
          <w:tcPr>
            <w:tcW w:w="7472" w:type="dxa"/>
            <w:shd w:val="clear" w:color="auto" w:fill="194869"/>
          </w:tcPr>
          <w:p w14:paraId="2BEA31BB" w14:textId="77777777" w:rsidR="00253B76" w:rsidRPr="00D11A3E" w:rsidRDefault="00643EFA">
            <w:pPr>
              <w:spacing w:after="60"/>
              <w:jc w:val="both"/>
              <w:rPr>
                <w:rFonts w:asciiTheme="minorHAnsi" w:hAnsiTheme="minorHAnsi" w:cstheme="minorHAnsi"/>
                <w:b/>
                <w:bCs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b/>
                <w:bCs/>
                <w:sz w:val="21"/>
                <w:szCs w:val="21"/>
                <w:lang w:val="ru-UA"/>
              </w:rPr>
              <w:t>Роль/ответственность</w:t>
            </w:r>
          </w:p>
        </w:tc>
      </w:tr>
      <w:tr w:rsidR="00642BBD" w:rsidRPr="00B9034F" w14:paraId="66BFD649" w14:textId="77777777">
        <w:tc>
          <w:tcPr>
            <w:tcW w:w="1544" w:type="dxa"/>
          </w:tcPr>
          <w:p w14:paraId="52897485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b/>
                <w:bCs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b/>
                <w:bCs/>
                <w:color w:val="000000" w:themeColor="text1"/>
                <w:sz w:val="21"/>
                <w:szCs w:val="21"/>
                <w:lang w:val="ru-UA"/>
              </w:rPr>
              <w:t xml:space="preserve">Учреждение(я): </w:t>
            </w:r>
          </w:p>
          <w:p w14:paraId="6E022F03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1-2 государственных учреждения, включая министерство или ведомство, уполномоченное на достижение ЦУР 6.5.1</w:t>
            </w:r>
          </w:p>
        </w:tc>
        <w:tc>
          <w:tcPr>
            <w:tcW w:w="7472" w:type="dxa"/>
          </w:tcPr>
          <w:p w14:paraId="2D9A0EEC" w14:textId="77777777" w:rsidR="00253B76" w:rsidRPr="00D11A3E" w:rsidRDefault="00643EFA">
            <w:pPr>
              <w:numPr>
                <w:ilvl w:val="0"/>
                <w:numId w:val="6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общее </w:t>
            </w: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руководство и лидерство в процессе, чтобы создать значимые взаимосвязи с более широкими целями ЦУР/развития и обеспечить вклад действий в текущие процессы</w:t>
            </w:r>
          </w:p>
          <w:p w14:paraId="78F4BA3D" w14:textId="77777777" w:rsidR="00253B76" w:rsidRPr="00D11A3E" w:rsidRDefault="00643EFA">
            <w:pPr>
              <w:numPr>
                <w:ilvl w:val="0"/>
                <w:numId w:val="6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координация деятельности целевой группы и консультационной группы, других государственных учреждений и текущих процессов в стране и/или регионах </w:t>
            </w:r>
          </w:p>
          <w:p w14:paraId="1C4553AA" w14:textId="77777777" w:rsidR="00253B76" w:rsidRPr="00D11A3E" w:rsidRDefault="00643EFA">
            <w:pPr>
              <w:numPr>
                <w:ilvl w:val="0"/>
                <w:numId w:val="6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председатель(и) целевой группы </w:t>
            </w:r>
          </w:p>
          <w:p w14:paraId="6D647D49" w14:textId="77777777" w:rsidR="00253B76" w:rsidRPr="00D11A3E" w:rsidRDefault="00643EFA">
            <w:pPr>
              <w:numPr>
                <w:ilvl w:val="0"/>
                <w:numId w:val="6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официальный(ые) организатор(ы) любых консультационных семинаров </w:t>
            </w:r>
          </w:p>
          <w:p w14:paraId="7A725C9E" w14:textId="77777777" w:rsidR="00253B76" w:rsidRPr="00D11A3E" w:rsidRDefault="00643EFA">
            <w:pPr>
              <w:numPr>
                <w:ilvl w:val="0"/>
                <w:numId w:val="6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в идеале должны выделить бюджетные и другие ресурсы для поддержки процесса планирования действий (этап 2) и реализации некоторых действий, содержащихся в Плане действий (этап 3)</w:t>
            </w:r>
          </w:p>
        </w:tc>
      </w:tr>
      <w:tr w:rsidR="00642BBD" w:rsidRPr="00B9034F" w14:paraId="3204C667" w14:textId="77777777">
        <w:tc>
          <w:tcPr>
            <w:tcW w:w="1544" w:type="dxa"/>
          </w:tcPr>
          <w:p w14:paraId="71B23F4F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b/>
                <w:bCs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b/>
                <w:bCs/>
                <w:color w:val="000000" w:themeColor="text1"/>
                <w:sz w:val="21"/>
                <w:szCs w:val="21"/>
                <w:lang w:val="ru-UA"/>
              </w:rPr>
              <w:t xml:space="preserve">Целевая группа: </w:t>
            </w:r>
          </w:p>
          <w:p w14:paraId="7571BC9F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6-9 ключевых национальных заинтересованных сторон </w:t>
            </w:r>
          </w:p>
        </w:tc>
        <w:tc>
          <w:tcPr>
            <w:tcW w:w="7472" w:type="dxa"/>
          </w:tcPr>
          <w:p w14:paraId="228CF180" w14:textId="445D6F14" w:rsidR="00253B76" w:rsidRPr="00D11A3E" w:rsidRDefault="00643EFA">
            <w:pPr>
              <w:numPr>
                <w:ilvl w:val="0"/>
                <w:numId w:val="7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контролирует подготовку и утверждает План действий </w:t>
            </w:r>
            <w:r w:rsidR="009A2CC8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в области КУВР</w:t>
            </w: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 </w:t>
            </w:r>
          </w:p>
          <w:p w14:paraId="0F227AB5" w14:textId="77777777" w:rsidR="00253B76" w:rsidRPr="00D11A3E" w:rsidRDefault="00643EFA">
            <w:pPr>
              <w:numPr>
                <w:ilvl w:val="0"/>
                <w:numId w:val="7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вносит свой вклад в определение проблем, связанных с водой и климатом, и стратегий реагирования </w:t>
            </w:r>
          </w:p>
          <w:p w14:paraId="0E6CBABD" w14:textId="77777777" w:rsidR="00253B76" w:rsidRPr="00D11A3E" w:rsidRDefault="00643EFA">
            <w:pPr>
              <w:numPr>
                <w:ilvl w:val="0"/>
                <w:numId w:val="7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lastRenderedPageBreak/>
              <w:t>утверждает процесс консультаций, механизмы взаимодействия с заинтересованными сторонами</w:t>
            </w:r>
          </w:p>
          <w:p w14:paraId="46C8FF30" w14:textId="77777777" w:rsidR="00253B76" w:rsidRPr="00D11A3E" w:rsidRDefault="00643EFA">
            <w:pPr>
              <w:numPr>
                <w:ilvl w:val="0"/>
                <w:numId w:val="7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могут внести финансовый вклад в процесс планирования действий и/или реализацию некоторых приоритетных мероприятий</w:t>
            </w:r>
          </w:p>
        </w:tc>
      </w:tr>
      <w:tr w:rsidR="00642BBD" w:rsidRPr="00B9034F" w14:paraId="62FD99D4" w14:textId="77777777">
        <w:tc>
          <w:tcPr>
            <w:tcW w:w="1544" w:type="dxa"/>
          </w:tcPr>
          <w:p w14:paraId="0B6D7A37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b/>
                <w:bCs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b/>
                <w:bCs/>
                <w:color w:val="000000" w:themeColor="text1"/>
                <w:sz w:val="21"/>
                <w:szCs w:val="21"/>
                <w:lang w:val="ru-UA"/>
              </w:rPr>
              <w:lastRenderedPageBreak/>
              <w:t xml:space="preserve">Консультационная группа: </w:t>
            </w:r>
          </w:p>
          <w:p w14:paraId="1C24F061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b/>
                <w:bCs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20-50 заинтересованных </w:t>
            </w:r>
            <w:r w:rsidRPr="007E7314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сторон</w:t>
            </w:r>
            <w:r w:rsidRPr="00D11A3E">
              <w:rPr>
                <w:rFonts w:asciiTheme="minorHAnsi" w:hAnsiTheme="minorHAnsi" w:cstheme="minorHAnsi"/>
                <w:b/>
                <w:bCs/>
                <w:color w:val="000000" w:themeColor="text1"/>
                <w:sz w:val="21"/>
                <w:szCs w:val="21"/>
                <w:lang w:val="ru-UA"/>
              </w:rPr>
              <w:t xml:space="preserve"> </w:t>
            </w:r>
          </w:p>
        </w:tc>
        <w:tc>
          <w:tcPr>
            <w:tcW w:w="7472" w:type="dxa"/>
          </w:tcPr>
          <w:p w14:paraId="2C31FEF9" w14:textId="77777777" w:rsidR="00253B76" w:rsidRPr="00D11A3E" w:rsidRDefault="00643EFA">
            <w:pPr>
              <w:numPr>
                <w:ilvl w:val="0"/>
                <w:numId w:val="7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предлагается рассмотреть и, при необходимости, представить свои замечания по исходному анализу, внеся свой вклад в определение основных проблем и возможностей, связанных с водой </w:t>
            </w:r>
          </w:p>
          <w:p w14:paraId="2A939103" w14:textId="77777777" w:rsidR="00253B76" w:rsidRPr="00D11A3E" w:rsidRDefault="00643EFA">
            <w:pPr>
              <w:numPr>
                <w:ilvl w:val="0"/>
                <w:numId w:val="7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вносит свой вклад в возможные действия по решению этих проблем и общее направление Плана действий</w:t>
            </w:r>
          </w:p>
          <w:p w14:paraId="55E3CFD8" w14:textId="77777777" w:rsidR="00253B76" w:rsidRPr="00D11A3E" w:rsidRDefault="00643EFA">
            <w:pPr>
              <w:numPr>
                <w:ilvl w:val="0"/>
                <w:numId w:val="7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вносит вклад в работу по определению приоритетов, направленную на окончательное определение этих действий</w:t>
            </w:r>
          </w:p>
          <w:p w14:paraId="5F60E6A2" w14:textId="77777777" w:rsidR="00253B76" w:rsidRPr="00D11A3E" w:rsidRDefault="00643EFA">
            <w:pPr>
              <w:numPr>
                <w:ilvl w:val="0"/>
                <w:numId w:val="7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стремится к синергии своих собственных мероприятий, исследований и анализов с приоритетными действиями, чтобы поддержать их реализацию </w:t>
            </w:r>
          </w:p>
        </w:tc>
      </w:tr>
      <w:tr w:rsidR="00642BBD" w:rsidRPr="00B9034F" w14:paraId="5D59BD16" w14:textId="77777777">
        <w:tc>
          <w:tcPr>
            <w:tcW w:w="1544" w:type="dxa"/>
          </w:tcPr>
          <w:p w14:paraId="6DAA8D7B" w14:textId="3E58D5F5" w:rsidR="00253B76" w:rsidRPr="00D11A3E" w:rsidRDefault="00643EFA">
            <w:p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b/>
                <w:color w:val="000000" w:themeColor="text1"/>
                <w:sz w:val="21"/>
                <w:szCs w:val="21"/>
                <w:lang w:val="ru-UA"/>
              </w:rPr>
              <w:t xml:space="preserve">Программа поддержки </w:t>
            </w:r>
            <w:r w:rsidR="002A23DC">
              <w:rPr>
                <w:rFonts w:asciiTheme="minorHAnsi" w:hAnsiTheme="minorHAnsi" w:cstheme="minorHAnsi"/>
                <w:b/>
                <w:color w:val="000000" w:themeColor="text1"/>
                <w:sz w:val="21"/>
                <w:szCs w:val="21"/>
                <w:lang w:val="ru-UA"/>
              </w:rPr>
              <w:t>КУВР</w:t>
            </w:r>
            <w:r w:rsidRPr="00D11A3E">
              <w:rPr>
                <w:rFonts w:asciiTheme="minorHAnsi" w:hAnsiTheme="minorHAnsi" w:cstheme="minorHAnsi"/>
                <w:b/>
                <w:color w:val="000000" w:themeColor="text1"/>
                <w:sz w:val="21"/>
                <w:szCs w:val="21"/>
                <w:lang w:val="ru-UA"/>
              </w:rPr>
              <w:t xml:space="preserve"> ЦУР 6</w:t>
            </w: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: </w:t>
            </w:r>
          </w:p>
          <w:p w14:paraId="745279AB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ЮНЕП, ГВПО, ЮНЕП-ДХИ, Кап-Нет</w:t>
            </w:r>
          </w:p>
        </w:tc>
        <w:tc>
          <w:tcPr>
            <w:tcW w:w="7472" w:type="dxa"/>
          </w:tcPr>
          <w:p w14:paraId="22D03C0A" w14:textId="77777777" w:rsidR="00253B76" w:rsidRPr="00D11A3E" w:rsidRDefault="00643EFA">
            <w:pPr>
              <w:numPr>
                <w:ilvl w:val="0"/>
                <w:numId w:val="9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координирует обмен знаниями между странами и отчетность об извлеченных уроках </w:t>
            </w:r>
          </w:p>
          <w:p w14:paraId="270B37CC" w14:textId="77777777" w:rsidR="00253B76" w:rsidRPr="00D11A3E" w:rsidRDefault="00643EFA">
            <w:pPr>
              <w:numPr>
                <w:ilvl w:val="0"/>
                <w:numId w:val="9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разрабатывает и предоставляет специальные знания и методические материалы для поддержки страновых участников </w:t>
            </w:r>
          </w:p>
          <w:p w14:paraId="464EA34C" w14:textId="77777777" w:rsidR="00253B76" w:rsidRPr="00D11A3E" w:rsidRDefault="00643EFA">
            <w:pPr>
              <w:numPr>
                <w:ilvl w:val="0"/>
                <w:numId w:val="9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(по запросу и при наличии возможности) выделяет каталитическое финансирование для поддержки мероприятий этапа 2 </w:t>
            </w:r>
          </w:p>
          <w:p w14:paraId="50C6F81E" w14:textId="77777777" w:rsidR="00253B76" w:rsidRPr="00D11A3E" w:rsidRDefault="00643EFA">
            <w:pPr>
              <w:numPr>
                <w:ilvl w:val="0"/>
                <w:numId w:val="9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(по запросу и при наличии </w:t>
            </w: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возможности) вносит технические взносы и/или взносы натурой по любой из шести приоритетных тем Программы поддержки</w:t>
            </w:r>
          </w:p>
          <w:p w14:paraId="6FF38445" w14:textId="77777777" w:rsidR="00253B76" w:rsidRPr="00D11A3E" w:rsidRDefault="00643EFA">
            <w:pPr>
              <w:numPr>
                <w:ilvl w:val="0"/>
                <w:numId w:val="9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рассматривает и предоставляет отзывы на список базового анализа, приоритетные действия и проект Плана действий</w:t>
            </w:r>
          </w:p>
          <w:p w14:paraId="03A25875" w14:textId="77777777" w:rsidR="00253B76" w:rsidRPr="00D11A3E" w:rsidRDefault="00643EFA">
            <w:pPr>
              <w:numPr>
                <w:ilvl w:val="0"/>
                <w:numId w:val="9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продвигает окончательный вариант Плана действий через свои коммуникационные каналы </w:t>
            </w:r>
          </w:p>
        </w:tc>
      </w:tr>
      <w:tr w:rsidR="00642BBD" w:rsidRPr="00B9034F" w14:paraId="5A70E1C0" w14:textId="77777777">
        <w:tc>
          <w:tcPr>
            <w:tcW w:w="1544" w:type="dxa"/>
          </w:tcPr>
          <w:p w14:paraId="0003177C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b/>
                <w:color w:val="000000" w:themeColor="text1"/>
                <w:sz w:val="21"/>
                <w:szCs w:val="21"/>
                <w:lang w:val="ru-UA"/>
              </w:rPr>
              <w:t>GWP</w:t>
            </w: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: </w:t>
            </w:r>
          </w:p>
          <w:p w14:paraId="4A65928E" w14:textId="77777777" w:rsidR="00253B76" w:rsidRPr="00D11A3E" w:rsidRDefault="00643EFA">
            <w:p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Региональные или страновые водные партнерства (в зависимости от ситуации), потенциально при поддержке назначенного фасилитатора</w:t>
            </w:r>
          </w:p>
        </w:tc>
        <w:tc>
          <w:tcPr>
            <w:tcW w:w="7472" w:type="dxa"/>
          </w:tcPr>
          <w:p w14:paraId="1BBA0C9E" w14:textId="4C003111" w:rsidR="00253B76" w:rsidRPr="00D11A3E" w:rsidRDefault="00643EFA">
            <w:pPr>
              <w:numPr>
                <w:ilvl w:val="0"/>
                <w:numId w:val="8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связь между Программой поддержки </w:t>
            </w:r>
            <w:r w:rsidR="002A23DC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КУВР</w:t>
            </w: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 ЦУР 6 и ведущим(и) учреждением(ями) в стране</w:t>
            </w:r>
          </w:p>
          <w:p w14:paraId="6BED5BC0" w14:textId="77777777" w:rsidR="00253B76" w:rsidRPr="00D11A3E" w:rsidRDefault="00643EFA">
            <w:pPr>
              <w:numPr>
                <w:ilvl w:val="0"/>
                <w:numId w:val="8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выявляет и мобилизует основные заинтересованные стороны и координационные структуры</w:t>
            </w:r>
          </w:p>
          <w:p w14:paraId="152F734C" w14:textId="77777777" w:rsidR="00253B76" w:rsidRPr="00D11A3E" w:rsidRDefault="00643EFA">
            <w:pPr>
              <w:numPr>
                <w:ilvl w:val="0"/>
                <w:numId w:val="8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подготовка и организация семинаров и других консультаций с заинтересованными сторонами </w:t>
            </w:r>
          </w:p>
          <w:p w14:paraId="4E4FFEBB" w14:textId="77777777" w:rsidR="00253B76" w:rsidRPr="00D11A3E" w:rsidRDefault="00643EFA">
            <w:pPr>
              <w:numPr>
                <w:ilvl w:val="0"/>
                <w:numId w:val="8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нанимает и управляет внешними помощниками, такими как фасилитаторы или другие консультанты </w:t>
            </w:r>
          </w:p>
          <w:p w14:paraId="633FC491" w14:textId="77777777" w:rsidR="00253B76" w:rsidRPr="00D11A3E" w:rsidRDefault="00643EFA">
            <w:pPr>
              <w:numPr>
                <w:ilvl w:val="0"/>
                <w:numId w:val="8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 xml:space="preserve">поддерживает общий процесс и разработку Плана действий </w:t>
            </w:r>
          </w:p>
          <w:p w14:paraId="1491E5C8" w14:textId="77777777" w:rsidR="00253B76" w:rsidRPr="00D11A3E" w:rsidRDefault="00643EFA">
            <w:pPr>
              <w:numPr>
                <w:ilvl w:val="0"/>
                <w:numId w:val="8"/>
              </w:numPr>
              <w:spacing w:after="60"/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</w:pPr>
            <w:r w:rsidRPr="00D11A3E">
              <w:rPr>
                <w:rFonts w:asciiTheme="minorHAnsi" w:hAnsiTheme="minorHAnsi" w:cstheme="minorHAnsi"/>
                <w:color w:val="000000" w:themeColor="text1"/>
                <w:sz w:val="21"/>
                <w:szCs w:val="21"/>
                <w:lang w:val="ru-UA"/>
              </w:rPr>
              <w:t>связи с другими инициативами и программами ГВП</w:t>
            </w:r>
          </w:p>
        </w:tc>
      </w:tr>
    </w:tbl>
    <w:p w14:paraId="745B3F35" w14:textId="77777777" w:rsidR="00253B76" w:rsidRPr="00D11A3E" w:rsidRDefault="00643EFA">
      <w:pPr>
        <w:pStyle w:val="Heading2"/>
        <w:rPr>
          <w:lang w:val="ru-UA"/>
        </w:rPr>
      </w:pPr>
      <w:bookmarkStart w:id="97" w:name="_Toc182480576"/>
      <w:r w:rsidRPr="00D11A3E">
        <w:rPr>
          <w:lang w:val="ru-UA"/>
        </w:rPr>
        <w:t>Как виртуальные инструменты могут способствовать инклюзивным и партисипативным процессам с участием многих заинтересованных сторон?</w:t>
      </w:r>
      <w:bookmarkEnd w:id="97"/>
    </w:p>
    <w:p w14:paraId="20B57A4F" w14:textId="77777777" w:rsidR="00253B76" w:rsidRPr="00D11A3E" w:rsidRDefault="00643EFA">
      <w:pPr>
        <w:pStyle w:val="Body"/>
        <w:spacing w:after="120"/>
        <w:jc w:val="both"/>
        <w:rPr>
          <w:bCs/>
          <w:color w:val="auto"/>
          <w:lang w:val="ru-UA"/>
        </w:rPr>
      </w:pPr>
      <w:r w:rsidRPr="00D11A3E">
        <w:rPr>
          <w:bCs/>
          <w:color w:val="auto"/>
          <w:lang w:val="ru-UA"/>
        </w:rPr>
        <w:t xml:space="preserve">Консультации могут проводиться в очной, виртуальной или смешанной форме. Учитывая, что очные консультации уже давно стали стандартом, ниже приведены некоторые рекомендации, которые можно использовать в качестве вдохновения для разработки процессов онлайн-вовлечения заинтересованных сторон. </w:t>
      </w:r>
    </w:p>
    <w:p w14:paraId="267F7837" w14:textId="77777777" w:rsidR="00253B76" w:rsidRPr="00D11A3E" w:rsidRDefault="00643EFA">
      <w:pPr>
        <w:pStyle w:val="Header3"/>
        <w:rPr>
          <w:lang w:val="ru-UA"/>
        </w:rPr>
      </w:pPr>
      <w:r w:rsidRPr="00D11A3E">
        <w:rPr>
          <w:lang w:val="ru-UA"/>
        </w:rPr>
        <w:t>Варианты взаимодействия в режиме онлайн</w:t>
      </w:r>
    </w:p>
    <w:p w14:paraId="7204D4E8" w14:textId="77777777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lastRenderedPageBreak/>
        <w:t xml:space="preserve">Следующие онлайн-инструменты могут быть объединены наиболее подходящим для вашей страны способом. </w:t>
      </w:r>
    </w:p>
    <w:p w14:paraId="6601907D" w14:textId="77777777" w:rsidR="00253B76" w:rsidRPr="00D11A3E" w:rsidRDefault="00643EFA">
      <w:pPr>
        <w:pStyle w:val="Body"/>
        <w:numPr>
          <w:ilvl w:val="0"/>
          <w:numId w:val="11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Письменные материалы</w:t>
      </w:r>
      <w:r w:rsidRPr="00D11A3E">
        <w:rPr>
          <w:color w:val="auto"/>
          <w:lang w:val="ru-UA"/>
        </w:rPr>
        <w:t xml:space="preserve">: в дополнение к </w:t>
      </w:r>
      <w:r w:rsidRPr="00D11A3E">
        <w:rPr>
          <w:color w:val="auto"/>
          <w:lang w:val="ru-UA"/>
        </w:rPr>
        <w:t>официальным консультациям можно попросить заинтересованные стороны представить письменные материалы. Для сбора идей от большего числа участников можно использовать адрес электронной почты или простую онлайн-форму.</w:t>
      </w:r>
    </w:p>
    <w:p w14:paraId="47878D36" w14:textId="77777777" w:rsidR="00253B76" w:rsidRPr="00D11A3E" w:rsidRDefault="00643EFA">
      <w:pPr>
        <w:pStyle w:val="Body"/>
        <w:numPr>
          <w:ilvl w:val="0"/>
          <w:numId w:val="11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Фокус-группы</w:t>
      </w:r>
      <w:r w:rsidRPr="00D11A3E">
        <w:rPr>
          <w:color w:val="auto"/>
          <w:lang w:val="ru-UA"/>
        </w:rPr>
        <w:t>: для обсуждения определенных аспектов процесса можно организовать небольшие онлайн-семинары для заинтересованных сторон. Это может быть короткая, целенаправленная сессия или серия сессий для закрепления общего понимания и продвижения к консенсусу, в идеале с использованием программного обеспечения для видеоконференций.</w:t>
      </w:r>
    </w:p>
    <w:p w14:paraId="55BCAECB" w14:textId="77777777" w:rsidR="00253B76" w:rsidRPr="00D11A3E" w:rsidRDefault="00643EFA">
      <w:pPr>
        <w:pStyle w:val="Body"/>
        <w:numPr>
          <w:ilvl w:val="0"/>
          <w:numId w:val="11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Дискуссионные форумы</w:t>
      </w:r>
      <w:r w:rsidRPr="00D11A3E">
        <w:rPr>
          <w:color w:val="auto"/>
          <w:lang w:val="ru-UA"/>
        </w:rPr>
        <w:t xml:space="preserve">: ключевые вопросы могут быть вынесены на обсуждение широкой общественности, возможно, в рамках процесса предварительной регистрации. Это позволяет глубже изучить ключевые аспекты, что может способствовать общему пониманию со стороны большего числа участников. </w:t>
      </w:r>
    </w:p>
    <w:p w14:paraId="55F1A2AB" w14:textId="77777777" w:rsidR="00253B76" w:rsidRPr="00D11A3E" w:rsidRDefault="00643EFA">
      <w:pPr>
        <w:pStyle w:val="Body"/>
        <w:numPr>
          <w:ilvl w:val="0"/>
          <w:numId w:val="11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Онлайн-опрос</w:t>
      </w:r>
      <w:r w:rsidRPr="00D11A3E">
        <w:rPr>
          <w:color w:val="auto"/>
          <w:lang w:val="ru-UA"/>
        </w:rPr>
        <w:t xml:space="preserve">: количественные и качественные отзывы от более широкой группы можно также получить с помощью онлайн-опроса. Это может быть особенно полезно для процесса определения приоритетов. Онлайн-опрос может уменьшить предвзятость, присущую личному голосованию. </w:t>
      </w:r>
    </w:p>
    <w:p w14:paraId="33DD5192" w14:textId="77777777" w:rsidR="00253B76" w:rsidRPr="00D11A3E" w:rsidRDefault="00643EFA">
      <w:pPr>
        <w:pStyle w:val="Body"/>
        <w:numPr>
          <w:ilvl w:val="0"/>
          <w:numId w:val="11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Онлайн-консультация(ии)</w:t>
      </w:r>
      <w:r w:rsidRPr="00D11A3E">
        <w:rPr>
          <w:color w:val="auto"/>
          <w:lang w:val="ru-UA"/>
        </w:rPr>
        <w:t>: Онлайн-семинары или консультации могут быть организованы на основе материалов, предоставленных через несколько механизмов, перечисленных выше. При необходимости онлайн-семинары или консультации могут проводиться в течение нескольких дней подряд и должны быть короче по продолжительности, чем очные семинары. Если позволяют обстоятельства, можно организовать гибридные схемы, когда одни люди участвуют лично, а другие - в режиме онлайн.</w:t>
      </w:r>
    </w:p>
    <w:p w14:paraId="4D6527EC" w14:textId="77777777" w:rsidR="00253B76" w:rsidRPr="00D11A3E" w:rsidRDefault="00643EFA">
      <w:pPr>
        <w:pStyle w:val="Header3"/>
        <w:rPr>
          <w:lang w:val="ru-UA"/>
        </w:rPr>
      </w:pPr>
      <w:r w:rsidRPr="00D11A3E">
        <w:rPr>
          <w:lang w:val="ru-UA"/>
        </w:rPr>
        <w:t>Возможные платформы и инструменты для проведения онлайн-встреч</w:t>
      </w:r>
    </w:p>
    <w:p w14:paraId="03A0D925" w14:textId="77777777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Ниже приводится краткий перечень некоторых возможных коммуникационных платформ и инструментов. Государственные ведомства и частные лица могут иметь свои предпочтительные платформы, и нет необходимости внедрять новые платформы, если уже существуют эффективные или известные системы. Привлечение фасилитаторов, специализирующихся на использовании таких инструментов, может быть полезным. </w:t>
      </w:r>
    </w:p>
    <w:p w14:paraId="3441BAE9" w14:textId="77777777" w:rsidR="00253B76" w:rsidRPr="00D11A3E" w:rsidRDefault="00643EFA">
      <w:pPr>
        <w:pStyle w:val="Body"/>
        <w:numPr>
          <w:ilvl w:val="0"/>
          <w:numId w:val="12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u w:val="single"/>
          <w:lang w:val="ru-UA"/>
        </w:rPr>
        <w:t>Два человека или небольшие группы</w:t>
      </w:r>
      <w:r w:rsidRPr="00D11A3E">
        <w:rPr>
          <w:color w:val="auto"/>
          <w:lang w:val="ru-UA"/>
        </w:rPr>
        <w:t xml:space="preserve">: например, телефон, MS Teams, Skype, WhatsApp, Telegram, Zoom, Google Meet, Facetime и т. д. </w:t>
      </w:r>
    </w:p>
    <w:p w14:paraId="4E27C68F" w14:textId="77777777" w:rsidR="00253B76" w:rsidRPr="00D11A3E" w:rsidRDefault="00643EFA">
      <w:pPr>
        <w:pStyle w:val="Body"/>
        <w:numPr>
          <w:ilvl w:val="0"/>
          <w:numId w:val="12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u w:val="single"/>
          <w:lang w:val="ru-UA"/>
        </w:rPr>
        <w:t>Онлайн-совещания/семинары (с видео или без него)</w:t>
      </w:r>
      <w:r w:rsidRPr="00D11A3E">
        <w:rPr>
          <w:color w:val="auto"/>
          <w:lang w:val="ru-UA"/>
        </w:rPr>
        <w:t xml:space="preserve">: например, MS Teams, WebEx, GoToMeeting, Zoom, Google Meet или прямые трансляции в социальных сетях (например, Facebook, LinkedIn или YouTube Live). </w:t>
      </w:r>
    </w:p>
    <w:p w14:paraId="63E8D35D" w14:textId="77777777" w:rsidR="00253B76" w:rsidRPr="00D11A3E" w:rsidRDefault="00643EFA">
      <w:pPr>
        <w:pStyle w:val="Body"/>
        <w:numPr>
          <w:ilvl w:val="0"/>
          <w:numId w:val="12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u w:val="single"/>
          <w:lang w:val="ru-UA"/>
        </w:rPr>
        <w:t>Онлайн-опросы</w:t>
      </w:r>
      <w:r w:rsidRPr="00D11A3E">
        <w:rPr>
          <w:color w:val="auto"/>
          <w:lang w:val="ru-UA"/>
        </w:rPr>
        <w:t>: например, Survey Monkey, Menti, Google Forms, Kahoot, Pollev, Slido.</w:t>
      </w:r>
    </w:p>
    <w:p w14:paraId="64388437" w14:textId="77777777" w:rsidR="00253B76" w:rsidRPr="00D11A3E" w:rsidRDefault="00643EFA">
      <w:pPr>
        <w:pStyle w:val="Body"/>
        <w:numPr>
          <w:ilvl w:val="0"/>
          <w:numId w:val="12"/>
        </w:numPr>
        <w:spacing w:after="120"/>
        <w:jc w:val="both"/>
        <w:rPr>
          <w:lang w:val="ru-UA"/>
        </w:rPr>
      </w:pPr>
      <w:r w:rsidRPr="00D11A3E">
        <w:rPr>
          <w:color w:val="auto"/>
          <w:u w:val="single"/>
          <w:lang w:val="ru-UA"/>
        </w:rPr>
        <w:t>Дискуссионные форумы</w:t>
      </w:r>
      <w:r w:rsidRPr="00D11A3E">
        <w:rPr>
          <w:color w:val="auto"/>
          <w:lang w:val="ru-UA"/>
        </w:rPr>
        <w:t xml:space="preserve">: например, Facebook, LinkedIn, </w:t>
      </w:r>
      <w:hyperlink r:id="rId91" w:history="1">
        <w:r w:rsidRPr="00D11A3E">
          <w:rPr>
            <w:rStyle w:val="Hyperlink"/>
            <w:lang w:val="ru-UA"/>
          </w:rPr>
          <w:t>IWRM Action Hub</w:t>
        </w:r>
      </w:hyperlink>
      <w:r w:rsidRPr="00D11A3E">
        <w:rPr>
          <w:lang w:val="ru-UA"/>
        </w:rPr>
        <w:t>.</w:t>
      </w:r>
    </w:p>
    <w:p w14:paraId="719BA644" w14:textId="77777777" w:rsidR="00253B76" w:rsidRPr="00D11A3E" w:rsidRDefault="00643EFA">
      <w:pPr>
        <w:pStyle w:val="Body"/>
        <w:numPr>
          <w:ilvl w:val="0"/>
          <w:numId w:val="12"/>
        </w:numPr>
        <w:spacing w:after="120"/>
        <w:jc w:val="both"/>
        <w:rPr>
          <w:color w:val="auto"/>
          <w:lang w:val="ru-UA"/>
        </w:rPr>
      </w:pPr>
      <w:r w:rsidRPr="00D11A3E">
        <w:rPr>
          <w:color w:val="auto"/>
          <w:u w:val="single"/>
          <w:lang w:val="ru-UA"/>
        </w:rPr>
        <w:t>Совместный мозговой штурм:</w:t>
      </w:r>
      <w:r w:rsidRPr="00D11A3E">
        <w:rPr>
          <w:color w:val="auto"/>
          <w:lang w:val="ru-UA"/>
        </w:rPr>
        <w:t xml:space="preserve"> Miro, Google docs.</w:t>
      </w:r>
    </w:p>
    <w:p w14:paraId="79948EB1" w14:textId="77777777" w:rsidR="00253B76" w:rsidRPr="00D11A3E" w:rsidRDefault="00643EFA">
      <w:pPr>
        <w:pStyle w:val="Heading1"/>
        <w:rPr>
          <w:lang w:val="ru-UA"/>
        </w:rPr>
      </w:pPr>
      <w:bookmarkStart w:id="98" w:name="_Toc182480577"/>
      <w:r w:rsidRPr="00D11A3E">
        <w:rPr>
          <w:lang w:val="ru-UA"/>
        </w:rPr>
        <w:t xml:space="preserve">Определение приоритетов, </w:t>
      </w:r>
      <w:r w:rsidR="00424AD8" w:rsidRPr="00D11A3E">
        <w:rPr>
          <w:lang w:val="ru-UA"/>
        </w:rPr>
        <w:t xml:space="preserve">оценка </w:t>
      </w:r>
      <w:r w:rsidRPr="00D11A3E">
        <w:rPr>
          <w:lang w:val="ru-UA"/>
        </w:rPr>
        <w:t>затрат и мобилизация ресурсов</w:t>
      </w:r>
      <w:bookmarkEnd w:id="98"/>
      <w:r w:rsidRPr="00D11A3E">
        <w:rPr>
          <w:lang w:val="ru-UA"/>
        </w:rPr>
        <w:t xml:space="preserve"> </w:t>
      </w:r>
    </w:p>
    <w:p w14:paraId="5BBC20B3" w14:textId="77777777" w:rsidR="00253B76" w:rsidRPr="00D11A3E" w:rsidRDefault="00643EFA">
      <w:pPr>
        <w:pStyle w:val="Heading2"/>
        <w:rPr>
          <w:lang w:val="ru-UA"/>
        </w:rPr>
      </w:pPr>
      <w:bookmarkStart w:id="99" w:name="_Toc182480578"/>
      <w:bookmarkStart w:id="100" w:name="_Toc176187737"/>
      <w:r w:rsidRPr="00D11A3E">
        <w:rPr>
          <w:lang w:val="ru-UA"/>
        </w:rPr>
        <w:t xml:space="preserve">Какие темы можно </w:t>
      </w:r>
      <w:r w:rsidR="00D5661A" w:rsidRPr="00D11A3E">
        <w:rPr>
          <w:lang w:val="ru-UA"/>
        </w:rPr>
        <w:t>рассмотреть?</w:t>
      </w:r>
      <w:bookmarkEnd w:id="99"/>
      <w:r w:rsidR="00D5661A" w:rsidRPr="00D11A3E">
        <w:rPr>
          <w:lang w:val="ru-UA"/>
        </w:rPr>
        <w:t xml:space="preserve"> </w:t>
      </w:r>
    </w:p>
    <w:p w14:paraId="41ECD5BE" w14:textId="188A2D3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color w:val="12354E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Поскольку водные ресурсы затрагивают все аспекты человеческого существования, </w:t>
      </w:r>
      <w:r w:rsidR="00B37BC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а </w:t>
      </w:r>
      <w:r w:rsidR="003519E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проблемы, связанные с водой и климатом, в разных странах различны,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не существует определенного набора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lastRenderedPageBreak/>
        <w:t xml:space="preserve">действий, на </w:t>
      </w:r>
      <w:r w:rsidR="002961C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которых заинтересованные стороны могли бы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сосредоточиться </w:t>
      </w:r>
      <w:r w:rsidR="00B37BC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процессе планирования действий</w:t>
      </w:r>
      <w:r w:rsidR="002961C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3C742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Приоритетность действий должна определяться результатами мониторинга ЦУР, НДЦ, НПД, Национальными стратегиями и планами действий по сохранению биоразнообразия (НСПДС), национальными стратегиями снижения риска бедствий, а также другими рамочными документами</w:t>
      </w:r>
      <w:r w:rsidR="00C57A7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и должна использовать </w:t>
      </w:r>
      <w:r w:rsidR="00AC3F4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интегрированный </w:t>
      </w:r>
      <w:r w:rsidR="00C57A7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подход, </w:t>
      </w:r>
      <w:r w:rsidR="00E004F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учитывающий </w:t>
      </w:r>
      <w:r w:rsidR="00C57A7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четыре измерения </w:t>
      </w:r>
      <w:r w:rsidR="002A23DC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КУВР</w:t>
      </w:r>
      <w:r w:rsidR="00C57A7C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44"/>
      </w:r>
      <w:r w:rsidR="00C57A7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для достижения </w:t>
      </w:r>
      <w:r w:rsidR="00CC21E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целостных </w:t>
      </w:r>
      <w:r w:rsidR="00C57A7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результатов</w:t>
      </w:r>
      <w:r w:rsidR="00BB374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Действительно, до середины 2024 года </w:t>
      </w:r>
      <w:hyperlink r:id="rId92" w:history="1">
        <w:r w:rsidR="00960C06" w:rsidRPr="00D11A3E">
          <w:rPr>
            <w:rStyle w:val="Hyperlink"/>
            <w:rFonts w:ascii="Calibri" w:eastAsia="Calibri" w:hAnsi="Calibri" w:cs="Arial"/>
            <w:kern w:val="0"/>
            <w:sz w:val="21"/>
            <w:szCs w:val="21"/>
            <w:lang w:val="ru-UA"/>
            <w14:ligatures w14:val="none"/>
          </w:rPr>
          <w:t xml:space="preserve">20 </w:t>
        </w:r>
        <w:r w:rsidRPr="00D11A3E">
          <w:rPr>
            <w:rStyle w:val="Hyperlink"/>
            <w:rFonts w:ascii="Calibri" w:eastAsia="Calibri" w:hAnsi="Calibri" w:cs="Arial"/>
            <w:kern w:val="0"/>
            <w:sz w:val="21"/>
            <w:szCs w:val="21"/>
            <w:lang w:val="ru-UA"/>
            <w14:ligatures w14:val="none"/>
          </w:rPr>
          <w:t>стран, которым</w:t>
        </w:r>
      </w:hyperlink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Программа поддержки </w:t>
      </w:r>
      <w:r w:rsidR="00C14C1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оказала помощь </w:t>
      </w:r>
      <w:r w:rsidR="00112F2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 втором этапе</w:t>
      </w:r>
      <w:r w:rsidR="00C14C1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определили </w:t>
      </w:r>
      <w:hyperlink r:id="rId93" w:history="1">
        <w:r w:rsidRPr="00D11A3E">
          <w:rPr>
            <w:rStyle w:val="Hyperlink"/>
            <w:rFonts w:ascii="Calibri" w:eastAsia="Calibri" w:hAnsi="Calibri" w:cs="Arial"/>
            <w:kern w:val="0"/>
            <w:sz w:val="21"/>
            <w:szCs w:val="21"/>
            <w:lang w:val="ru-UA"/>
            <w14:ligatures w14:val="none"/>
          </w:rPr>
          <w:t>320 мероприятий</w:t>
        </w:r>
      </w:hyperlink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112F2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сфокусированных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 различных областях управления водными ресурсами</w:t>
      </w:r>
      <w:r w:rsidR="00F86E8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472EF529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 xml:space="preserve">Географический охват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потенциальных действий может быть на одном из трех различных уровней</w:t>
      </w:r>
      <w:r w:rsidR="006D639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в зависимости от того, что требуется для решения </w:t>
      </w:r>
      <w:r w:rsidR="00B6496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выявленной проблемы наиболее подходящим </w:t>
      </w:r>
      <w:r w:rsidR="00F84C9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способом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: </w:t>
      </w:r>
    </w:p>
    <w:p w14:paraId="04727474" w14:textId="77777777" w:rsidR="00253B76" w:rsidRPr="00D11A3E" w:rsidRDefault="00643EFA">
      <w:pPr>
        <w:pStyle w:val="ListParagraph"/>
        <w:numPr>
          <w:ilvl w:val="0"/>
          <w:numId w:val="22"/>
        </w:numPr>
        <w:spacing w:after="12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rFonts w:ascii="Calibri" w:eastAsia="Calibri" w:hAnsi="Calibri" w:cs="Arial"/>
          <w:color w:val="auto"/>
          <w:lang w:val="ru-UA"/>
        </w:rPr>
        <w:t xml:space="preserve">национальный, </w:t>
      </w:r>
    </w:p>
    <w:p w14:paraId="12C8CD9F" w14:textId="77777777" w:rsidR="00253B76" w:rsidRPr="00D11A3E" w:rsidRDefault="00643EFA">
      <w:pPr>
        <w:pStyle w:val="ListParagraph"/>
        <w:numPr>
          <w:ilvl w:val="0"/>
          <w:numId w:val="22"/>
        </w:numPr>
        <w:spacing w:after="12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rFonts w:ascii="Calibri" w:eastAsia="Calibri" w:hAnsi="Calibri" w:cs="Arial"/>
          <w:color w:val="auto"/>
          <w:lang w:val="ru-UA"/>
        </w:rPr>
        <w:t xml:space="preserve">субнациональные </w:t>
      </w:r>
      <w:r w:rsidR="00E02CCA" w:rsidRPr="00D11A3E">
        <w:rPr>
          <w:rFonts w:ascii="Calibri" w:eastAsia="Calibri" w:hAnsi="Calibri" w:cs="Arial"/>
          <w:color w:val="auto"/>
          <w:lang w:val="ru-UA"/>
        </w:rPr>
        <w:t xml:space="preserve">и </w:t>
      </w:r>
    </w:p>
    <w:p w14:paraId="7892D5D0" w14:textId="77777777" w:rsidR="00253B76" w:rsidRPr="00D11A3E" w:rsidRDefault="00643EFA">
      <w:pPr>
        <w:pStyle w:val="ListParagraph"/>
        <w:numPr>
          <w:ilvl w:val="0"/>
          <w:numId w:val="22"/>
        </w:numPr>
        <w:spacing w:after="12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rFonts w:ascii="Calibri" w:eastAsia="Calibri" w:hAnsi="Calibri" w:cs="Arial"/>
          <w:color w:val="auto"/>
          <w:lang w:val="ru-UA"/>
        </w:rPr>
        <w:t xml:space="preserve">трансграничный, </w:t>
      </w:r>
    </w:p>
    <w:p w14:paraId="4D0B6975" w14:textId="77777777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noProof/>
          <w:kern w:val="0"/>
          <w:sz w:val="21"/>
          <w:szCs w:val="21"/>
          <w:lang w:val="ru-UA"/>
          <w14:ligatures w14:val="none"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6662C8F4" wp14:editId="412E2ED0">
                <wp:simplePos x="0" y="0"/>
                <wp:positionH relativeFrom="margin">
                  <wp:posOffset>4000927</wp:posOffset>
                </wp:positionH>
                <wp:positionV relativeFrom="paragraph">
                  <wp:posOffset>4225</wp:posOffset>
                </wp:positionV>
                <wp:extent cx="1729394" cy="2418080"/>
                <wp:effectExtent l="0" t="0" r="23495" b="20320"/>
                <wp:wrapSquare wrapText="bothSides"/>
                <wp:docPr id="8489218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9394" cy="2418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5B6404" w14:textId="77777777" w:rsidR="00253B76" w:rsidRDefault="00643EFA">
                            <w:pPr>
                              <w:rPr>
                                <w:rFonts w:ascii="Calibri" w:eastAsia="Calibri" w:hAnsi="Calibri" w:cs="Arial"/>
                                <w:kern w:val="0"/>
                                <w:sz w:val="21"/>
                                <w:szCs w:val="21"/>
                                <w14:ligatures w14:val="none"/>
                              </w:rPr>
                            </w:pPr>
                            <w:r w:rsidRPr="00A76578">
                              <w:rPr>
                                <w:rFonts w:ascii="Calibri" w:eastAsia="Calibri" w:hAnsi="Calibri" w:cs="Arial"/>
                                <w:kern w:val="0"/>
                                <w:sz w:val="21"/>
                                <w:szCs w:val="21"/>
                                <w14:ligatures w14:val="none"/>
                              </w:rPr>
                              <w:t xml:space="preserve">Из 320 мероприятий, определенных первыми 20 странами, которым была оказана помощь в рамках Программы поддержки: </w:t>
                            </w:r>
                          </w:p>
                          <w:p w14:paraId="0E269490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3"/>
                              </w:numPr>
                              <w:rPr>
                                <w:color w:val="auto"/>
                                <w:lang w:val="en-GB"/>
                              </w:rPr>
                            </w:pPr>
                            <w:r w:rsidRPr="00A76578">
                              <w:rPr>
                                <w:rFonts w:ascii="Calibri" w:eastAsia="Calibri" w:hAnsi="Calibri" w:cs="Arial"/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62,6% </w:t>
                            </w:r>
                            <w:r w:rsidRPr="00A76578">
                              <w:rPr>
                                <w:rFonts w:ascii="Calibri" w:eastAsia="Calibri" w:hAnsi="Calibri" w:cs="Arial"/>
                                <w:color w:val="auto"/>
                                <w:lang w:val="en-GB"/>
                              </w:rPr>
                              <w:t xml:space="preserve">были определены на национальном уровне, </w:t>
                            </w:r>
                          </w:p>
                          <w:p w14:paraId="03B8C697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3"/>
                              </w:numPr>
                              <w:rPr>
                                <w:color w:val="auto"/>
                                <w:lang w:val="en-GB"/>
                              </w:rPr>
                            </w:pPr>
                            <w:r w:rsidRPr="00A76578">
                              <w:rPr>
                                <w:rFonts w:ascii="Calibri" w:eastAsia="Calibri" w:hAnsi="Calibri" w:cs="Arial"/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32,7% </w:t>
                            </w:r>
                            <w:r w:rsidRPr="00A76578">
                              <w:rPr>
                                <w:rFonts w:ascii="Calibri" w:eastAsia="Calibri" w:hAnsi="Calibri" w:cs="Arial"/>
                                <w:color w:val="auto"/>
                                <w:lang w:val="en-GB"/>
                              </w:rPr>
                              <w:t xml:space="preserve">были субнациональными, и </w:t>
                            </w:r>
                          </w:p>
                          <w:p w14:paraId="46092CAF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3"/>
                              </w:numPr>
                              <w:rPr>
                                <w:color w:val="auto"/>
                                <w:lang w:val="en-GB"/>
                              </w:rPr>
                            </w:pPr>
                            <w:r w:rsidRPr="00A76578">
                              <w:rPr>
                                <w:rFonts w:ascii="Calibri" w:eastAsia="Calibri" w:hAnsi="Calibri" w:cs="Arial"/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4,8% </w:t>
                            </w:r>
                            <w:r w:rsidRPr="00A76578">
                              <w:rPr>
                                <w:rFonts w:ascii="Calibri" w:eastAsia="Calibri" w:hAnsi="Calibri" w:cs="Arial"/>
                                <w:color w:val="auto"/>
                                <w:lang w:val="en-GB"/>
                              </w:rPr>
                              <w:t>были трансграничными.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62C8F4" id="_x0000_s1034" type="#_x0000_t202" style="position:absolute;left:0;text-align:left;margin-left:315.05pt;margin-top:.35pt;width:136.15pt;height:190.4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">
                <v:textbox>
                  <w:txbxContent>
                    <w:p w14:paraId="4F5B6404" w14:textId="77777777" w:rsidR="00253B76" w:rsidRDefault="00643EFA">
                      <w:pPr>
                        <w:rPr>
                          <w:rFonts w:ascii="Calibri" w:eastAsia="Calibri" w:hAnsi="Calibri" w:cs="Arial"/>
                          <w:kern w:val="0"/>
                          <w:sz w:val="21"/>
                          <w:szCs w:val="21"/>
                          <w14:ligatures w14:val="none"/>
                        </w:rPr>
                      </w:pPr>
                      <w:r w:rsidRPr="00A76578">
                        <w:rPr>
                          <w:rFonts w:ascii="Calibri" w:eastAsia="Calibri" w:hAnsi="Calibri" w:cs="Arial"/>
                          <w:kern w:val="0"/>
                          <w:sz w:val="21"/>
                          <w:szCs w:val="21"/>
                          <w14:ligatures w14:val="none"/>
                        </w:rPr>
                        <w:t xml:space="preserve">Из 320 мероприятий, определенных первыми 20 странами, которым была оказана помощь в рамках Программы поддержки: </w:t>
                      </w:r>
                    </w:p>
                    <w:p w14:paraId="0E269490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3"/>
                        </w:numPr>
                        <w:rPr>
                          <w:color w:val="auto"/>
                          <w:lang w:val="en-GB"/>
                        </w:rPr>
                      </w:pPr>
                      <w:r w:rsidRPr="00A76578">
                        <w:rPr>
                          <w:rFonts w:ascii="Calibri" w:eastAsia="Calibri" w:hAnsi="Calibri" w:cs="Arial"/>
                          <w:b/>
                          <w:bCs/>
                          <w:color w:val="auto"/>
                          <w:lang w:val="en-GB"/>
                        </w:rPr>
                        <w:t xml:space="preserve">62,6% </w:t>
                      </w:r>
                      <w:r w:rsidRPr="00A76578">
                        <w:rPr>
                          <w:rFonts w:ascii="Calibri" w:eastAsia="Calibri" w:hAnsi="Calibri" w:cs="Arial"/>
                          <w:color w:val="auto"/>
                          <w:lang w:val="en-GB"/>
                        </w:rPr>
                        <w:t xml:space="preserve">были определены на национальном уровне, </w:t>
                      </w:r>
                    </w:p>
                    <w:p w14:paraId="03B8C697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3"/>
                        </w:numPr>
                        <w:rPr>
                          <w:color w:val="auto"/>
                          <w:lang w:val="en-GB"/>
                        </w:rPr>
                      </w:pPr>
                      <w:r w:rsidRPr="00A76578">
                        <w:rPr>
                          <w:rFonts w:ascii="Calibri" w:eastAsia="Calibri" w:hAnsi="Calibri" w:cs="Arial"/>
                          <w:b/>
                          <w:bCs/>
                          <w:color w:val="auto"/>
                          <w:lang w:val="en-GB"/>
                        </w:rPr>
                        <w:t xml:space="preserve">32,7% </w:t>
                      </w:r>
                      <w:r w:rsidRPr="00A76578">
                        <w:rPr>
                          <w:rFonts w:ascii="Calibri" w:eastAsia="Calibri" w:hAnsi="Calibri" w:cs="Arial"/>
                          <w:color w:val="auto"/>
                          <w:lang w:val="en-GB"/>
                        </w:rPr>
                        <w:t xml:space="preserve">были субнациональными, и </w:t>
                      </w:r>
                    </w:p>
                    <w:p w14:paraId="46092CAF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3"/>
                        </w:numPr>
                        <w:rPr>
                          <w:color w:val="auto"/>
                          <w:lang w:val="en-GB"/>
                        </w:rPr>
                      </w:pPr>
                      <w:r w:rsidRPr="00A76578">
                        <w:rPr>
                          <w:rFonts w:ascii="Calibri" w:eastAsia="Calibri" w:hAnsi="Calibri" w:cs="Arial"/>
                          <w:b/>
                          <w:bCs/>
                          <w:color w:val="auto"/>
                          <w:lang w:val="en-GB"/>
                        </w:rPr>
                        <w:t xml:space="preserve">4,8% </w:t>
                      </w:r>
                      <w:r w:rsidRPr="00A76578">
                        <w:rPr>
                          <w:rFonts w:ascii="Calibri" w:eastAsia="Calibri" w:hAnsi="Calibri" w:cs="Arial"/>
                          <w:color w:val="auto"/>
                          <w:lang w:val="en-GB"/>
                        </w:rPr>
                        <w:t>были трансграничными.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641D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то время как действия, </w:t>
      </w:r>
      <w:r w:rsidR="0045359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определенные </w:t>
      </w:r>
      <w:r w:rsidR="005641D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 национальном уровне</w:t>
      </w:r>
      <w:r w:rsidR="00C0626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в основном </w:t>
      </w:r>
      <w:r w:rsidR="0045359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требуют </w:t>
      </w:r>
      <w:r w:rsidR="000A0DE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горизонтальной </w:t>
      </w:r>
      <w:r w:rsidR="0045359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координации </w:t>
      </w:r>
      <w:r w:rsidR="00FB67D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 органами национального уровня, </w:t>
      </w:r>
      <w:r w:rsidR="00547EE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работа с потенциальными субнациональными приоритетами требует </w:t>
      </w:r>
      <w:r w:rsidR="000A0DE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вертикального сотрудничества с органами власти других уровней </w:t>
      </w:r>
      <w:r w:rsidR="00F10EC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</w:t>
      </w:r>
      <w:r w:rsidR="00780A7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координационными органами, такими как организации речных бассейнов</w:t>
      </w:r>
      <w:r w:rsidR="00F10EC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631C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Субнациональные действия</w:t>
      </w:r>
      <w:r w:rsidR="0031688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например, на уровне </w:t>
      </w:r>
      <w:r w:rsidR="00D2307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штата/провинции</w:t>
      </w:r>
      <w:r w:rsidR="0031688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бассейна</w:t>
      </w:r>
      <w:r w:rsidR="005E3DB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</w:t>
      </w:r>
      <w:r w:rsidR="0031688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города </w:t>
      </w:r>
      <w:r w:rsidR="005E3DB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или муниципалитета</w:t>
      </w:r>
      <w:r w:rsidR="00631C9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могут также предоставлять </w:t>
      </w:r>
      <w:r w:rsidR="000221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больше возможностей для согласования с частным сектором (см. </w:t>
      </w:r>
      <w:r w:rsidR="004142F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ldChar w:fldCharType="begin"/>
      </w:r>
      <w:r w:rsidR="004142F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instrText xml:space="preserve"> REF Box9 \h </w:instrText>
      </w:r>
      <w:r w:rsidR="004142F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r>
      <w:r w:rsidR="004142F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ldChar w:fldCharType="separate"/>
      </w:r>
      <w:r w:rsidR="004142F1" w:rsidRPr="00D11A3E">
        <w:rPr>
          <w:b/>
          <w:bCs/>
          <w:sz w:val="21"/>
          <w:szCs w:val="21"/>
          <w:lang w:val="ru-UA"/>
        </w:rPr>
        <w:t>Вставку 9</w:t>
      </w:r>
      <w:r w:rsidR="004142F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ldChar w:fldCharType="end"/>
      </w:r>
      <w:r w:rsidR="0002212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). </w:t>
      </w:r>
      <w:r w:rsidR="0025010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Наконец, трансграничные действия</w:t>
      </w:r>
      <w:r w:rsidR="00FA47E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будь то действия в отношении подземных или поверхностных вод, </w:t>
      </w:r>
      <w:r w:rsidR="0025010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требуют согласованного определения </w:t>
      </w:r>
      <w:r w:rsidR="004A1F9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реализации </w:t>
      </w:r>
      <w:r w:rsidR="004711D0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 прибрежными странами </w:t>
      </w:r>
      <w:r w:rsidR="0050719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и могут быть направлены на достижение прогресса в </w:t>
      </w:r>
      <w:r w:rsidR="007D1E6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достижении показателя 6.5.2 ЦУР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который фокусируется на доле трансграничных бассейновых территорий с оперативным механизмом для водного сотрудничества. </w:t>
      </w:r>
    </w:p>
    <w:p w14:paraId="699E4AEF" w14:textId="77777777" w:rsidR="00253B76" w:rsidRPr="00D11A3E" w:rsidRDefault="00A31EDD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основе анализа </w:t>
      </w:r>
      <w:r w:rsidR="002D540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существующих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мероприятий</w:t>
      </w:r>
      <w:r w:rsidR="00A302B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определенных первыми 20 странами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потенциала для </w:t>
      </w:r>
      <w:r w:rsidR="002C407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достижения большего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эффекта, а также мандатов и областей компетенции основных партнеров, Программа поддержки определила </w:t>
      </w:r>
      <w:r w:rsidRPr="00D11A3E">
        <w:rPr>
          <w:rFonts w:ascii="Calibri" w:eastAsia="Calibri" w:hAnsi="Calibri" w:cs="Arial"/>
          <w:b/>
          <w:bCs/>
          <w:kern w:val="0"/>
          <w:sz w:val="21"/>
          <w:szCs w:val="21"/>
          <w:lang w:val="ru-UA"/>
          <w14:ligatures w14:val="none"/>
        </w:rPr>
        <w:t>шесть приоритетных тем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по которым </w:t>
      </w:r>
      <w:r w:rsidR="002C407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она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предоставить дополнительные рекомендации и поддержку в рамках процессов 2 и/или 3 этапов. Этими темами являются: </w:t>
      </w:r>
    </w:p>
    <w:p w14:paraId="2EA0162D" w14:textId="67AC4262" w:rsidR="00253B76" w:rsidRPr="00D11A3E" w:rsidRDefault="00643EFA">
      <w:pPr>
        <w:pStyle w:val="ListParagraph"/>
        <w:numPr>
          <w:ilvl w:val="0"/>
          <w:numId w:val="2"/>
        </w:numPr>
        <w:spacing w:after="120"/>
        <w:ind w:left="714" w:hanging="357"/>
        <w:contextualSpacing w:val="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Адаптация к изменению климата</w:t>
      </w:r>
      <w:r w:rsidRPr="00D11A3E">
        <w:rPr>
          <w:color w:val="auto"/>
          <w:lang w:val="ru-UA"/>
        </w:rPr>
        <w:t xml:space="preserve">. Партнеры Программы поддержки могут помочь странам установить связь между процессами </w:t>
      </w:r>
      <w:r w:rsidR="002A23DC">
        <w:rPr>
          <w:color w:val="auto"/>
          <w:lang w:val="ru-UA"/>
        </w:rPr>
        <w:t>КУВР</w:t>
      </w:r>
      <w:r w:rsidRPr="00D11A3E">
        <w:rPr>
          <w:color w:val="auto"/>
          <w:lang w:val="ru-UA"/>
        </w:rPr>
        <w:t xml:space="preserve">, НПД и НЦД, а также направить их через процесс получения доступа к источникам финансирования, связанным с климатом (см. раздел </w:t>
      </w:r>
      <w:r w:rsidR="003236AB" w:rsidRPr="00D11A3E">
        <w:rPr>
          <w:color w:val="auto"/>
          <w:lang w:val="ru-UA"/>
        </w:rPr>
        <w:t>5</w:t>
      </w:r>
      <w:r w:rsidRPr="00D11A3E">
        <w:rPr>
          <w:color w:val="auto"/>
          <w:lang w:val="ru-UA"/>
        </w:rPr>
        <w:t>.</w:t>
      </w:r>
      <w:r w:rsidR="00693E6D" w:rsidRPr="00D11A3E">
        <w:rPr>
          <w:color w:val="auto"/>
          <w:lang w:val="ru-UA"/>
        </w:rPr>
        <w:t xml:space="preserve">5 </w:t>
      </w:r>
      <w:r w:rsidRPr="00D11A3E">
        <w:rPr>
          <w:color w:val="auto"/>
          <w:lang w:val="ru-UA"/>
        </w:rPr>
        <w:t xml:space="preserve">для более подробной информации). </w:t>
      </w:r>
    </w:p>
    <w:p w14:paraId="16BB5E20" w14:textId="5A6E7463" w:rsidR="00253B76" w:rsidRPr="00D11A3E" w:rsidRDefault="00643EFA">
      <w:pPr>
        <w:pStyle w:val="ListParagraph"/>
        <w:numPr>
          <w:ilvl w:val="0"/>
          <w:numId w:val="2"/>
        </w:numPr>
        <w:spacing w:after="120"/>
        <w:ind w:left="714" w:hanging="357"/>
        <w:contextualSpacing w:val="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Биоразнообразие</w:t>
      </w:r>
      <w:r w:rsidRPr="00D11A3E">
        <w:rPr>
          <w:color w:val="auto"/>
          <w:lang w:val="ru-UA"/>
        </w:rPr>
        <w:t xml:space="preserve">. ЮНЕП, как агентство-куратор ЦУР 6.6.1 по пресноводным экосистемам, имеет доступ к техническому опыту, который позволяет определить приоритетные географические и тематические области, требующие внимания, а также методологии, позволяющие уточнить потенциальные решения. ЮНЕП и </w:t>
      </w:r>
      <w:r w:rsidR="004F59AA">
        <w:rPr>
          <w:color w:val="auto"/>
          <w:lang w:val="ru-UA"/>
        </w:rPr>
        <w:t>ГВП</w:t>
      </w:r>
      <w:r w:rsidRPr="00D11A3E">
        <w:rPr>
          <w:color w:val="auto"/>
          <w:lang w:val="ru-UA"/>
        </w:rPr>
        <w:t xml:space="preserve">также разработали методологию, помогающую странам продвигаться к достижению ЦУР 6.6.1, и в настоящее время проводят пилотное тестирование этого подхода в ряде стран. </w:t>
      </w:r>
    </w:p>
    <w:p w14:paraId="20B8E5C1" w14:textId="77777777" w:rsidR="00253B76" w:rsidRPr="00D11A3E" w:rsidRDefault="00643EFA">
      <w:pPr>
        <w:pStyle w:val="ListParagraph"/>
        <w:numPr>
          <w:ilvl w:val="0"/>
          <w:numId w:val="2"/>
        </w:numPr>
        <w:spacing w:after="120"/>
        <w:ind w:left="714" w:hanging="357"/>
        <w:contextualSpacing w:val="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Снижение риска бедствий</w:t>
      </w:r>
      <w:r w:rsidRPr="00D11A3E">
        <w:rPr>
          <w:color w:val="auto"/>
          <w:lang w:val="ru-UA"/>
        </w:rPr>
        <w:t xml:space="preserve">. Изменение климата приводит к увеличению частоты и интенсивности как наводнений, так и засух. В рамках совместной </w:t>
      </w:r>
      <w:hyperlink r:id="rId94" w:history="1">
        <w:r w:rsidRPr="00D11A3E">
          <w:rPr>
            <w:rStyle w:val="Hyperlink"/>
            <w:lang w:val="ru-UA"/>
          </w:rPr>
          <w:t>Программы комплексного управления наводнениями</w:t>
        </w:r>
      </w:hyperlink>
      <w:r w:rsidRPr="00D11A3E">
        <w:rPr>
          <w:color w:val="auto"/>
          <w:lang w:val="ru-UA"/>
        </w:rPr>
        <w:t xml:space="preserve"> и </w:t>
      </w:r>
      <w:hyperlink r:id="rId95" w:history="1">
        <w:r w:rsidRPr="00D11A3E">
          <w:rPr>
            <w:rStyle w:val="Hyperlink"/>
            <w:lang w:val="ru-UA"/>
          </w:rPr>
          <w:t>Ассоциированной программы по борьбе с наводнениями</w:t>
        </w:r>
      </w:hyperlink>
      <w:r w:rsidRPr="00D11A3E">
        <w:rPr>
          <w:color w:val="auto"/>
          <w:lang w:val="ru-UA"/>
        </w:rPr>
        <w:t xml:space="preserve"> ГВП и Всемирная метеорологическая </w:t>
      </w:r>
      <w:r w:rsidR="000E28BB" w:rsidRPr="00D11A3E">
        <w:rPr>
          <w:color w:val="auto"/>
          <w:lang w:val="ru-UA"/>
        </w:rPr>
        <w:t xml:space="preserve">организация </w:t>
      </w:r>
      <w:r w:rsidR="00AE372A" w:rsidRPr="00D11A3E">
        <w:rPr>
          <w:color w:val="auto"/>
          <w:lang w:val="ru-UA"/>
        </w:rPr>
        <w:t xml:space="preserve">(ВМО) </w:t>
      </w:r>
      <w:r w:rsidRPr="00D11A3E">
        <w:rPr>
          <w:color w:val="auto"/>
          <w:lang w:val="ru-UA"/>
        </w:rPr>
        <w:t xml:space="preserve">имеют две справочные службы, которые </w:t>
      </w:r>
      <w:r w:rsidRPr="00D11A3E">
        <w:rPr>
          <w:color w:val="auto"/>
          <w:lang w:val="ru-UA"/>
        </w:rPr>
        <w:lastRenderedPageBreak/>
        <w:t xml:space="preserve">оказывают техническую помощь по комплексным подходам к борьбе с этими двумя экстремальными явлениями. </w:t>
      </w:r>
    </w:p>
    <w:p w14:paraId="101D0F98" w14:textId="51E9FE84" w:rsidR="00253B76" w:rsidRPr="00D11A3E" w:rsidRDefault="00643EFA">
      <w:pPr>
        <w:pStyle w:val="ListParagraph"/>
        <w:numPr>
          <w:ilvl w:val="0"/>
          <w:numId w:val="2"/>
        </w:numPr>
        <w:spacing w:after="120"/>
        <w:ind w:left="714" w:hanging="357"/>
        <w:contextualSpacing w:val="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Гендерная проблематика</w:t>
      </w:r>
      <w:r w:rsidRPr="00D11A3E">
        <w:rPr>
          <w:color w:val="auto"/>
          <w:lang w:val="ru-UA"/>
        </w:rPr>
        <w:t xml:space="preserve">. Программа поддержки разработала </w:t>
      </w:r>
      <w:hyperlink r:id="rId96" w:history="1">
        <w:r w:rsidRPr="00D11A3E">
          <w:rPr>
            <w:rStyle w:val="Hyperlink"/>
            <w:lang w:val="ru-UA"/>
          </w:rPr>
          <w:t xml:space="preserve">ряд аналитических материалов и </w:t>
        </w:r>
        <w:r w:rsidRPr="00D11A3E">
          <w:rPr>
            <w:rStyle w:val="Hyperlink"/>
            <w:lang w:val="ru-UA"/>
          </w:rPr>
          <w:t>инструментов</w:t>
        </w:r>
      </w:hyperlink>
      <w:r w:rsidRPr="00D11A3E">
        <w:rPr>
          <w:color w:val="auto"/>
          <w:lang w:val="ru-UA"/>
        </w:rPr>
        <w:t xml:space="preserve">, призванных помочь странам в их усилиях по учету гендерных аспектов в водном хозяйстве, включая </w:t>
      </w:r>
      <w:hyperlink r:id="rId97" w:history="1">
        <w:r w:rsidRPr="00D11A3E">
          <w:rPr>
            <w:rStyle w:val="Hyperlink"/>
            <w:lang w:val="ru-UA"/>
          </w:rPr>
          <w:t>исследование основных узких мест и факторов, способствующих учету гендерных аспектов в управлении водными ресурсами</w:t>
        </w:r>
      </w:hyperlink>
      <w:r w:rsidRPr="00D11A3E">
        <w:rPr>
          <w:color w:val="auto"/>
          <w:lang w:val="ru-UA"/>
        </w:rPr>
        <w:t xml:space="preserve">, а также </w:t>
      </w:r>
      <w:hyperlink r:id="rId98" w:history="1">
        <w:r w:rsidRPr="00D11A3E">
          <w:rPr>
            <w:rStyle w:val="Hyperlink"/>
            <w:lang w:val="ru-UA"/>
          </w:rPr>
          <w:t>контрольный список гендерных вопросов для целей мониторинга</w:t>
        </w:r>
      </w:hyperlink>
      <w:r w:rsidRPr="00D11A3E">
        <w:rPr>
          <w:color w:val="auto"/>
          <w:lang w:val="ru-UA"/>
        </w:rPr>
        <w:t xml:space="preserve">. Кроме того, в документе </w:t>
      </w:r>
      <w:r w:rsidR="004F59AA">
        <w:rPr>
          <w:color w:val="auto"/>
          <w:lang w:val="ru-UA"/>
        </w:rPr>
        <w:t xml:space="preserve">ГВП </w:t>
      </w:r>
      <w:hyperlink r:id="rId99" w:history="1">
        <w:r w:rsidRPr="00D11A3E">
          <w:rPr>
            <w:rStyle w:val="Hyperlink"/>
            <w:lang w:val="ru-UA"/>
          </w:rPr>
          <w:t>Gender Action Piece</w:t>
        </w:r>
      </w:hyperlink>
      <w:r w:rsidRPr="00D11A3E">
        <w:rPr>
          <w:color w:val="auto"/>
          <w:lang w:val="ru-UA"/>
        </w:rPr>
        <w:t xml:space="preserve"> содержатся практические рекомендации по усилению учета гендерных аспектов </w:t>
      </w:r>
      <w:r w:rsidR="000D1F45" w:rsidRPr="00D11A3E">
        <w:rPr>
          <w:color w:val="auto"/>
          <w:lang w:val="ru-UA"/>
        </w:rPr>
        <w:t>в водном хозяйстве</w:t>
      </w:r>
      <w:r w:rsidRPr="00D11A3E">
        <w:rPr>
          <w:color w:val="auto"/>
          <w:lang w:val="ru-UA"/>
        </w:rPr>
        <w:t xml:space="preserve">. </w:t>
      </w:r>
    </w:p>
    <w:p w14:paraId="21ECA482" w14:textId="77777777" w:rsidR="00253B76" w:rsidRPr="00D11A3E" w:rsidRDefault="00643EFA">
      <w:pPr>
        <w:pStyle w:val="ListParagraph"/>
        <w:numPr>
          <w:ilvl w:val="0"/>
          <w:numId w:val="2"/>
        </w:numPr>
        <w:spacing w:after="120"/>
        <w:ind w:left="714" w:hanging="357"/>
        <w:contextualSpacing w:val="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Качество воды</w:t>
      </w:r>
      <w:r w:rsidRPr="00D11A3E">
        <w:rPr>
          <w:color w:val="auto"/>
          <w:lang w:val="ru-UA"/>
        </w:rPr>
        <w:t xml:space="preserve">. В качестве агентства-хранителя показателя 6.3.2 ЦУР по качеству воды в окружающей среде и принимающей стороны </w:t>
      </w:r>
      <w:hyperlink r:id="rId100" w:history="1">
        <w:r w:rsidRPr="00D11A3E">
          <w:rPr>
            <w:rStyle w:val="Hyperlink"/>
            <w:lang w:val="ru-UA"/>
          </w:rPr>
          <w:t>Всемирного альянса по качеству воды</w:t>
        </w:r>
      </w:hyperlink>
      <w:r w:rsidRPr="00D11A3E">
        <w:rPr>
          <w:color w:val="auto"/>
          <w:lang w:val="ru-UA"/>
        </w:rPr>
        <w:t xml:space="preserve"> ЮНЕП имеет доступ к техническому опыту и инструментам, которые позволяют странам выявлять проблемы и возможности для улучшения качества воды, опираясь на мониторинг ЦУР. </w:t>
      </w:r>
    </w:p>
    <w:p w14:paraId="3D6A060A" w14:textId="77777777" w:rsidR="00253B76" w:rsidRPr="00D11A3E" w:rsidRDefault="00643EFA">
      <w:pPr>
        <w:pStyle w:val="ListParagraph"/>
        <w:numPr>
          <w:ilvl w:val="0"/>
          <w:numId w:val="2"/>
        </w:numPr>
        <w:spacing w:after="120"/>
        <w:ind w:left="714" w:hanging="357"/>
        <w:contextualSpacing w:val="0"/>
        <w:jc w:val="both"/>
        <w:rPr>
          <w:lang w:val="ru-UA"/>
        </w:rPr>
      </w:pPr>
      <w:r w:rsidRPr="00D11A3E">
        <w:rPr>
          <w:b/>
          <w:bCs/>
          <w:color w:val="auto"/>
          <w:lang w:val="ru-UA"/>
        </w:rPr>
        <w:t>Продовольственная безопасность</w:t>
      </w:r>
      <w:r w:rsidRPr="00D11A3E">
        <w:rPr>
          <w:color w:val="auto"/>
          <w:lang w:val="ru-UA"/>
        </w:rPr>
        <w:t xml:space="preserve">. По оценкам, во всем мире около 70 % забираемой пресной воды </w:t>
      </w:r>
      <w:r w:rsidR="001F5D04" w:rsidRPr="00D11A3E">
        <w:rPr>
          <w:color w:val="auto"/>
          <w:lang w:val="ru-UA"/>
        </w:rPr>
        <w:t>идет</w:t>
      </w:r>
      <w:r w:rsidRPr="00D11A3E">
        <w:rPr>
          <w:color w:val="auto"/>
          <w:lang w:val="ru-UA"/>
        </w:rPr>
        <w:t xml:space="preserve"> на нужды сельского хозяйства. В партнерстве с такими организациями, как Продовольственная и сельскохозяйственная организация Объединенных Наций (ФАО) и Всемирная продовольственная программа </w:t>
      </w:r>
      <w:r w:rsidR="005D3325" w:rsidRPr="00D11A3E">
        <w:rPr>
          <w:color w:val="auto"/>
          <w:lang w:val="ru-UA"/>
        </w:rPr>
        <w:t>(ВПП)</w:t>
      </w:r>
      <w:r w:rsidRPr="00D11A3E">
        <w:rPr>
          <w:color w:val="auto"/>
          <w:lang w:val="ru-UA"/>
        </w:rPr>
        <w:t xml:space="preserve">, Программа поддержки стремится поддержать комплексное планирование в целях обеспечения водной и продовольственной безопасности. </w:t>
      </w:r>
    </w:p>
    <w:p w14:paraId="3F3CA3F6" w14:textId="77777777" w:rsidR="00253B76" w:rsidRPr="00D11A3E" w:rsidRDefault="00643EFA">
      <w:pPr>
        <w:pStyle w:val="Heading2"/>
        <w:rPr>
          <w:lang w:val="ru-UA"/>
        </w:rPr>
      </w:pPr>
      <w:bookmarkStart w:id="101" w:name="_Toc182480579"/>
      <w:r w:rsidRPr="00D11A3E">
        <w:rPr>
          <w:lang w:val="ru-UA"/>
        </w:rPr>
        <w:t xml:space="preserve">Как </w:t>
      </w:r>
      <w:r w:rsidR="00D5661A" w:rsidRPr="00D11A3E">
        <w:rPr>
          <w:lang w:val="ru-UA"/>
        </w:rPr>
        <w:t xml:space="preserve">можно определить приоритетность </w:t>
      </w:r>
      <w:r w:rsidRPr="00D11A3E">
        <w:rPr>
          <w:lang w:val="ru-UA"/>
        </w:rPr>
        <w:t>действий</w:t>
      </w:r>
      <w:r w:rsidR="00D5661A" w:rsidRPr="00D11A3E">
        <w:rPr>
          <w:lang w:val="ru-UA"/>
        </w:rPr>
        <w:t>?</w:t>
      </w:r>
      <w:bookmarkEnd w:id="101"/>
      <w:r w:rsidR="00D5661A" w:rsidRPr="00D11A3E">
        <w:rPr>
          <w:lang w:val="ru-UA"/>
        </w:rPr>
        <w:t xml:space="preserve"> </w:t>
      </w:r>
    </w:p>
    <w:p w14:paraId="0385F24A" w14:textId="5C430E27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Ключом к успеху </w:t>
      </w:r>
      <w:r w:rsidR="00A770A4" w:rsidRPr="00D11A3E">
        <w:rPr>
          <w:color w:val="auto"/>
          <w:lang w:val="ru-UA"/>
        </w:rPr>
        <w:t xml:space="preserve">Планов действий </w:t>
      </w:r>
      <w:r w:rsidRPr="00D11A3E">
        <w:rPr>
          <w:color w:val="auto"/>
          <w:lang w:val="ru-UA"/>
        </w:rPr>
        <w:t xml:space="preserve">является </w:t>
      </w:r>
      <w:r w:rsidRPr="00D11A3E">
        <w:rPr>
          <w:color w:val="auto"/>
          <w:u w:val="single"/>
          <w:lang w:val="ru-UA"/>
        </w:rPr>
        <w:t xml:space="preserve">определение приоритетности </w:t>
      </w:r>
      <w:r w:rsidRPr="00D11A3E">
        <w:rPr>
          <w:color w:val="auto"/>
          <w:lang w:val="ru-UA"/>
        </w:rPr>
        <w:t xml:space="preserve">соответствующих </w:t>
      </w:r>
      <w:r w:rsidR="0031643B" w:rsidRPr="00D11A3E">
        <w:rPr>
          <w:color w:val="auto"/>
          <w:lang w:val="ru-UA"/>
        </w:rPr>
        <w:t xml:space="preserve">действий </w:t>
      </w:r>
      <w:r w:rsidRPr="00D11A3E">
        <w:rPr>
          <w:color w:val="auto"/>
          <w:lang w:val="ru-UA"/>
        </w:rPr>
        <w:t>по решению проблем, связанных с водой</w:t>
      </w:r>
      <w:r w:rsidR="00930E6E" w:rsidRPr="00D11A3E">
        <w:rPr>
          <w:color w:val="auto"/>
          <w:lang w:val="ru-UA"/>
        </w:rPr>
        <w:t xml:space="preserve">, которые должны </w:t>
      </w:r>
      <w:r w:rsidR="0078005C" w:rsidRPr="00D11A3E">
        <w:rPr>
          <w:color w:val="auto"/>
          <w:lang w:val="ru-UA"/>
        </w:rPr>
        <w:t>быть одновременно амбициозными и реалистичными</w:t>
      </w:r>
      <w:r w:rsidRPr="00D11A3E">
        <w:rPr>
          <w:color w:val="auto"/>
          <w:lang w:val="ru-UA"/>
        </w:rPr>
        <w:t xml:space="preserve">. </w:t>
      </w:r>
      <w:r w:rsidR="000F2A25" w:rsidRPr="00D11A3E">
        <w:rPr>
          <w:color w:val="auto"/>
          <w:lang w:val="ru-UA"/>
        </w:rPr>
        <w:t xml:space="preserve">Какие бы </w:t>
      </w:r>
      <w:r w:rsidR="00B54656" w:rsidRPr="00D11A3E">
        <w:rPr>
          <w:color w:val="auto"/>
          <w:lang w:val="ru-UA"/>
        </w:rPr>
        <w:t xml:space="preserve">критерии </w:t>
      </w:r>
      <w:r w:rsidR="000F2A25" w:rsidRPr="00D11A3E">
        <w:rPr>
          <w:color w:val="auto"/>
          <w:lang w:val="ru-UA"/>
        </w:rPr>
        <w:t xml:space="preserve">ни были определены, они </w:t>
      </w:r>
      <w:r w:rsidR="00B54656" w:rsidRPr="00D11A3E">
        <w:rPr>
          <w:color w:val="auto"/>
          <w:lang w:val="ru-UA"/>
        </w:rPr>
        <w:t>должны учитывать национальные приоритеты и условия</w:t>
      </w:r>
      <w:r w:rsidR="000F2A25" w:rsidRPr="00D11A3E">
        <w:rPr>
          <w:color w:val="auto"/>
          <w:lang w:val="ru-UA"/>
        </w:rPr>
        <w:t xml:space="preserve">, а также </w:t>
      </w:r>
      <w:r w:rsidR="00B54656" w:rsidRPr="00D11A3E">
        <w:rPr>
          <w:color w:val="auto"/>
          <w:lang w:val="ru-UA"/>
        </w:rPr>
        <w:t>климатические уязвимости и риски</w:t>
      </w:r>
      <w:r w:rsidR="000F2A25" w:rsidRPr="00D11A3E">
        <w:rPr>
          <w:color w:val="auto"/>
          <w:lang w:val="ru-UA"/>
        </w:rPr>
        <w:t xml:space="preserve">. </w:t>
      </w:r>
      <w:r w:rsidRPr="00D11A3E">
        <w:rPr>
          <w:color w:val="auto"/>
          <w:lang w:val="ru-UA"/>
        </w:rPr>
        <w:t xml:space="preserve">Хотя </w:t>
      </w:r>
      <w:r w:rsidR="000754ED" w:rsidRPr="00D11A3E">
        <w:rPr>
          <w:color w:val="auto"/>
          <w:lang w:val="ru-UA"/>
        </w:rPr>
        <w:t xml:space="preserve">каждая страна вольна определять свои собственные </w:t>
      </w:r>
      <w:r w:rsidRPr="00D11A3E">
        <w:rPr>
          <w:color w:val="auto"/>
          <w:lang w:val="ru-UA"/>
        </w:rPr>
        <w:t xml:space="preserve">критерии приоритетности, </w:t>
      </w:r>
      <w:r w:rsidR="00816A72" w:rsidRPr="00D11A3E">
        <w:rPr>
          <w:color w:val="auto"/>
          <w:lang w:val="ru-UA"/>
        </w:rPr>
        <w:t xml:space="preserve">на рис. </w:t>
      </w:r>
      <w:r w:rsidR="00343652" w:rsidRPr="00D11A3E">
        <w:rPr>
          <w:color w:val="auto"/>
          <w:lang w:val="ru-UA"/>
        </w:rPr>
        <w:t xml:space="preserve">8 </w:t>
      </w:r>
      <w:r w:rsidRPr="00D11A3E">
        <w:rPr>
          <w:color w:val="auto"/>
          <w:lang w:val="ru-UA"/>
        </w:rPr>
        <w:t>предложен упрощенный набор из четырех критериев</w:t>
      </w:r>
      <w:r w:rsidR="00371C65" w:rsidRPr="00D11A3E">
        <w:rPr>
          <w:color w:val="auto"/>
          <w:lang w:val="ru-UA"/>
        </w:rPr>
        <w:t>, при котором приоритетными будут действия, расположенные в центре диаграммы Венна</w:t>
      </w:r>
      <w:r w:rsidR="00441849" w:rsidRPr="00D11A3E">
        <w:rPr>
          <w:color w:val="auto"/>
          <w:lang w:val="ru-UA"/>
        </w:rPr>
        <w:t xml:space="preserve">. </w:t>
      </w:r>
      <w:r w:rsidRPr="00D11A3E">
        <w:rPr>
          <w:color w:val="auto"/>
          <w:lang w:val="ru-UA"/>
        </w:rPr>
        <w:t xml:space="preserve">Одним из предлагаемых способов прозрачного вовлечения заинтересованных сторон в </w:t>
      </w:r>
      <w:r w:rsidR="000754ED" w:rsidRPr="00D11A3E">
        <w:rPr>
          <w:color w:val="auto"/>
          <w:lang w:val="ru-UA"/>
        </w:rPr>
        <w:t xml:space="preserve">процесс </w:t>
      </w:r>
      <w:r w:rsidRPr="00D11A3E">
        <w:rPr>
          <w:color w:val="auto"/>
          <w:lang w:val="ru-UA"/>
        </w:rPr>
        <w:t xml:space="preserve">определения приоритетов является использование простой электронной таблицы (см. также </w:t>
      </w:r>
      <w:r w:rsidR="005F6253" w:rsidRPr="00D11A3E">
        <w:rPr>
          <w:color w:val="auto"/>
          <w:lang w:val="ru-UA"/>
        </w:rPr>
        <w:t>таблицу 3</w:t>
      </w:r>
      <w:r w:rsidRPr="00D11A3E">
        <w:rPr>
          <w:color w:val="auto"/>
          <w:lang w:val="ru-UA"/>
        </w:rPr>
        <w:t xml:space="preserve">) или системы онлайн-голосования </w:t>
      </w:r>
      <w:r w:rsidR="00AE6222" w:rsidRPr="00D11A3E">
        <w:rPr>
          <w:color w:val="auto"/>
          <w:lang w:val="ru-UA"/>
        </w:rPr>
        <w:t xml:space="preserve">(см. раздел </w:t>
      </w:r>
      <w:r w:rsidR="00C24680" w:rsidRPr="00D11A3E">
        <w:rPr>
          <w:color w:val="auto"/>
          <w:lang w:val="ru-UA"/>
        </w:rPr>
        <w:t>4</w:t>
      </w:r>
      <w:r w:rsidR="00AE6222" w:rsidRPr="00D11A3E">
        <w:rPr>
          <w:color w:val="auto"/>
          <w:lang w:val="ru-UA"/>
        </w:rPr>
        <w:t>.</w:t>
      </w:r>
      <w:r w:rsidR="00C24680" w:rsidRPr="00D11A3E">
        <w:rPr>
          <w:color w:val="auto"/>
          <w:lang w:val="ru-UA"/>
        </w:rPr>
        <w:t>5</w:t>
      </w:r>
      <w:r w:rsidR="00AE6222" w:rsidRPr="00D11A3E">
        <w:rPr>
          <w:color w:val="auto"/>
          <w:lang w:val="ru-UA"/>
        </w:rPr>
        <w:t xml:space="preserve">) </w:t>
      </w:r>
      <w:r w:rsidRPr="00D11A3E">
        <w:rPr>
          <w:color w:val="auto"/>
          <w:lang w:val="ru-UA"/>
        </w:rPr>
        <w:t>для ранжирования потенциальных действий по этим критериям (или другим по выбору страны). Те действия, которые набрали больше определенного общего количества баллов (</w:t>
      </w:r>
      <w:r w:rsidR="00AE6222" w:rsidRPr="00D11A3E">
        <w:rPr>
          <w:color w:val="auto"/>
          <w:lang w:val="ru-UA"/>
        </w:rPr>
        <w:t>например</w:t>
      </w:r>
      <w:r w:rsidRPr="00D11A3E">
        <w:rPr>
          <w:color w:val="auto"/>
          <w:lang w:val="ru-UA"/>
        </w:rPr>
        <w:t>, 75%)</w:t>
      </w:r>
      <w:r w:rsidR="00DF3DAC" w:rsidRPr="00D11A3E">
        <w:rPr>
          <w:color w:val="auto"/>
          <w:lang w:val="ru-UA"/>
        </w:rPr>
        <w:t xml:space="preserve">, или </w:t>
      </w:r>
      <w:r w:rsidR="004E5CED" w:rsidRPr="00D11A3E">
        <w:rPr>
          <w:color w:val="auto"/>
          <w:lang w:val="ru-UA"/>
        </w:rPr>
        <w:t xml:space="preserve">8-12 </w:t>
      </w:r>
      <w:r w:rsidR="00DF3DAC" w:rsidRPr="00D11A3E">
        <w:rPr>
          <w:color w:val="auto"/>
          <w:lang w:val="ru-UA"/>
        </w:rPr>
        <w:t xml:space="preserve">лучших </w:t>
      </w:r>
      <w:r w:rsidR="00225900" w:rsidRPr="00D11A3E">
        <w:rPr>
          <w:color w:val="auto"/>
          <w:lang w:val="ru-UA"/>
        </w:rPr>
        <w:t>действий</w:t>
      </w:r>
      <w:r w:rsidR="00DF3DAC" w:rsidRPr="00D11A3E">
        <w:rPr>
          <w:color w:val="auto"/>
          <w:lang w:val="ru-UA"/>
        </w:rPr>
        <w:t xml:space="preserve">, могут </w:t>
      </w:r>
      <w:r w:rsidRPr="00D11A3E">
        <w:rPr>
          <w:color w:val="auto"/>
          <w:lang w:val="ru-UA"/>
        </w:rPr>
        <w:t xml:space="preserve">быть </w:t>
      </w:r>
      <w:r w:rsidR="00DF3DAC" w:rsidRPr="00D11A3E">
        <w:rPr>
          <w:color w:val="auto"/>
          <w:lang w:val="ru-UA"/>
        </w:rPr>
        <w:t xml:space="preserve">выбраны в качестве </w:t>
      </w:r>
      <w:r w:rsidRPr="00D11A3E">
        <w:rPr>
          <w:color w:val="auto"/>
          <w:lang w:val="ru-UA"/>
        </w:rPr>
        <w:t xml:space="preserve">приоритетных действий, которые </w:t>
      </w:r>
      <w:r w:rsidR="00DF3DAC" w:rsidRPr="00D11A3E">
        <w:rPr>
          <w:color w:val="auto"/>
          <w:lang w:val="ru-UA"/>
        </w:rPr>
        <w:t xml:space="preserve">будут включены </w:t>
      </w:r>
      <w:r w:rsidRPr="00D11A3E">
        <w:rPr>
          <w:color w:val="auto"/>
          <w:lang w:val="ru-UA"/>
        </w:rPr>
        <w:t xml:space="preserve">в План действий </w:t>
      </w:r>
      <w:r w:rsidR="002A23DC">
        <w:rPr>
          <w:color w:val="auto"/>
          <w:lang w:val="ru-UA"/>
        </w:rPr>
        <w:t>КУВР</w:t>
      </w:r>
      <w:r w:rsidRPr="00D11A3E">
        <w:rPr>
          <w:color w:val="auto"/>
          <w:lang w:val="ru-UA"/>
        </w:rPr>
        <w:t xml:space="preserve">. </w:t>
      </w:r>
    </w:p>
    <w:p w14:paraId="0E1E28A2" w14:textId="77777777" w:rsidR="00253B76" w:rsidRPr="00D11A3E" w:rsidRDefault="00643EFA">
      <w:pPr>
        <w:pStyle w:val="Caption"/>
        <w:keepNext/>
        <w:keepLines/>
        <w:rPr>
          <w:lang w:val="ru-UA"/>
        </w:rPr>
      </w:pPr>
      <w:bookmarkStart w:id="102" w:name="_Toc180756164"/>
      <w:r w:rsidRPr="00D11A3E">
        <w:rPr>
          <w:lang w:val="ru-UA"/>
        </w:rPr>
        <w:lastRenderedPageBreak/>
        <w:t xml:space="preserve">Рисунок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Figure \* ARABIC </w:instrText>
      </w:r>
      <w:r w:rsidRPr="00D11A3E">
        <w:rPr>
          <w:lang w:val="ru-UA"/>
        </w:rPr>
        <w:fldChar w:fldCharType="separate"/>
      </w:r>
      <w:r w:rsidR="00343652" w:rsidRPr="00D11A3E">
        <w:rPr>
          <w:lang w:val="ru-UA"/>
        </w:rPr>
        <w:t>8</w:t>
      </w:r>
      <w:r w:rsidRPr="00D11A3E">
        <w:rPr>
          <w:lang w:val="ru-UA"/>
        </w:rPr>
        <w:fldChar w:fldCharType="end"/>
      </w:r>
      <w:r w:rsidRPr="00D11A3E">
        <w:rPr>
          <w:lang w:val="ru-UA"/>
        </w:rPr>
        <w:t xml:space="preserve"> Матрица приоритетности </w:t>
      </w:r>
      <w:r w:rsidR="004E3863" w:rsidRPr="00D11A3E">
        <w:rPr>
          <w:lang w:val="ru-UA"/>
        </w:rPr>
        <w:t xml:space="preserve">потенциальных </w:t>
      </w:r>
      <w:r w:rsidRPr="00D11A3E">
        <w:rPr>
          <w:lang w:val="ru-UA"/>
        </w:rPr>
        <w:t>действий</w:t>
      </w:r>
      <w:bookmarkEnd w:id="102"/>
    </w:p>
    <w:p w14:paraId="2A4E5322" w14:textId="77777777" w:rsidR="00253B76" w:rsidRPr="00D11A3E" w:rsidRDefault="00643EFA">
      <w:pPr>
        <w:pStyle w:val="Body"/>
        <w:keepNext/>
        <w:keepLines/>
        <w:spacing w:after="60"/>
        <w:rPr>
          <w:lang w:val="ru-UA"/>
        </w:rPr>
      </w:pPr>
      <w:r w:rsidRPr="00D11A3E">
        <w:rPr>
          <w:noProof/>
          <w:lang w:val="ru-UA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592F069" wp14:editId="274CC0D3">
                <wp:simplePos x="0" y="0"/>
                <wp:positionH relativeFrom="column">
                  <wp:posOffset>2486025</wp:posOffset>
                </wp:positionH>
                <wp:positionV relativeFrom="paragraph">
                  <wp:posOffset>1418590</wp:posOffset>
                </wp:positionV>
                <wp:extent cx="1423987" cy="1061720"/>
                <wp:effectExtent l="0" t="0" r="5080" b="5080"/>
                <wp:wrapNone/>
                <wp:docPr id="1355983731" name="Oval 13559837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987" cy="106172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59413B" w14:textId="77777777" w:rsidR="00253B76" w:rsidRPr="00643EFA" w:rsidRDefault="00643EFA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sv-SE"/>
                              </w:rPr>
                            </w:pPr>
                            <w:r w:rsidRPr="00643EFA">
                              <w:rPr>
                                <w:b/>
                                <w:bCs/>
                                <w:sz w:val="20"/>
                                <w:szCs w:val="20"/>
                                <w:lang w:val="sv-SE"/>
                              </w:rPr>
                              <w:t>Приоритетные</w:t>
                            </w:r>
                            <w:r w:rsidRPr="00643EFA">
                              <w:rPr>
                                <w:b/>
                                <w:bCs/>
                                <w:sz w:val="20"/>
                                <w:szCs w:val="20"/>
                                <w:lang w:val="sv-SE"/>
                              </w:rPr>
                              <w:t xml:space="preserve"> </w:t>
                            </w:r>
                            <w:r w:rsidRPr="00643EFA">
                              <w:rPr>
                                <w:b/>
                                <w:bCs/>
                                <w:sz w:val="20"/>
                                <w:szCs w:val="20"/>
                                <w:lang w:val="sv-SE"/>
                              </w:rPr>
                              <w:t>действия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92F069" id="Oval 1355983731" o:spid="_x0000_s1035" style="position:absolute;margin-left:195.75pt;margin-top:111.7pt;width:112.1pt;height:83.6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" fillcolor="#4472c4 [3204]" stroked="f" strokeweight="1pt">
                <v:stroke joinstyle="miter"/>
                <v:textbox>
                  <w:txbxContent>
                    <w:p w14:paraId="1359413B" w14:textId="77777777" w:rsidR="00253B76" w:rsidRPr="00643EFA" w:rsidRDefault="00643EFA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sv-SE"/>
                        </w:rPr>
                      </w:pPr>
                      <w:r w:rsidRPr="00643EFA">
                        <w:rPr>
                          <w:b/>
                          <w:bCs/>
                          <w:sz w:val="20"/>
                          <w:szCs w:val="20"/>
                          <w:lang w:val="sv-SE"/>
                        </w:rPr>
                        <w:t>Приоритетные</w:t>
                      </w:r>
                      <w:r w:rsidRPr="00643EFA">
                        <w:rPr>
                          <w:b/>
                          <w:bCs/>
                          <w:sz w:val="20"/>
                          <w:szCs w:val="20"/>
                          <w:lang w:val="sv-SE"/>
                        </w:rPr>
                        <w:t xml:space="preserve"> </w:t>
                      </w:r>
                      <w:r w:rsidRPr="00643EFA">
                        <w:rPr>
                          <w:b/>
                          <w:bCs/>
                          <w:sz w:val="20"/>
                          <w:szCs w:val="20"/>
                          <w:lang w:val="sv-SE"/>
                        </w:rPr>
                        <w:t>действия</w:t>
                      </w:r>
                    </w:p>
                  </w:txbxContent>
                </v:textbox>
              </v:oval>
            </w:pict>
          </mc:Fallback>
        </mc:AlternateContent>
      </w:r>
      <w:r w:rsidR="000E0A82" w:rsidRPr="00D11A3E">
        <w:rPr>
          <w:noProof/>
          <w:lang w:val="ru-UA"/>
        </w:rPr>
        <w:drawing>
          <wp:inline distT="0" distB="0" distL="0" distR="0" wp14:anchorId="77A2DB34" wp14:editId="279580D5">
            <wp:extent cx="6343650" cy="3914775"/>
            <wp:effectExtent l="0" t="0" r="0" b="9525"/>
            <wp:docPr id="50881951" name="Diagram 5088195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1" r:lo="rId102" r:qs="rId103" r:cs="rId104"/>
              </a:graphicData>
            </a:graphic>
          </wp:inline>
        </w:drawing>
      </w:r>
      <w:r w:rsidRPr="00D11A3E">
        <w:rPr>
          <w:lang w:val="ru-UA"/>
        </w:rPr>
        <w:t xml:space="preserve"> </w:t>
      </w:r>
    </w:p>
    <w:p w14:paraId="22654866" w14:textId="77777777" w:rsidR="000E0A82" w:rsidRPr="00D11A3E" w:rsidRDefault="000E0A82" w:rsidP="000E0A82">
      <w:pPr>
        <w:pStyle w:val="Body"/>
        <w:spacing w:after="60"/>
        <w:rPr>
          <w:lang w:val="ru-UA"/>
        </w:rPr>
      </w:pPr>
    </w:p>
    <w:p w14:paraId="4D960458" w14:textId="77777777" w:rsidR="00253B76" w:rsidRPr="00D11A3E" w:rsidRDefault="00643EFA">
      <w:pPr>
        <w:pStyle w:val="Caption"/>
        <w:keepNext/>
        <w:keepLines/>
        <w:rPr>
          <w:lang w:val="ru-UA"/>
        </w:rPr>
      </w:pPr>
      <w:bookmarkStart w:id="103" w:name="_Toc180783692"/>
      <w:r w:rsidRPr="00D11A3E">
        <w:rPr>
          <w:lang w:val="ru-UA"/>
        </w:rPr>
        <w:t xml:space="preserve">Стол </w:t>
      </w:r>
      <w:r w:rsidRPr="00D11A3E">
        <w:rPr>
          <w:lang w:val="ru-UA"/>
        </w:rPr>
        <w:fldChar w:fldCharType="begin"/>
      </w:r>
      <w:r w:rsidRPr="00D11A3E">
        <w:rPr>
          <w:lang w:val="ru-UA"/>
        </w:rPr>
        <w:instrText xml:space="preserve"> SEQ Table \* ARABIC </w:instrText>
      </w:r>
      <w:r w:rsidRPr="00D11A3E">
        <w:rPr>
          <w:lang w:val="ru-UA"/>
        </w:rPr>
        <w:fldChar w:fldCharType="separate"/>
      </w:r>
      <w:r w:rsidR="006E14F2" w:rsidRPr="00D11A3E">
        <w:rPr>
          <w:noProof/>
          <w:lang w:val="ru-UA"/>
        </w:rPr>
        <w:t>3</w:t>
      </w:r>
      <w:r w:rsidRPr="00D11A3E">
        <w:rPr>
          <w:lang w:val="ru-UA"/>
        </w:rPr>
        <w:fldChar w:fldCharType="end"/>
      </w:r>
      <w:r w:rsidRPr="00D11A3E">
        <w:rPr>
          <w:lang w:val="ru-UA"/>
        </w:rPr>
        <w:t xml:space="preserve"> Таблица приоритетности потенциальных действий</w:t>
      </w:r>
      <w:bookmarkEnd w:id="103"/>
    </w:p>
    <w:tbl>
      <w:tblPr>
        <w:tblStyle w:val="GridTable4-Accent4"/>
        <w:tblW w:w="5191" w:type="pct"/>
        <w:tblLook w:val="04A0" w:firstRow="1" w:lastRow="0" w:firstColumn="1" w:lastColumn="0" w:noHBand="0" w:noVBand="1"/>
      </w:tblPr>
      <w:tblGrid>
        <w:gridCol w:w="1686"/>
        <w:gridCol w:w="1455"/>
        <w:gridCol w:w="1496"/>
        <w:gridCol w:w="1631"/>
        <w:gridCol w:w="1992"/>
        <w:gridCol w:w="1146"/>
      </w:tblGrid>
      <w:tr w:rsidR="00026C9E" w:rsidRPr="00B9034F" w14:paraId="0368A4B7" w14:textId="77777777" w:rsidTr="00AB207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pct"/>
            <w:vMerge w:val="restart"/>
            <w:shd w:val="clear" w:color="auto" w:fill="4472C4" w:themeFill="accent1"/>
          </w:tcPr>
          <w:p w14:paraId="6588B567" w14:textId="77777777" w:rsidR="00253B76" w:rsidRPr="00D11A3E" w:rsidRDefault="00643EFA">
            <w:pPr>
              <w:pStyle w:val="Body"/>
              <w:keepLines/>
              <w:spacing w:after="60"/>
              <w:rPr>
                <w:color w:val="FFFFFF" w:themeColor="background1"/>
                <w:lang w:val="ru-UA"/>
              </w:rPr>
            </w:pPr>
            <w:r w:rsidRPr="00D11A3E">
              <w:rPr>
                <w:color w:val="FFFFFF" w:themeColor="background1"/>
                <w:lang w:val="ru-UA"/>
              </w:rPr>
              <w:t>Потенциальные действия</w:t>
            </w:r>
          </w:p>
        </w:tc>
        <w:tc>
          <w:tcPr>
            <w:tcW w:w="0" w:type="pct"/>
            <w:shd w:val="clear" w:color="auto" w:fill="F7CAAC" w:themeFill="accent2" w:themeFillTint="66"/>
          </w:tcPr>
          <w:p w14:paraId="68FA4FFA" w14:textId="6382BD5A" w:rsidR="00C50CC5" w:rsidRPr="00D11A3E" w:rsidRDefault="00643EFA" w:rsidP="00AC3F57">
            <w:pPr>
              <w:pStyle w:val="Body"/>
              <w:keepLines/>
              <w:spacing w:after="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643EFA">
              <w:rPr>
                <w:lang w:val="ru-UA"/>
              </w:rPr>
              <w:t>Возможность преодоления проблем</w:t>
            </w:r>
          </w:p>
        </w:tc>
        <w:tc>
          <w:tcPr>
            <w:tcW w:w="0" w:type="pct"/>
            <w:shd w:val="clear" w:color="auto" w:fill="D9D9D9" w:themeFill="background1" w:themeFillShade="D9"/>
          </w:tcPr>
          <w:p w14:paraId="5BA4A7A1" w14:textId="77777777" w:rsidR="00253B76" w:rsidRPr="00D11A3E" w:rsidRDefault="00643EFA">
            <w:pPr>
              <w:pStyle w:val="Body"/>
              <w:keepLines/>
              <w:spacing w:after="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>Политическая воля</w:t>
            </w:r>
          </w:p>
          <w:p w14:paraId="159D202C" w14:textId="40024502" w:rsidR="00C50CC5" w:rsidRPr="00D11A3E" w:rsidRDefault="00C50CC5" w:rsidP="00AC3F57">
            <w:pPr>
              <w:pStyle w:val="Body"/>
              <w:keepLines/>
              <w:spacing w:after="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7"/>
                <w:szCs w:val="17"/>
                <w:lang w:val="ru-UA"/>
              </w:rPr>
            </w:pPr>
          </w:p>
        </w:tc>
        <w:tc>
          <w:tcPr>
            <w:tcW w:w="0" w:type="pct"/>
            <w:shd w:val="clear" w:color="auto" w:fill="FFE599" w:themeFill="accent4" w:themeFillTint="66"/>
          </w:tcPr>
          <w:p w14:paraId="265782F5" w14:textId="77777777" w:rsidR="00253B76" w:rsidRPr="00D11A3E" w:rsidRDefault="00643EFA">
            <w:pPr>
              <w:pStyle w:val="Body"/>
              <w:keepLines/>
              <w:spacing w:after="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7"/>
                <w:szCs w:val="17"/>
                <w:lang w:val="ru-UA"/>
              </w:rPr>
            </w:pPr>
            <w:r w:rsidRPr="00D11A3E">
              <w:rPr>
                <w:lang w:val="ru-UA"/>
              </w:rPr>
              <w:t>Согласование с текущими процессами</w:t>
            </w:r>
          </w:p>
        </w:tc>
        <w:tc>
          <w:tcPr>
            <w:tcW w:w="0" w:type="pct"/>
            <w:shd w:val="clear" w:color="auto" w:fill="BDD6EE" w:themeFill="accent5" w:themeFillTint="66"/>
          </w:tcPr>
          <w:p w14:paraId="469005CB" w14:textId="77777777" w:rsidR="00253B76" w:rsidRPr="00D11A3E" w:rsidRDefault="00643EFA">
            <w:pPr>
              <w:pStyle w:val="Body"/>
              <w:keepLines/>
              <w:spacing w:after="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7"/>
                <w:szCs w:val="17"/>
                <w:lang w:val="ru-UA"/>
              </w:rPr>
            </w:pPr>
            <w:r w:rsidRPr="00D11A3E">
              <w:rPr>
                <w:lang w:val="ru-UA"/>
              </w:rPr>
              <w:t>Потенциальная стоимость и наличие финансирования</w:t>
            </w:r>
          </w:p>
        </w:tc>
        <w:tc>
          <w:tcPr>
            <w:tcW w:w="0" w:type="pct"/>
            <w:vMerge w:val="restart"/>
            <w:shd w:val="clear" w:color="auto" w:fill="FFFFFF" w:themeFill="background1"/>
          </w:tcPr>
          <w:p w14:paraId="281B15BF" w14:textId="77777777" w:rsidR="00253B76" w:rsidRPr="00D11A3E" w:rsidRDefault="00643EFA">
            <w:pPr>
              <w:pStyle w:val="Body"/>
              <w:keepLines/>
              <w:spacing w:after="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>Всего</w:t>
            </w:r>
          </w:p>
          <w:p w14:paraId="441CA304" w14:textId="77777777" w:rsidR="00253B76" w:rsidRPr="00D11A3E" w:rsidRDefault="00643EFA">
            <w:pPr>
              <w:pStyle w:val="Body"/>
              <w:keepLines/>
              <w:spacing w:after="6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7"/>
                <w:szCs w:val="17"/>
                <w:lang w:val="ru-UA"/>
              </w:rPr>
            </w:pPr>
            <w:r w:rsidRPr="00D11A3E">
              <w:rPr>
                <w:sz w:val="17"/>
                <w:szCs w:val="17"/>
                <w:lang w:val="ru-UA"/>
              </w:rPr>
              <w:t>(Сумма баллов за действие)</w:t>
            </w:r>
          </w:p>
        </w:tc>
      </w:tr>
      <w:tr w:rsidR="00C50CC5" w:rsidRPr="00D11A3E" w14:paraId="555DF71E" w14:textId="77777777" w:rsidTr="008C7C6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vMerge/>
            <w:shd w:val="clear" w:color="auto" w:fill="4472C4" w:themeFill="accent1"/>
          </w:tcPr>
          <w:p w14:paraId="0AEE3CBB" w14:textId="77777777" w:rsidR="00C50CC5" w:rsidRPr="00D11A3E" w:rsidRDefault="00C50CC5" w:rsidP="00AC3F57">
            <w:pPr>
              <w:pStyle w:val="Body"/>
              <w:keepLines/>
              <w:spacing w:after="60"/>
              <w:rPr>
                <w:color w:val="FFFFFF" w:themeColor="background1"/>
                <w:lang w:val="ru-UA"/>
              </w:rPr>
            </w:pPr>
          </w:p>
        </w:tc>
        <w:tc>
          <w:tcPr>
            <w:tcW w:w="3712" w:type="pct"/>
            <w:gridSpan w:val="4"/>
            <w:shd w:val="clear" w:color="auto" w:fill="auto"/>
          </w:tcPr>
          <w:p w14:paraId="4A643176" w14:textId="77777777" w:rsidR="00253B76" w:rsidRPr="00D11A3E" w:rsidRDefault="00643EFA">
            <w:pPr>
              <w:pStyle w:val="Body"/>
              <w:keepLines/>
              <w:spacing w:after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b/>
                <w:bCs/>
                <w:sz w:val="17"/>
                <w:szCs w:val="17"/>
                <w:lang w:val="ru-UA"/>
              </w:rPr>
              <w:t xml:space="preserve">(Оценка </w:t>
            </w:r>
            <w:r w:rsidRPr="00D11A3E">
              <w:rPr>
                <w:b/>
                <w:bCs/>
                <w:sz w:val="17"/>
                <w:szCs w:val="17"/>
                <w:lang w:val="ru-UA"/>
              </w:rPr>
              <w:t>каждого действия: 1-10, 10 - наивысшая)</w:t>
            </w:r>
          </w:p>
        </w:tc>
        <w:tc>
          <w:tcPr>
            <w:tcW w:w="686" w:type="pct"/>
            <w:vMerge/>
            <w:shd w:val="clear" w:color="auto" w:fill="FFFFFF" w:themeFill="background1"/>
          </w:tcPr>
          <w:p w14:paraId="24225D31" w14:textId="33CC4C4B" w:rsidR="00C50CC5" w:rsidRPr="00D11A3E" w:rsidRDefault="00C50CC5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</w:p>
        </w:tc>
      </w:tr>
      <w:tr w:rsidR="00B155E4" w:rsidRPr="00D11A3E" w14:paraId="4F9F533B" w14:textId="77777777" w:rsidTr="008C7C60">
        <w:trPr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shd w:val="clear" w:color="auto" w:fill="4472C4" w:themeFill="accent1"/>
          </w:tcPr>
          <w:p w14:paraId="3286219E" w14:textId="77777777" w:rsidR="00253B76" w:rsidRPr="00D11A3E" w:rsidRDefault="00AC3F57">
            <w:pPr>
              <w:pStyle w:val="Body"/>
              <w:keepLines/>
              <w:spacing w:after="60"/>
              <w:rPr>
                <w:color w:val="FFFFFF" w:themeColor="background1"/>
                <w:lang w:val="ru-UA"/>
              </w:rPr>
            </w:pPr>
            <w:r w:rsidRPr="00D11A3E">
              <w:rPr>
                <w:color w:val="FFFFFF" w:themeColor="background1"/>
                <w:lang w:val="ru-UA"/>
              </w:rPr>
              <w:t>Действие 1</w:t>
            </w:r>
          </w:p>
        </w:tc>
        <w:tc>
          <w:tcPr>
            <w:tcW w:w="759" w:type="pct"/>
            <w:shd w:val="clear" w:color="auto" w:fill="F7CAAC" w:themeFill="accent2" w:themeFillTint="66"/>
          </w:tcPr>
          <w:p w14:paraId="78C0BDD3" w14:textId="5753DA04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833" w:type="pct"/>
            <w:shd w:val="clear" w:color="auto" w:fill="D9D9D9" w:themeFill="background1" w:themeFillShade="D9"/>
          </w:tcPr>
          <w:p w14:paraId="35DE03B9" w14:textId="24C6C6AE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984" w:type="pct"/>
            <w:shd w:val="clear" w:color="auto" w:fill="FFE599" w:themeFill="accent4" w:themeFillTint="66"/>
          </w:tcPr>
          <w:p w14:paraId="21419C30" w14:textId="77777777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1136" w:type="pct"/>
            <w:shd w:val="clear" w:color="auto" w:fill="BDD6EE" w:themeFill="accent5" w:themeFillTint="66"/>
          </w:tcPr>
          <w:p w14:paraId="6D1197F4" w14:textId="77777777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686" w:type="pct"/>
            <w:shd w:val="clear" w:color="auto" w:fill="auto"/>
          </w:tcPr>
          <w:p w14:paraId="1F0CF853" w14:textId="77777777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</w:p>
        </w:tc>
      </w:tr>
      <w:tr w:rsidR="00B155E4" w:rsidRPr="00D11A3E" w14:paraId="7B308764" w14:textId="77777777" w:rsidTr="008C7C6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shd w:val="clear" w:color="auto" w:fill="4472C4" w:themeFill="accent1"/>
          </w:tcPr>
          <w:p w14:paraId="42776232" w14:textId="77777777" w:rsidR="00253B76" w:rsidRPr="00D11A3E" w:rsidRDefault="00AC3F57">
            <w:pPr>
              <w:pStyle w:val="Body"/>
              <w:keepLines/>
              <w:spacing w:after="60"/>
              <w:rPr>
                <w:color w:val="FFFFFF" w:themeColor="background1"/>
                <w:lang w:val="ru-UA"/>
              </w:rPr>
            </w:pPr>
            <w:r w:rsidRPr="00D11A3E">
              <w:rPr>
                <w:color w:val="FFFFFF" w:themeColor="background1"/>
                <w:lang w:val="ru-UA"/>
              </w:rPr>
              <w:t>Действие 2</w:t>
            </w:r>
          </w:p>
        </w:tc>
        <w:tc>
          <w:tcPr>
            <w:tcW w:w="759" w:type="pct"/>
            <w:shd w:val="clear" w:color="auto" w:fill="F7CAAC" w:themeFill="accent2" w:themeFillTint="66"/>
          </w:tcPr>
          <w:p w14:paraId="55014567" w14:textId="46DFB301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833" w:type="pct"/>
            <w:shd w:val="clear" w:color="auto" w:fill="D9D9D9" w:themeFill="background1" w:themeFillShade="D9"/>
          </w:tcPr>
          <w:p w14:paraId="3BA386D8" w14:textId="7E887BC6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984" w:type="pct"/>
            <w:shd w:val="clear" w:color="auto" w:fill="FFE599" w:themeFill="accent4" w:themeFillTint="66"/>
          </w:tcPr>
          <w:p w14:paraId="0B78DD9F" w14:textId="77777777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1136" w:type="pct"/>
            <w:shd w:val="clear" w:color="auto" w:fill="BDD6EE" w:themeFill="accent5" w:themeFillTint="66"/>
          </w:tcPr>
          <w:p w14:paraId="36DAC560" w14:textId="77777777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686" w:type="pct"/>
            <w:shd w:val="clear" w:color="auto" w:fill="auto"/>
          </w:tcPr>
          <w:p w14:paraId="0C001BA0" w14:textId="77777777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</w:p>
        </w:tc>
      </w:tr>
      <w:tr w:rsidR="00B155E4" w:rsidRPr="00D11A3E" w14:paraId="32EEF22F" w14:textId="77777777" w:rsidTr="008C7C60">
        <w:trPr>
          <w:trHeight w:val="5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shd w:val="clear" w:color="auto" w:fill="4472C4" w:themeFill="accent1"/>
          </w:tcPr>
          <w:p w14:paraId="644364F7" w14:textId="77777777" w:rsidR="00253B76" w:rsidRPr="00D11A3E" w:rsidRDefault="00AC3F57">
            <w:pPr>
              <w:pStyle w:val="Body"/>
              <w:keepLines/>
              <w:spacing w:after="60"/>
              <w:rPr>
                <w:color w:val="FFFFFF" w:themeColor="background1"/>
                <w:lang w:val="ru-UA"/>
              </w:rPr>
            </w:pPr>
            <w:r w:rsidRPr="00D11A3E">
              <w:rPr>
                <w:color w:val="FFFFFF" w:themeColor="background1"/>
                <w:lang w:val="ru-UA"/>
              </w:rPr>
              <w:t>Действие 3</w:t>
            </w:r>
          </w:p>
        </w:tc>
        <w:tc>
          <w:tcPr>
            <w:tcW w:w="759" w:type="pct"/>
            <w:shd w:val="clear" w:color="auto" w:fill="F7CAAC" w:themeFill="accent2" w:themeFillTint="66"/>
          </w:tcPr>
          <w:p w14:paraId="3872BAA7" w14:textId="0EE30841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833" w:type="pct"/>
            <w:shd w:val="clear" w:color="auto" w:fill="D9D9D9" w:themeFill="background1" w:themeFillShade="D9"/>
          </w:tcPr>
          <w:p w14:paraId="5ED7C067" w14:textId="7540225A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984" w:type="pct"/>
            <w:shd w:val="clear" w:color="auto" w:fill="FFE599" w:themeFill="accent4" w:themeFillTint="66"/>
          </w:tcPr>
          <w:p w14:paraId="15FD12ED" w14:textId="77777777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1136" w:type="pct"/>
            <w:shd w:val="clear" w:color="auto" w:fill="BDD6EE" w:themeFill="accent5" w:themeFillTint="66"/>
          </w:tcPr>
          <w:p w14:paraId="28CBC9F8" w14:textId="77777777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686" w:type="pct"/>
            <w:shd w:val="clear" w:color="auto" w:fill="auto"/>
          </w:tcPr>
          <w:p w14:paraId="5634640C" w14:textId="77777777" w:rsidR="00AC3F57" w:rsidRPr="00D11A3E" w:rsidRDefault="00AC3F57" w:rsidP="00AC3F57">
            <w:pPr>
              <w:pStyle w:val="Body"/>
              <w:keepLines/>
              <w:spacing w:after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UA"/>
              </w:rPr>
            </w:pPr>
          </w:p>
        </w:tc>
      </w:tr>
      <w:tr w:rsidR="00B155E4" w:rsidRPr="00D11A3E" w14:paraId="2BB329D2" w14:textId="77777777" w:rsidTr="008C7C6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1" w:type="pct"/>
            <w:shd w:val="clear" w:color="auto" w:fill="4472C4" w:themeFill="accent1"/>
          </w:tcPr>
          <w:p w14:paraId="2B3D4F80" w14:textId="77777777" w:rsidR="00253B76" w:rsidRPr="00D11A3E" w:rsidRDefault="00643EFA">
            <w:pPr>
              <w:pStyle w:val="Body"/>
              <w:keepLines/>
              <w:spacing w:after="60"/>
              <w:rPr>
                <w:color w:val="FFFFFF" w:themeColor="background1"/>
                <w:lang w:val="ru-UA"/>
              </w:rPr>
            </w:pPr>
            <w:r w:rsidRPr="00D11A3E">
              <w:rPr>
                <w:color w:val="FFFFFF" w:themeColor="background1"/>
                <w:lang w:val="ru-UA"/>
              </w:rPr>
              <w:t>...</w:t>
            </w:r>
          </w:p>
        </w:tc>
        <w:tc>
          <w:tcPr>
            <w:tcW w:w="759" w:type="pct"/>
            <w:shd w:val="clear" w:color="auto" w:fill="F7CAAC" w:themeFill="accent2" w:themeFillTint="66"/>
          </w:tcPr>
          <w:p w14:paraId="076F205D" w14:textId="77777777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</w:p>
        </w:tc>
        <w:tc>
          <w:tcPr>
            <w:tcW w:w="833" w:type="pct"/>
            <w:shd w:val="clear" w:color="auto" w:fill="D9D9D9" w:themeFill="background1" w:themeFillShade="D9"/>
          </w:tcPr>
          <w:p w14:paraId="55CD639D" w14:textId="347F01A7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984" w:type="pct"/>
            <w:shd w:val="clear" w:color="auto" w:fill="FFE599" w:themeFill="accent4" w:themeFillTint="66"/>
          </w:tcPr>
          <w:p w14:paraId="437370E6" w14:textId="77777777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1136" w:type="pct"/>
            <w:shd w:val="clear" w:color="auto" w:fill="BDD6EE" w:themeFill="accent5" w:themeFillTint="66"/>
          </w:tcPr>
          <w:p w14:paraId="3EBF12DA" w14:textId="77777777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  <w:r w:rsidRPr="00D11A3E">
              <w:rPr>
                <w:lang w:val="ru-UA"/>
              </w:rPr>
              <w:t xml:space="preserve"> </w:t>
            </w:r>
          </w:p>
        </w:tc>
        <w:tc>
          <w:tcPr>
            <w:tcW w:w="686" w:type="pct"/>
            <w:shd w:val="clear" w:color="auto" w:fill="auto"/>
          </w:tcPr>
          <w:p w14:paraId="7F4596B2" w14:textId="77777777" w:rsidR="00AC3F57" w:rsidRPr="00D11A3E" w:rsidRDefault="00AC3F57" w:rsidP="00AC3F57">
            <w:pPr>
              <w:pStyle w:val="Body"/>
              <w:keepLines/>
              <w:spacing w:after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UA"/>
              </w:rPr>
            </w:pPr>
          </w:p>
        </w:tc>
      </w:tr>
    </w:tbl>
    <w:p w14:paraId="3331CEDD" w14:textId="77777777" w:rsidR="003251B3" w:rsidRPr="00D11A3E" w:rsidRDefault="003251B3" w:rsidP="000E0A82">
      <w:pPr>
        <w:pStyle w:val="Body"/>
        <w:spacing w:after="60"/>
        <w:rPr>
          <w:lang w:val="ru-UA"/>
        </w:rPr>
      </w:pPr>
    </w:p>
    <w:p w14:paraId="702F3266" w14:textId="77777777" w:rsidR="00253B76" w:rsidRPr="00D11A3E" w:rsidRDefault="00643EFA">
      <w:pPr>
        <w:pStyle w:val="Body"/>
        <w:spacing w:after="120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Таким образом, определяются четыре предложенных критерия: </w:t>
      </w:r>
    </w:p>
    <w:p w14:paraId="55366E55" w14:textId="77777777" w:rsidR="00253B76" w:rsidRPr="00D11A3E" w:rsidRDefault="00643EFA">
      <w:pPr>
        <w:pStyle w:val="Body"/>
        <w:numPr>
          <w:ilvl w:val="0"/>
          <w:numId w:val="32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Потенциальное воздействие: </w:t>
      </w:r>
      <w:r w:rsidR="00017863" w:rsidRPr="00D11A3E">
        <w:rPr>
          <w:color w:val="auto"/>
          <w:lang w:val="ru-UA"/>
        </w:rPr>
        <w:t xml:space="preserve">Этот критерий направлен на выделение </w:t>
      </w:r>
      <w:r w:rsidR="00F50C43" w:rsidRPr="00D11A3E">
        <w:rPr>
          <w:color w:val="auto"/>
          <w:lang w:val="ru-UA"/>
        </w:rPr>
        <w:t>тех действий</w:t>
      </w:r>
      <w:r w:rsidR="00017863" w:rsidRPr="00D11A3E">
        <w:rPr>
          <w:color w:val="auto"/>
          <w:lang w:val="ru-UA"/>
        </w:rPr>
        <w:t>, которые</w:t>
      </w:r>
      <w:r w:rsidR="00F50C43" w:rsidRPr="00D11A3E">
        <w:rPr>
          <w:color w:val="auto"/>
          <w:lang w:val="ru-UA"/>
        </w:rPr>
        <w:t xml:space="preserve">, вероятно, </w:t>
      </w:r>
      <w:r w:rsidR="007E06B2" w:rsidRPr="00D11A3E">
        <w:rPr>
          <w:color w:val="auto"/>
          <w:lang w:val="ru-UA"/>
        </w:rPr>
        <w:t xml:space="preserve">будут представлять собой </w:t>
      </w:r>
      <w:r w:rsidR="00017863" w:rsidRPr="00D11A3E">
        <w:rPr>
          <w:color w:val="auto"/>
          <w:lang w:val="ru-UA"/>
        </w:rPr>
        <w:t xml:space="preserve">значительные </w:t>
      </w:r>
      <w:r w:rsidR="007E06B2" w:rsidRPr="00D11A3E">
        <w:rPr>
          <w:color w:val="auto"/>
          <w:lang w:val="ru-UA"/>
        </w:rPr>
        <w:t xml:space="preserve">ответы на </w:t>
      </w:r>
      <w:r w:rsidR="00017863" w:rsidRPr="00D11A3E">
        <w:rPr>
          <w:color w:val="auto"/>
          <w:lang w:val="ru-UA"/>
        </w:rPr>
        <w:t xml:space="preserve">основные проблемы страны, связанные с водой и климатом, как указано в ЦУР и других рамочных документах. </w:t>
      </w:r>
      <w:r w:rsidR="00660248" w:rsidRPr="00D11A3E">
        <w:rPr>
          <w:color w:val="auto"/>
          <w:lang w:val="ru-UA"/>
        </w:rPr>
        <w:t xml:space="preserve">Основывая этот критерий на системах мониторинга, можно количественно оценить измеряемое воздействие таких действий. </w:t>
      </w:r>
    </w:p>
    <w:p w14:paraId="6559370F" w14:textId="77777777" w:rsidR="00253B76" w:rsidRPr="00D11A3E" w:rsidRDefault="00643EFA">
      <w:pPr>
        <w:pStyle w:val="Body"/>
        <w:numPr>
          <w:ilvl w:val="0"/>
          <w:numId w:val="32"/>
        </w:numPr>
        <w:spacing w:after="120"/>
        <w:jc w:val="both"/>
        <w:rPr>
          <w:b/>
          <w:bCs/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Политическая воля: </w:t>
      </w:r>
      <w:r w:rsidR="000F0317" w:rsidRPr="00D11A3E">
        <w:rPr>
          <w:color w:val="auto"/>
          <w:lang w:val="ru-UA"/>
        </w:rPr>
        <w:t xml:space="preserve">Те действия, которые </w:t>
      </w:r>
      <w:r w:rsidR="00ED6CF7" w:rsidRPr="00D11A3E">
        <w:rPr>
          <w:color w:val="auto"/>
          <w:lang w:val="ru-UA"/>
        </w:rPr>
        <w:t xml:space="preserve">уже пользуются поддержкой </w:t>
      </w:r>
      <w:r w:rsidR="00660248" w:rsidRPr="00D11A3E">
        <w:rPr>
          <w:color w:val="auto"/>
          <w:lang w:val="ru-UA"/>
        </w:rPr>
        <w:t xml:space="preserve">населения </w:t>
      </w:r>
      <w:r w:rsidR="00D1764D" w:rsidRPr="00D11A3E">
        <w:rPr>
          <w:color w:val="auto"/>
          <w:lang w:val="ru-UA"/>
        </w:rPr>
        <w:t xml:space="preserve">и/или высокопоставленных лиц </w:t>
      </w:r>
      <w:r w:rsidR="00ED6CF7" w:rsidRPr="00D11A3E">
        <w:rPr>
          <w:color w:val="auto"/>
          <w:lang w:val="ru-UA"/>
        </w:rPr>
        <w:t xml:space="preserve">на национальном, субнациональном и международном уровнях, с большей вероятностью будут успешно реализованы, поскольку усиление политической воли </w:t>
      </w:r>
      <w:r w:rsidR="00ED6CF7" w:rsidRPr="00D11A3E">
        <w:rPr>
          <w:color w:val="auto"/>
          <w:lang w:val="ru-UA"/>
        </w:rPr>
        <w:lastRenderedPageBreak/>
        <w:t>может устранить некоторые препятствия</w:t>
      </w:r>
      <w:r w:rsidR="00D1764D" w:rsidRPr="00D11A3E">
        <w:rPr>
          <w:color w:val="auto"/>
          <w:lang w:val="ru-UA"/>
        </w:rPr>
        <w:t xml:space="preserve">, которые в противном случае </w:t>
      </w:r>
      <w:r w:rsidR="00ED6CF7" w:rsidRPr="00D11A3E">
        <w:rPr>
          <w:color w:val="auto"/>
          <w:lang w:val="ru-UA"/>
        </w:rPr>
        <w:t>могли бы помешать успеху</w:t>
      </w:r>
      <w:r w:rsidR="00D1764D" w:rsidRPr="00D11A3E">
        <w:rPr>
          <w:color w:val="auto"/>
          <w:lang w:val="ru-UA"/>
        </w:rPr>
        <w:t xml:space="preserve">, включая облегчение доступа к финансированию и </w:t>
      </w:r>
      <w:r w:rsidR="000F17EC" w:rsidRPr="00D11A3E">
        <w:rPr>
          <w:color w:val="auto"/>
          <w:lang w:val="ru-UA"/>
        </w:rPr>
        <w:t>другим средствам реализации</w:t>
      </w:r>
      <w:r w:rsidR="00ED6CF7" w:rsidRPr="00D11A3E">
        <w:rPr>
          <w:color w:val="auto"/>
          <w:lang w:val="ru-UA"/>
        </w:rPr>
        <w:t xml:space="preserve">. </w:t>
      </w:r>
    </w:p>
    <w:p w14:paraId="13ABC44F" w14:textId="77777777" w:rsidR="00253B76" w:rsidRPr="00D11A3E" w:rsidRDefault="00D96403">
      <w:pPr>
        <w:pStyle w:val="Body"/>
        <w:numPr>
          <w:ilvl w:val="0"/>
          <w:numId w:val="32"/>
        </w:numPr>
        <w:spacing w:after="120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Согласование с текущими процессами: </w:t>
      </w:r>
      <w:r w:rsidR="004C43C2" w:rsidRPr="00D11A3E">
        <w:rPr>
          <w:color w:val="auto"/>
          <w:lang w:val="ru-UA"/>
        </w:rPr>
        <w:t xml:space="preserve">При определении </w:t>
      </w:r>
      <w:r w:rsidR="00C0059E" w:rsidRPr="00D11A3E">
        <w:rPr>
          <w:color w:val="auto"/>
          <w:lang w:val="ru-UA"/>
        </w:rPr>
        <w:t xml:space="preserve">приоритетности </w:t>
      </w:r>
      <w:r w:rsidR="004C43C2" w:rsidRPr="00D11A3E">
        <w:rPr>
          <w:color w:val="auto"/>
          <w:lang w:val="ru-UA"/>
        </w:rPr>
        <w:t>действий важно согласовать их с существующими обязательствами в НПД</w:t>
      </w:r>
      <w:r w:rsidR="00413552" w:rsidRPr="00D11A3E">
        <w:rPr>
          <w:color w:val="auto"/>
          <w:lang w:val="ru-UA"/>
        </w:rPr>
        <w:t xml:space="preserve">, НДК, НБСАП </w:t>
      </w:r>
      <w:r w:rsidR="00C0059E" w:rsidRPr="00D11A3E">
        <w:rPr>
          <w:color w:val="auto"/>
          <w:lang w:val="ru-UA"/>
        </w:rPr>
        <w:t>и других рамочных программах</w:t>
      </w:r>
      <w:r w:rsidR="004C43C2" w:rsidRPr="00D11A3E">
        <w:rPr>
          <w:color w:val="auto"/>
          <w:lang w:val="ru-UA"/>
        </w:rPr>
        <w:t>, чтобы обеспечить согласованность между усилиями по адаптации к климату</w:t>
      </w:r>
      <w:r w:rsidR="00413552" w:rsidRPr="00D11A3E">
        <w:rPr>
          <w:color w:val="auto"/>
          <w:lang w:val="ru-UA"/>
        </w:rPr>
        <w:t xml:space="preserve">, сохранению биоразнообразия </w:t>
      </w:r>
      <w:r w:rsidR="004C43C2" w:rsidRPr="00D11A3E">
        <w:rPr>
          <w:color w:val="auto"/>
          <w:lang w:val="ru-UA"/>
        </w:rPr>
        <w:t xml:space="preserve">и управлению водными ресурсами. Действия, основанные на предыдущих обязательствах </w:t>
      </w:r>
      <w:r w:rsidR="00413552" w:rsidRPr="00D11A3E">
        <w:rPr>
          <w:color w:val="auto"/>
          <w:lang w:val="ru-UA"/>
        </w:rPr>
        <w:t>в этих рамках</w:t>
      </w:r>
      <w:r w:rsidR="00C0059E" w:rsidRPr="00D11A3E">
        <w:rPr>
          <w:color w:val="auto"/>
          <w:lang w:val="ru-UA"/>
        </w:rPr>
        <w:t xml:space="preserve">, позволят оптимизировать </w:t>
      </w:r>
      <w:r w:rsidR="004C43C2" w:rsidRPr="00D11A3E">
        <w:rPr>
          <w:color w:val="auto"/>
          <w:lang w:val="ru-UA"/>
        </w:rPr>
        <w:t>ресурсы</w:t>
      </w:r>
      <w:r w:rsidR="00D30137" w:rsidRPr="00D11A3E">
        <w:rPr>
          <w:color w:val="auto"/>
          <w:lang w:val="ru-UA"/>
        </w:rPr>
        <w:t xml:space="preserve">, </w:t>
      </w:r>
      <w:r w:rsidR="004C43C2" w:rsidRPr="00D11A3E">
        <w:rPr>
          <w:color w:val="auto"/>
          <w:lang w:val="ru-UA"/>
        </w:rPr>
        <w:t xml:space="preserve">избежать дублирования усилий </w:t>
      </w:r>
      <w:r w:rsidR="00E41708" w:rsidRPr="00D11A3E">
        <w:rPr>
          <w:color w:val="auto"/>
          <w:lang w:val="ru-UA"/>
        </w:rPr>
        <w:t xml:space="preserve">и повысить </w:t>
      </w:r>
      <w:r w:rsidR="004C43C2" w:rsidRPr="00D11A3E">
        <w:rPr>
          <w:color w:val="auto"/>
          <w:lang w:val="ru-UA"/>
        </w:rPr>
        <w:t xml:space="preserve">общую эффективность </w:t>
      </w:r>
      <w:r w:rsidR="00E41708" w:rsidRPr="00D11A3E">
        <w:rPr>
          <w:color w:val="auto"/>
          <w:lang w:val="ru-UA"/>
        </w:rPr>
        <w:t>таких действий</w:t>
      </w:r>
      <w:r w:rsidR="004C43C2" w:rsidRPr="00D11A3E">
        <w:rPr>
          <w:color w:val="auto"/>
          <w:lang w:val="ru-UA"/>
        </w:rPr>
        <w:t xml:space="preserve">. </w:t>
      </w:r>
    </w:p>
    <w:p w14:paraId="10FED5D4" w14:textId="77777777" w:rsidR="00253B76" w:rsidRPr="00D11A3E" w:rsidRDefault="00643EFA">
      <w:pPr>
        <w:pStyle w:val="Body"/>
        <w:numPr>
          <w:ilvl w:val="0"/>
          <w:numId w:val="32"/>
        </w:numPr>
        <w:spacing w:after="120"/>
        <w:jc w:val="both"/>
        <w:rPr>
          <w:b/>
          <w:bCs/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>Потенциальная стоимость и доступность финансирования</w:t>
      </w:r>
      <w:r w:rsidR="00E41708" w:rsidRPr="00D11A3E">
        <w:rPr>
          <w:b/>
          <w:bCs/>
          <w:color w:val="auto"/>
          <w:lang w:val="ru-UA"/>
        </w:rPr>
        <w:t xml:space="preserve">: </w:t>
      </w:r>
      <w:r w:rsidR="000F17EC" w:rsidRPr="00D11A3E">
        <w:rPr>
          <w:color w:val="auto"/>
          <w:lang w:val="ru-UA"/>
        </w:rPr>
        <w:t xml:space="preserve">На основе </w:t>
      </w:r>
      <w:r w:rsidR="003856AE" w:rsidRPr="00D11A3E">
        <w:rPr>
          <w:color w:val="auto"/>
          <w:lang w:val="ru-UA"/>
        </w:rPr>
        <w:t xml:space="preserve">оценки затрат на </w:t>
      </w:r>
      <w:r w:rsidR="000F17EC" w:rsidRPr="00D11A3E">
        <w:rPr>
          <w:color w:val="auto"/>
          <w:lang w:val="ru-UA"/>
        </w:rPr>
        <w:t xml:space="preserve">высоком уровне, которая направлена на определение порядков величины </w:t>
      </w:r>
      <w:r w:rsidR="003856AE" w:rsidRPr="00D11A3E">
        <w:rPr>
          <w:color w:val="auto"/>
          <w:lang w:val="ru-UA"/>
        </w:rPr>
        <w:t>финансирования и/или финансовых средств</w:t>
      </w:r>
      <w:r w:rsidR="000F17EC" w:rsidRPr="00D11A3E">
        <w:rPr>
          <w:color w:val="auto"/>
          <w:lang w:val="ru-UA"/>
        </w:rPr>
        <w:t xml:space="preserve">, необходимых для реализации потенциальных действий, а также </w:t>
      </w:r>
      <w:r w:rsidR="008163E8" w:rsidRPr="00D11A3E">
        <w:rPr>
          <w:color w:val="auto"/>
          <w:lang w:val="ru-UA"/>
        </w:rPr>
        <w:t xml:space="preserve">предварительной информации о потенциально доступных источниках финансирования </w:t>
      </w:r>
      <w:r w:rsidR="00EF5C60" w:rsidRPr="00D11A3E">
        <w:rPr>
          <w:color w:val="auto"/>
          <w:lang w:val="ru-UA"/>
        </w:rPr>
        <w:t xml:space="preserve">и/или финансовых средствах </w:t>
      </w:r>
      <w:r w:rsidR="008163E8" w:rsidRPr="00D11A3E">
        <w:rPr>
          <w:color w:val="auto"/>
          <w:lang w:val="ru-UA"/>
        </w:rPr>
        <w:t xml:space="preserve">для поддержки реализации Плана действий, можно будет определить действия, которые будут экономически эффективными и которые, вероятно, </w:t>
      </w:r>
      <w:r w:rsidR="00044CAD" w:rsidRPr="00D11A3E">
        <w:rPr>
          <w:color w:val="auto"/>
          <w:lang w:val="ru-UA"/>
        </w:rPr>
        <w:t xml:space="preserve">смогут получить доступ к достаточным ресурсам для обеспечения их полной реализации. </w:t>
      </w:r>
    </w:p>
    <w:p w14:paraId="302B77D4" w14:textId="77777777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Признается, что такой процесс субъективен, </w:t>
      </w:r>
      <w:r w:rsidR="002C7B4E" w:rsidRPr="00D11A3E">
        <w:rPr>
          <w:color w:val="auto"/>
          <w:lang w:val="ru-UA"/>
        </w:rPr>
        <w:t xml:space="preserve">поскольку </w:t>
      </w:r>
      <w:r w:rsidRPr="00D11A3E">
        <w:rPr>
          <w:color w:val="auto"/>
          <w:lang w:val="ru-UA"/>
        </w:rPr>
        <w:t>основан на экспертном мнении участников процесса консультаций</w:t>
      </w:r>
      <w:r w:rsidR="006559B3" w:rsidRPr="00D11A3E">
        <w:rPr>
          <w:color w:val="auto"/>
          <w:lang w:val="ru-UA"/>
        </w:rPr>
        <w:t xml:space="preserve">, и эти мнения могут </w:t>
      </w:r>
      <w:r w:rsidR="00A70B8E" w:rsidRPr="00D11A3E">
        <w:rPr>
          <w:color w:val="auto"/>
          <w:lang w:val="ru-UA"/>
        </w:rPr>
        <w:t xml:space="preserve">даже </w:t>
      </w:r>
      <w:r w:rsidR="006559B3" w:rsidRPr="00D11A3E">
        <w:rPr>
          <w:color w:val="auto"/>
          <w:lang w:val="ru-UA"/>
        </w:rPr>
        <w:t>различаться между экспертами</w:t>
      </w:r>
      <w:r w:rsidRPr="00D11A3E">
        <w:rPr>
          <w:color w:val="auto"/>
          <w:lang w:val="ru-UA"/>
        </w:rPr>
        <w:t xml:space="preserve">. </w:t>
      </w:r>
      <w:r w:rsidR="006559B3" w:rsidRPr="00D11A3E">
        <w:rPr>
          <w:color w:val="auto"/>
          <w:lang w:val="ru-UA"/>
        </w:rPr>
        <w:t xml:space="preserve">Поэтому </w:t>
      </w:r>
      <w:r w:rsidR="00DD40D0" w:rsidRPr="00D11A3E">
        <w:rPr>
          <w:color w:val="auto"/>
          <w:lang w:val="ru-UA"/>
        </w:rPr>
        <w:t>важно провести этот процесс прозрачно</w:t>
      </w:r>
      <w:r w:rsidR="001A4714" w:rsidRPr="00D11A3E">
        <w:rPr>
          <w:color w:val="auto"/>
          <w:lang w:val="ru-UA"/>
        </w:rPr>
        <w:t xml:space="preserve">, чтобы обеспечить </w:t>
      </w:r>
      <w:r w:rsidR="006559B3" w:rsidRPr="00D11A3E">
        <w:rPr>
          <w:color w:val="auto"/>
          <w:lang w:val="ru-UA"/>
        </w:rPr>
        <w:t xml:space="preserve">широкое </w:t>
      </w:r>
      <w:r w:rsidR="001A4714" w:rsidRPr="00D11A3E">
        <w:rPr>
          <w:color w:val="auto"/>
          <w:lang w:val="ru-UA"/>
        </w:rPr>
        <w:t xml:space="preserve">признание результатов </w:t>
      </w:r>
      <w:r w:rsidR="006559B3" w:rsidRPr="00D11A3E">
        <w:rPr>
          <w:color w:val="auto"/>
          <w:lang w:val="ru-UA"/>
        </w:rPr>
        <w:t>и чтобы все заинтересованные стороны могли поддержать действия, которые группа определила в качестве приоритетных</w:t>
      </w:r>
      <w:r w:rsidR="00AB26DA" w:rsidRPr="00D11A3E">
        <w:rPr>
          <w:color w:val="auto"/>
          <w:lang w:val="ru-UA"/>
        </w:rPr>
        <w:t>, даже если их предложение не вошло в число приоритетных</w:t>
      </w:r>
      <w:r w:rsidR="001A4714" w:rsidRPr="00D11A3E">
        <w:rPr>
          <w:color w:val="auto"/>
          <w:lang w:val="ru-UA"/>
        </w:rPr>
        <w:t xml:space="preserve">. </w:t>
      </w:r>
    </w:p>
    <w:p w14:paraId="48474775" w14:textId="5A61262E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При определении приоритетности действий </w:t>
      </w:r>
      <w:r w:rsidR="00225900" w:rsidRPr="00D11A3E">
        <w:rPr>
          <w:color w:val="auto"/>
          <w:lang w:val="ru-UA"/>
        </w:rPr>
        <w:t>можно</w:t>
      </w:r>
      <w:r w:rsidRPr="00D11A3E">
        <w:rPr>
          <w:color w:val="auto"/>
          <w:lang w:val="ru-UA"/>
        </w:rPr>
        <w:t xml:space="preserve"> руководствоваться Принципами оценки ценности воды (ПЦВ, см. вставку </w:t>
      </w:r>
      <w:r w:rsidR="0059656A" w:rsidRPr="00D11A3E">
        <w:rPr>
          <w:color w:val="auto"/>
          <w:lang w:val="ru-UA"/>
        </w:rPr>
        <w:t>5</w:t>
      </w:r>
      <w:r w:rsidRPr="00D11A3E">
        <w:rPr>
          <w:color w:val="auto"/>
          <w:lang w:val="ru-UA"/>
        </w:rPr>
        <w:t xml:space="preserve">). Использование VWP, как показывает практика, способствует укреплению доверия между многочисленными группами заинтересованных сторон, поскольку позволяет выявить и использовать общие ценности участников. Такой подход позволяет выделить действия, которые могут оказать более значительное долгосрочное воздействие, поскольку они разработаны в рамках процесса с более широким участием заинтересованных сторон. </w:t>
      </w:r>
      <w:r w:rsidR="004F59AA">
        <w:rPr>
          <w:color w:val="auto"/>
          <w:lang w:val="ru-UA"/>
        </w:rPr>
        <w:t>ГВП</w:t>
      </w:r>
      <w:r w:rsidR="00AE3966" w:rsidRPr="00D11A3E">
        <w:rPr>
          <w:color w:val="auto"/>
          <w:lang w:val="ru-UA"/>
        </w:rPr>
        <w:t xml:space="preserve">разработала специальные инструменты </w:t>
      </w:r>
      <w:r w:rsidR="00E1077B" w:rsidRPr="00D11A3E">
        <w:rPr>
          <w:color w:val="auto"/>
          <w:lang w:val="ru-UA"/>
        </w:rPr>
        <w:t xml:space="preserve">для облегчения </w:t>
      </w:r>
      <w:r w:rsidR="00762E89" w:rsidRPr="00D11A3E">
        <w:rPr>
          <w:color w:val="auto"/>
          <w:lang w:val="ru-UA"/>
        </w:rPr>
        <w:t xml:space="preserve">процесса определения приоритетов, основанные на VWP. </w:t>
      </w:r>
      <w:r w:rsidRPr="00D11A3E">
        <w:rPr>
          <w:color w:val="auto"/>
          <w:lang w:val="ru-UA"/>
        </w:rPr>
        <w:t xml:space="preserve">Пожалуйста, свяжитесь с </w:t>
      </w:r>
      <w:hyperlink r:id="rId106" w:history="1">
        <w:r w:rsidR="00AE3966" w:rsidRPr="00D11A3E">
          <w:rPr>
            <w:rStyle w:val="Hyperlink"/>
            <w:lang w:val="ru-UA"/>
          </w:rPr>
          <w:t xml:space="preserve">командой </w:t>
        </w:r>
        <w:r w:rsidRPr="00D11A3E">
          <w:rPr>
            <w:rStyle w:val="Hyperlink"/>
            <w:lang w:val="ru-UA"/>
          </w:rPr>
          <w:t>Программы поддержки</w:t>
        </w:r>
      </w:hyperlink>
      <w:r w:rsidRPr="00D11A3E">
        <w:rPr>
          <w:color w:val="auto"/>
          <w:lang w:val="ru-UA"/>
        </w:rPr>
        <w:t xml:space="preserve">, если вы хотите узнать больше об </w:t>
      </w:r>
      <w:r w:rsidR="00762E89" w:rsidRPr="00D11A3E">
        <w:rPr>
          <w:color w:val="auto"/>
          <w:lang w:val="ru-UA"/>
        </w:rPr>
        <w:t>этих инструментах</w:t>
      </w:r>
      <w:r w:rsidRPr="00D11A3E">
        <w:rPr>
          <w:color w:val="auto"/>
          <w:lang w:val="ru-UA"/>
        </w:rPr>
        <w:t xml:space="preserve">. </w:t>
      </w:r>
    </w:p>
    <w:p w14:paraId="35F23095" w14:textId="2DCB6D42" w:rsidR="000E0A82" w:rsidRPr="00D11A3E" w:rsidRDefault="000E0A82" w:rsidP="003251B3">
      <w:pPr>
        <w:pStyle w:val="Body"/>
        <w:spacing w:after="120"/>
        <w:jc w:val="both"/>
        <w:rPr>
          <w:lang w:val="ru-UA"/>
        </w:rPr>
      </w:pPr>
      <w:r w:rsidRPr="00D11A3E">
        <w:rPr>
          <w:noProof/>
          <w:lang w:val="ru-UA"/>
        </w:rPr>
        <mc:AlternateContent>
          <mc:Choice Requires="wps">
            <w:drawing>
              <wp:inline distT="0" distB="0" distL="0" distR="0" wp14:anchorId="17167EDA" wp14:editId="60A8A051">
                <wp:extent cx="5795645" cy="1404620"/>
                <wp:effectExtent l="0" t="0" r="14605" b="27940"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95645" cy="1404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2A8A97" w14:textId="7FEA4AD0" w:rsidR="00253B76" w:rsidRDefault="00663C17">
                            <w:pPr>
                              <w:pStyle w:val="Body"/>
                              <w:spacing w:after="120"/>
                              <w:jc w:val="center"/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>Блок</w:t>
                            </w:r>
                            <w:proofErr w:type="spellEnd"/>
                            <w:r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r w:rsidR="0059656A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>5</w:t>
                            </w:r>
                            <w:r w:rsidR="00863318"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: </w:t>
                            </w:r>
                            <w:proofErr w:type="spellStart"/>
                            <w:r w:rsidR="000E0A82"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>Принципы</w:t>
                            </w:r>
                            <w:proofErr w:type="spellEnd"/>
                            <w:r w:rsidR="000E0A82"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0E0A82"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>оценки</w:t>
                            </w:r>
                            <w:proofErr w:type="spellEnd"/>
                            <w:r w:rsidR="000E0A82"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r w:rsidR="001F144F">
                              <w:rPr>
                                <w:b/>
                                <w:bCs/>
                                <w:color w:val="auto"/>
                                <w:lang w:val="uk-UA"/>
                              </w:rPr>
                              <w:t>ценности</w:t>
                            </w:r>
                            <w:r w:rsidR="000E0A82"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0E0A82"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>воды</w:t>
                            </w:r>
                            <w:proofErr w:type="spellEnd"/>
                            <w:r w:rsidR="000E0A82" w:rsidRPr="00863318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r w:rsidR="00B87D79">
                              <w:rPr>
                                <w:b/>
                                <w:bCs/>
                                <w:color w:val="auto"/>
                                <w:lang w:val="en-GB"/>
                              </w:rPr>
                              <w:t>(VWP)</w:t>
                            </w:r>
                          </w:p>
                          <w:p w14:paraId="05269171" w14:textId="0CFE435F" w:rsidR="00253B76" w:rsidRDefault="00643EFA">
                            <w:pPr>
                              <w:pStyle w:val="Body"/>
                              <w:spacing w:after="120"/>
                              <w:jc w:val="both"/>
                              <w:rPr>
                                <w:color w:val="auto"/>
                                <w:lang w:val="en-GB"/>
                              </w:rPr>
                            </w:pPr>
                            <w:hyperlink r:id="rId107" w:history="1">
                              <w:r w:rsidR="00DF567B" w:rsidRPr="00813E35">
                                <w:rPr>
                                  <w:rStyle w:val="Hyperlink"/>
                                  <w:lang w:val="en-GB"/>
                                </w:rPr>
                                <w:t>VWP</w:t>
                              </w:r>
                            </w:hyperlink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принятый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Группой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высокого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уровня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ООН по водным ресурсам </w:t>
                            </w:r>
                            <w:r w:rsidR="00226E6C">
                              <w:rPr>
                                <w:color w:val="auto"/>
                                <w:lang w:val="en-GB"/>
                              </w:rPr>
                              <w:t xml:space="preserve">в 2018 </w:t>
                            </w:r>
                            <w:proofErr w:type="spellStart"/>
                            <w:r w:rsidR="00226E6C">
                              <w:rPr>
                                <w:color w:val="auto"/>
                                <w:lang w:val="en-GB"/>
                              </w:rPr>
                              <w:t>году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мо</w:t>
                            </w:r>
                            <w:proofErr w:type="spellEnd"/>
                            <w:r w:rsidR="0053088B">
                              <w:rPr>
                                <w:color w:val="auto"/>
                                <w:lang w:val="uk-UA"/>
                              </w:rPr>
                              <w:t>гут</w:t>
                            </w:r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быть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5F5AC2">
                              <w:rPr>
                                <w:color w:val="auto"/>
                                <w:lang w:val="en-GB"/>
                              </w:rPr>
                              <w:t>взят</w:t>
                            </w:r>
                            <w:proofErr w:type="spellEnd"/>
                            <w:r w:rsidR="0053088B">
                              <w:rPr>
                                <w:color w:val="auto"/>
                                <w:lang w:val="ru-UA"/>
                              </w:rPr>
                              <w:t>ы</w:t>
                            </w:r>
                            <w:r w:rsidR="005F5AC2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5F5AC2">
                              <w:rPr>
                                <w:color w:val="auto"/>
                                <w:lang w:val="en-GB"/>
                              </w:rPr>
                              <w:t>за</w:t>
                            </w:r>
                            <w:proofErr w:type="spellEnd"/>
                            <w:r w:rsidR="005F5AC2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5F5AC2">
                              <w:rPr>
                                <w:color w:val="auto"/>
                                <w:lang w:val="en-GB"/>
                              </w:rPr>
                              <w:t>отправную</w:t>
                            </w:r>
                            <w:proofErr w:type="spellEnd"/>
                            <w:r w:rsidR="005F5AC2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5F5AC2">
                              <w:rPr>
                                <w:color w:val="auto"/>
                                <w:lang w:val="en-GB"/>
                              </w:rPr>
                              <w:t>точку</w:t>
                            </w:r>
                            <w:proofErr w:type="spellEnd"/>
                            <w:r w:rsidR="005F5AC2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при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определении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приоритетности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потенциальных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>действий</w:t>
                            </w:r>
                            <w:proofErr w:type="spellEnd"/>
                            <w:r w:rsidRPr="00863318">
                              <w:rPr>
                                <w:color w:val="auto"/>
                                <w:lang w:val="en-GB"/>
                              </w:rPr>
                              <w:t xml:space="preserve">: </w:t>
                            </w:r>
                          </w:p>
                          <w:p w14:paraId="257C752E" w14:textId="77777777" w:rsidR="00253B76" w:rsidRDefault="00643EFA" w:rsidP="006E31FD">
                            <w:pPr>
                              <w:pStyle w:val="Body"/>
                              <w:numPr>
                                <w:ilvl w:val="0"/>
                                <w:numId w:val="44"/>
                              </w:numPr>
                              <w:spacing w:after="120"/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</w:pPr>
                            <w:r w:rsidRPr="00863318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Признать и принять многочисленные ценности воды</w:t>
                            </w:r>
                          </w:p>
                          <w:p w14:paraId="52E660E1" w14:textId="77777777" w:rsidR="00FD0879" w:rsidRDefault="00FD0879" w:rsidP="006E31FD">
                            <w:pPr>
                              <w:pStyle w:val="Body"/>
                              <w:numPr>
                                <w:ilvl w:val="0"/>
                                <w:numId w:val="44"/>
                              </w:numPr>
                              <w:spacing w:after="120"/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</w:pPr>
                            <w:proofErr w:type="spellStart"/>
                            <w:r w:rsidRPr="00FD0879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Согласовывать</w:t>
                            </w:r>
                            <w:proofErr w:type="spellEnd"/>
                            <w:r w:rsidRPr="00FD0879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FD0879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ценности</w:t>
                            </w:r>
                            <w:proofErr w:type="spellEnd"/>
                            <w:r w:rsidRPr="00FD0879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и </w:t>
                            </w:r>
                            <w:proofErr w:type="spellStart"/>
                            <w:r w:rsidRPr="00FD0879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укреплять</w:t>
                            </w:r>
                            <w:proofErr w:type="spellEnd"/>
                            <w:r w:rsidRPr="00FD0879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FD0879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доверие</w:t>
                            </w:r>
                            <w:proofErr w:type="spellEnd"/>
                            <w:r w:rsidRPr="00FD0879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</w:p>
                          <w:p w14:paraId="675A333A" w14:textId="77777777" w:rsidR="004F4422" w:rsidRDefault="004F4422" w:rsidP="006E31FD">
                            <w:pPr>
                              <w:pStyle w:val="Body"/>
                              <w:numPr>
                                <w:ilvl w:val="0"/>
                                <w:numId w:val="44"/>
                              </w:numPr>
                              <w:spacing w:after="120"/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</w:pPr>
                            <w:proofErr w:type="spellStart"/>
                            <w:r w:rsidRPr="004F4422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Охранять</w:t>
                            </w:r>
                            <w:proofErr w:type="spellEnd"/>
                            <w:r w:rsidRPr="004F4422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4F4422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источники</w:t>
                            </w:r>
                            <w:proofErr w:type="spellEnd"/>
                            <w:r w:rsidRPr="004F4422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</w:p>
                          <w:p w14:paraId="45C2A81F" w14:textId="77777777" w:rsidR="00C94404" w:rsidRDefault="00C94404" w:rsidP="006E31FD">
                            <w:pPr>
                              <w:pStyle w:val="Body"/>
                              <w:numPr>
                                <w:ilvl w:val="0"/>
                                <w:numId w:val="44"/>
                              </w:numPr>
                              <w:spacing w:after="120"/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</w:pPr>
                            <w:proofErr w:type="spellStart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Образовывать</w:t>
                            </w:r>
                            <w:proofErr w:type="spellEnd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для</w:t>
                            </w:r>
                            <w:proofErr w:type="spellEnd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того</w:t>
                            </w:r>
                            <w:proofErr w:type="spellEnd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чтобы</w:t>
                            </w:r>
                            <w:proofErr w:type="spellEnd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расширять</w:t>
                            </w:r>
                            <w:proofErr w:type="spellEnd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возможности</w:t>
                            </w:r>
                            <w:proofErr w:type="spellEnd"/>
                            <w:r w:rsidRP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</w:p>
                          <w:p w14:paraId="25E94CBA" w14:textId="3C345803" w:rsidR="00253B76" w:rsidRDefault="00643EFA" w:rsidP="006E31FD">
                            <w:pPr>
                              <w:pStyle w:val="Body"/>
                              <w:numPr>
                                <w:ilvl w:val="0"/>
                                <w:numId w:val="44"/>
                              </w:numPr>
                              <w:spacing w:after="120"/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</w:pPr>
                            <w:proofErr w:type="spellStart"/>
                            <w:r w:rsidRPr="00863318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Инвестир</w:t>
                            </w:r>
                            <w:r w:rsid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овать</w:t>
                            </w:r>
                            <w:proofErr w:type="spellEnd"/>
                            <w:r w:rsidRPr="00863318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и </w:t>
                            </w:r>
                            <w:proofErr w:type="spellStart"/>
                            <w:r w:rsidRPr="00863318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внедря</w:t>
                            </w:r>
                            <w:r w:rsidR="00C94404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ть</w:t>
                            </w:r>
                            <w:proofErr w:type="spellEnd"/>
                            <w:r w:rsidRPr="00863318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863318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инновации</w:t>
                            </w:r>
                            <w:proofErr w:type="spellEnd"/>
                          </w:p>
                          <w:p w14:paraId="12F9BFBB" w14:textId="11530383" w:rsidR="00253B76" w:rsidRPr="00D302A8" w:rsidRDefault="004F59AA">
                            <w:pPr>
                              <w:pStyle w:val="Body"/>
                              <w:spacing w:after="120"/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</w:pPr>
                            <w:proofErr w:type="spellStart"/>
                            <w:r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ГВПразработала</w:t>
                            </w:r>
                            <w:proofErr w:type="spellEnd"/>
                            <w:r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F50C4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набор</w:t>
                            </w:r>
                            <w:proofErr w:type="spellEnd"/>
                            <w:r w:rsidR="00F50C4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F50C4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инструментов</w:t>
                            </w:r>
                            <w:proofErr w:type="spellEnd"/>
                            <w:r w:rsidR="00F50C4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="00F50C4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по</w:t>
                            </w:r>
                            <w:proofErr w:type="spellEnd"/>
                            <w:r w:rsidR="00F50C4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="00A70B8E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применению </w:t>
                            </w:r>
                            <w:r w:rsidR="0000535C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VWP </w:t>
                            </w:r>
                            <w:r w:rsidR="00813E35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 xml:space="preserve">на практике, см. </w:t>
                            </w:r>
                            <w:hyperlink r:id="rId108" w:history="1">
                              <w:proofErr w:type="spellStart"/>
                              <w:r w:rsidR="00813E35" w:rsidRPr="00A70B8E">
                                <w:rPr>
                                  <w:rStyle w:val="Hyperlink"/>
                                  <w:rFonts w:ascii="Calibri" w:hAnsi="Calibri"/>
                                  <w:szCs w:val="17"/>
                                  <w:lang w:val="en-GB"/>
                                </w:rPr>
                                <w:t>здесь</w:t>
                              </w:r>
                              <w:proofErr w:type="spellEnd"/>
                            </w:hyperlink>
                            <w:r w:rsidR="00FC5D81" w:rsidRPr="00B9034F">
                              <w:rPr>
                                <w:color w:val="auto"/>
                              </w:rPr>
                              <w:t xml:space="preserve">, </w:t>
                            </w:r>
                            <w:r w:rsidR="00FC5D81" w:rsidRPr="00FC5D81">
                              <w:rPr>
                                <w:color w:val="auto"/>
                                <w:lang w:val="en-GB"/>
                              </w:rPr>
                              <w:t>а</w:t>
                            </w:r>
                            <w:r w:rsidR="00FC5D81" w:rsidRPr="00B9034F">
                              <w:rPr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="00FC5D81" w:rsidRPr="00FC5D81">
                              <w:rPr>
                                <w:color w:val="auto"/>
                                <w:lang w:val="en-GB"/>
                              </w:rPr>
                              <w:t>также</w:t>
                            </w:r>
                            <w:proofErr w:type="spellEnd"/>
                            <w:r w:rsidR="00FC5D81" w:rsidRPr="00B9034F">
                              <w:rPr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="00FC5D81" w:rsidRPr="00FC5D81">
                              <w:rPr>
                                <w:color w:val="auto"/>
                                <w:lang w:val="en-GB"/>
                              </w:rPr>
                              <w:t>Инициативу</w:t>
                            </w:r>
                            <w:proofErr w:type="spellEnd"/>
                            <w:r w:rsidR="00FC5D81" w:rsidRPr="00B9034F">
                              <w:rPr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="00FC5D81" w:rsidRPr="00FC5D81">
                              <w:rPr>
                                <w:color w:val="auto"/>
                                <w:lang w:val="en-GB"/>
                              </w:rPr>
                              <w:t>по</w:t>
                            </w:r>
                            <w:proofErr w:type="spellEnd"/>
                            <w:r w:rsidR="00FC5D81" w:rsidRPr="00B9034F">
                              <w:rPr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="00FC5D81" w:rsidRPr="00FC5D81">
                              <w:rPr>
                                <w:color w:val="auto"/>
                                <w:lang w:val="en-GB"/>
                              </w:rPr>
                              <w:t>оценке</w:t>
                            </w:r>
                            <w:proofErr w:type="spellEnd"/>
                            <w:r w:rsidR="00FC5D81" w:rsidRPr="00B9034F">
                              <w:rPr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="00FC5D81" w:rsidRPr="00FC5D81">
                              <w:rPr>
                                <w:color w:val="auto"/>
                                <w:lang w:val="en-GB"/>
                              </w:rPr>
                              <w:t>ценности</w:t>
                            </w:r>
                            <w:proofErr w:type="spellEnd"/>
                            <w:r w:rsidR="00FC5D81" w:rsidRPr="00B9034F">
                              <w:rPr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="00FC5D81" w:rsidRPr="00FC5D81">
                              <w:rPr>
                                <w:color w:val="auto"/>
                                <w:lang w:val="en-GB"/>
                              </w:rPr>
                              <w:t>воды</w:t>
                            </w:r>
                            <w:proofErr w:type="spellEnd"/>
                            <w:r w:rsidR="00FC5D81" w:rsidRPr="00B9034F">
                              <w:rPr>
                                <w:color w:val="auto"/>
                              </w:rPr>
                              <w:t xml:space="preserve">, </w:t>
                            </w:r>
                            <w:proofErr w:type="spellStart"/>
                            <w:r w:rsidR="00FC5D81" w:rsidRPr="00FC5D81">
                              <w:rPr>
                                <w:color w:val="auto"/>
                                <w:lang w:val="en-GB"/>
                              </w:rPr>
                              <w:t>см</w:t>
                            </w:r>
                            <w:proofErr w:type="spellEnd"/>
                            <w:r w:rsidR="00FC5D81" w:rsidRPr="00B9034F">
                              <w:rPr>
                                <w:color w:val="auto"/>
                              </w:rPr>
                              <w:t xml:space="preserve">. </w:t>
                            </w:r>
                            <w:hyperlink r:id="rId109" w:history="1">
                              <w:proofErr w:type="spellStart"/>
                              <w:r w:rsidR="00FC5D81" w:rsidRPr="00FC5D81">
                                <w:rPr>
                                  <w:rStyle w:val="Hyperlink"/>
                                  <w:lang w:val="en-GB"/>
                                </w:rPr>
                                <w:t>здесь</w:t>
                              </w:r>
                              <w:proofErr w:type="spellEnd"/>
                            </w:hyperlink>
                            <w:r w:rsidR="00FC5D81" w:rsidRPr="00D302A8">
                              <w:t xml:space="preserve">. </w:t>
                            </w:r>
                            <w:proofErr w:type="spellStart"/>
                            <w:r w:rsidR="00E74CB5" w:rsidRPr="00E74CB5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Один</w:t>
                            </w:r>
                            <w:proofErr w:type="spellEnd"/>
                            <w:r w:rsidR="00E74CB5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E74CB5" w:rsidRPr="00E74CB5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из</w:t>
                            </w:r>
                            <w:proofErr w:type="spellEnd"/>
                            <w:r w:rsidR="00E74CB5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E74CB5" w:rsidRPr="00E74CB5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примеров</w:t>
                            </w:r>
                            <w:proofErr w:type="spellEnd"/>
                            <w:r w:rsidR="00E74CB5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r w:rsidR="00CE27CA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- </w:t>
                            </w:r>
                            <w:hyperlink r:id="rId110" w:history="1">
                              <w:proofErr w:type="spellStart"/>
                              <w:r w:rsidR="007B0AA3" w:rsidRPr="00CC0F8A">
                                <w:rPr>
                                  <w:rStyle w:val="Hyperlink"/>
                                  <w:rFonts w:ascii="Calibri" w:hAnsi="Calibri"/>
                                  <w:szCs w:val="17"/>
                                  <w:lang w:val="en-GB"/>
                                </w:rPr>
                                <w:t>упражнение</w:t>
                              </w:r>
                              <w:proofErr w:type="spellEnd"/>
                              <w:r w:rsidR="007B0AA3" w:rsidRPr="00D302A8">
                                <w:rPr>
                                  <w:rStyle w:val="Hyperlink"/>
                                  <w:rFonts w:ascii="Calibri" w:hAnsi="Calibri"/>
                                  <w:szCs w:val="17"/>
                                </w:rPr>
                                <w:t xml:space="preserve"> </w:t>
                              </w:r>
                              <w:r w:rsidR="00CE27CA" w:rsidRPr="00D302A8">
                                <w:rPr>
                                  <w:rStyle w:val="Hyperlink"/>
                                  <w:rFonts w:ascii="Calibri" w:hAnsi="Calibri"/>
                                  <w:szCs w:val="17"/>
                                </w:rPr>
                                <w:t>"</w:t>
                              </w:r>
                              <w:proofErr w:type="spellStart"/>
                              <w:r w:rsidR="00CE27CA" w:rsidRPr="00CC0F8A">
                                <w:rPr>
                                  <w:rStyle w:val="Hyperlink"/>
                                  <w:rFonts w:ascii="Calibri" w:hAnsi="Calibri"/>
                                  <w:szCs w:val="17"/>
                                  <w:lang w:val="en-GB"/>
                                </w:rPr>
                                <w:t>Созвездия</w:t>
                              </w:r>
                              <w:proofErr w:type="spellEnd"/>
                              <w:r w:rsidR="00CE27CA" w:rsidRPr="00D302A8">
                                <w:rPr>
                                  <w:rStyle w:val="Hyperlink"/>
                                  <w:rFonts w:ascii="Calibri" w:hAnsi="Calibri"/>
                                  <w:szCs w:val="17"/>
                                </w:rPr>
                                <w:t>"</w:t>
                              </w:r>
                            </w:hyperlink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,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которое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является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отличным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ледоколом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на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семинаре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.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Если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вы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хотите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узнать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больше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, </w:t>
                            </w:r>
                            <w:proofErr w:type="spellStart"/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пишите</w:t>
                            </w:r>
                            <w:proofErr w:type="spellEnd"/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r w:rsidR="007B0AA3">
                              <w:rPr>
                                <w:rFonts w:ascii="Calibri" w:hAnsi="Calibri"/>
                                <w:color w:val="auto"/>
                                <w:szCs w:val="17"/>
                                <w:lang w:val="en-GB"/>
                              </w:rPr>
                              <w:t>в</w:t>
                            </w:r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 </w:t>
                            </w:r>
                            <w:hyperlink r:id="rId111" w:history="1">
                              <w:proofErr w:type="spellStart"/>
                              <w:r w:rsidR="007B0AA3" w:rsidRPr="007B0AA3">
                                <w:rPr>
                                  <w:rStyle w:val="Hyperlink"/>
                                  <w:rFonts w:ascii="Calibri" w:hAnsi="Calibri"/>
                                  <w:szCs w:val="17"/>
                                  <w:lang w:val="en-GB"/>
                                </w:rPr>
                                <w:t>отдел</w:t>
                              </w:r>
                              <w:proofErr w:type="spellEnd"/>
                              <w:r w:rsidR="007B0AA3" w:rsidRPr="00D302A8">
                                <w:rPr>
                                  <w:rStyle w:val="Hyperlink"/>
                                  <w:rFonts w:ascii="Calibri" w:hAnsi="Calibri"/>
                                  <w:szCs w:val="17"/>
                                </w:rPr>
                                <w:t xml:space="preserve"> </w:t>
                              </w:r>
                              <w:proofErr w:type="spellStart"/>
                              <w:r w:rsidR="007B0AA3" w:rsidRPr="007B0AA3">
                                <w:rPr>
                                  <w:rStyle w:val="Hyperlink"/>
                                  <w:rFonts w:ascii="Calibri" w:hAnsi="Calibri"/>
                                  <w:szCs w:val="17"/>
                                  <w:lang w:val="en-GB"/>
                                </w:rPr>
                                <w:t>поддержки</w:t>
                              </w:r>
                              <w:proofErr w:type="spellEnd"/>
                              <w:r w:rsidR="007B0AA3" w:rsidRPr="00D302A8">
                                <w:rPr>
                                  <w:rStyle w:val="Hyperlink"/>
                                  <w:rFonts w:ascii="Calibri" w:hAnsi="Calibri"/>
                                  <w:szCs w:val="17"/>
                                </w:rPr>
                                <w:t xml:space="preserve"> </w:t>
                              </w:r>
                              <w:proofErr w:type="spellStart"/>
                              <w:r w:rsidR="007B0AA3" w:rsidRPr="007B0AA3">
                                <w:rPr>
                                  <w:rStyle w:val="Hyperlink"/>
                                  <w:rFonts w:ascii="Calibri" w:hAnsi="Calibri"/>
                                  <w:szCs w:val="17"/>
                                  <w:lang w:val="en-GB"/>
                                </w:rPr>
                                <w:t>программы</w:t>
                              </w:r>
                              <w:proofErr w:type="spellEnd"/>
                            </w:hyperlink>
                            <w:r w:rsidR="007B0AA3" w:rsidRPr="00D302A8">
                              <w:rPr>
                                <w:rFonts w:ascii="Calibri" w:hAnsi="Calibri"/>
                                <w:color w:val="auto"/>
                                <w:szCs w:val="17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7167EDA" id="Text Box 18" o:spid="_x0000_s1036" type="#_x0000_t202" style="width:456.35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" fillcolor="white [3212]" strokecolor="black [3213]">
                <v:textbox style="mso-fit-shape-to-text:t">
                  <w:txbxContent>
                    <w:p w14:paraId="162A8A97" w14:textId="7FEA4AD0" w:rsidR="00253B76" w:rsidRDefault="00663C17">
                      <w:pPr>
                        <w:pStyle w:val="Body"/>
                        <w:spacing w:after="120"/>
                        <w:jc w:val="center"/>
                        <w:rPr>
                          <w:b/>
                          <w:bCs/>
                          <w:color w:val="auto"/>
                          <w:lang w:val="en-GB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color w:val="auto"/>
                          <w:lang w:val="en-GB"/>
                        </w:rPr>
                        <w:t>Блок</w:t>
                      </w:r>
                      <w:proofErr w:type="spellEnd"/>
                      <w:r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 xml:space="preserve"> </w:t>
                      </w:r>
                      <w:r w:rsidR="0059656A">
                        <w:rPr>
                          <w:b/>
                          <w:bCs/>
                          <w:color w:val="auto"/>
                          <w:lang w:val="en-GB"/>
                        </w:rPr>
                        <w:t>5</w:t>
                      </w:r>
                      <w:r w:rsidR="00863318"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 xml:space="preserve">: </w:t>
                      </w:r>
                      <w:proofErr w:type="spellStart"/>
                      <w:r w:rsidR="000E0A82"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>Принципы</w:t>
                      </w:r>
                      <w:proofErr w:type="spellEnd"/>
                      <w:r w:rsidR="000E0A82"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="000E0A82"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>оценки</w:t>
                      </w:r>
                      <w:proofErr w:type="spellEnd"/>
                      <w:r w:rsidR="000E0A82"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 xml:space="preserve"> </w:t>
                      </w:r>
                      <w:r w:rsidR="001F144F">
                        <w:rPr>
                          <w:b/>
                          <w:bCs/>
                          <w:color w:val="auto"/>
                          <w:lang w:val="uk-UA"/>
                        </w:rPr>
                        <w:t>ценности</w:t>
                      </w:r>
                      <w:r w:rsidR="000E0A82"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="000E0A82"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>воды</w:t>
                      </w:r>
                      <w:proofErr w:type="spellEnd"/>
                      <w:r w:rsidR="000E0A82" w:rsidRPr="00863318">
                        <w:rPr>
                          <w:b/>
                          <w:bCs/>
                          <w:color w:val="auto"/>
                          <w:lang w:val="en-GB"/>
                        </w:rPr>
                        <w:t xml:space="preserve"> </w:t>
                      </w:r>
                      <w:r w:rsidR="00B87D79">
                        <w:rPr>
                          <w:b/>
                          <w:bCs/>
                          <w:color w:val="auto"/>
                          <w:lang w:val="en-GB"/>
                        </w:rPr>
                        <w:t>(VWP)</w:t>
                      </w:r>
                    </w:p>
                    <w:p w14:paraId="05269171" w14:textId="0CFE435F" w:rsidR="00253B76" w:rsidRDefault="00643EFA">
                      <w:pPr>
                        <w:pStyle w:val="Body"/>
                        <w:spacing w:after="120"/>
                        <w:jc w:val="both"/>
                        <w:rPr>
                          <w:color w:val="auto"/>
                          <w:lang w:val="en-GB"/>
                        </w:rPr>
                      </w:pPr>
                      <w:hyperlink r:id="rId112" w:history="1">
                        <w:r w:rsidR="00DF567B" w:rsidRPr="00813E35">
                          <w:rPr>
                            <w:rStyle w:val="Hyperlink"/>
                            <w:lang w:val="en-GB"/>
                          </w:rPr>
                          <w:t>VWP</w:t>
                        </w:r>
                      </w:hyperlink>
                      <w:r w:rsidRPr="00863318">
                        <w:rPr>
                          <w:color w:val="auto"/>
                          <w:lang w:val="en-GB"/>
                        </w:rPr>
                        <w:t xml:space="preserve">,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принятый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Группой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высокого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уровня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ООН по водным ресурсам </w:t>
                      </w:r>
                      <w:r w:rsidR="00226E6C">
                        <w:rPr>
                          <w:color w:val="auto"/>
                          <w:lang w:val="en-GB"/>
                        </w:rPr>
                        <w:t xml:space="preserve">в 2018 </w:t>
                      </w:r>
                      <w:proofErr w:type="spellStart"/>
                      <w:r w:rsidR="00226E6C">
                        <w:rPr>
                          <w:color w:val="auto"/>
                          <w:lang w:val="en-GB"/>
                        </w:rPr>
                        <w:t>году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,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мо</w:t>
                      </w:r>
                      <w:proofErr w:type="spellEnd"/>
                      <w:r w:rsidR="0053088B">
                        <w:rPr>
                          <w:color w:val="auto"/>
                          <w:lang w:val="uk-UA"/>
                        </w:rPr>
                        <w:t>гут</w:t>
                      </w:r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быть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="005F5AC2">
                        <w:rPr>
                          <w:color w:val="auto"/>
                          <w:lang w:val="en-GB"/>
                        </w:rPr>
                        <w:t>взят</w:t>
                      </w:r>
                      <w:proofErr w:type="spellEnd"/>
                      <w:r w:rsidR="0053088B">
                        <w:rPr>
                          <w:color w:val="auto"/>
                          <w:lang w:val="ru-UA"/>
                        </w:rPr>
                        <w:t>ы</w:t>
                      </w:r>
                      <w:r w:rsidR="005F5AC2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="005F5AC2">
                        <w:rPr>
                          <w:color w:val="auto"/>
                          <w:lang w:val="en-GB"/>
                        </w:rPr>
                        <w:t>за</w:t>
                      </w:r>
                      <w:proofErr w:type="spellEnd"/>
                      <w:r w:rsidR="005F5AC2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="005F5AC2">
                        <w:rPr>
                          <w:color w:val="auto"/>
                          <w:lang w:val="en-GB"/>
                        </w:rPr>
                        <w:t>отправную</w:t>
                      </w:r>
                      <w:proofErr w:type="spellEnd"/>
                      <w:r w:rsidR="005F5AC2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="005F5AC2">
                        <w:rPr>
                          <w:color w:val="auto"/>
                          <w:lang w:val="en-GB"/>
                        </w:rPr>
                        <w:t>точку</w:t>
                      </w:r>
                      <w:proofErr w:type="spellEnd"/>
                      <w:r w:rsidR="005F5AC2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при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определении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приоритетности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потенциальных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color w:val="auto"/>
                          <w:lang w:val="en-GB"/>
                        </w:rPr>
                        <w:t>действий</w:t>
                      </w:r>
                      <w:proofErr w:type="spellEnd"/>
                      <w:r w:rsidRPr="00863318">
                        <w:rPr>
                          <w:color w:val="auto"/>
                          <w:lang w:val="en-GB"/>
                        </w:rPr>
                        <w:t xml:space="preserve">: </w:t>
                      </w:r>
                    </w:p>
                    <w:p w14:paraId="257C752E" w14:textId="77777777" w:rsidR="00253B76" w:rsidRDefault="00643EFA" w:rsidP="006E31FD">
                      <w:pPr>
                        <w:pStyle w:val="Body"/>
                        <w:numPr>
                          <w:ilvl w:val="0"/>
                          <w:numId w:val="44"/>
                        </w:numPr>
                        <w:spacing w:after="120"/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</w:pPr>
                      <w:r w:rsidRPr="00863318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Признать и принять многочисленные ценности воды</w:t>
                      </w:r>
                    </w:p>
                    <w:p w14:paraId="52E660E1" w14:textId="77777777" w:rsidR="00FD0879" w:rsidRDefault="00FD0879" w:rsidP="006E31FD">
                      <w:pPr>
                        <w:pStyle w:val="Body"/>
                        <w:numPr>
                          <w:ilvl w:val="0"/>
                          <w:numId w:val="44"/>
                        </w:numPr>
                        <w:spacing w:after="120"/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</w:pPr>
                      <w:proofErr w:type="spellStart"/>
                      <w:r w:rsidRPr="00FD0879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Согласовывать</w:t>
                      </w:r>
                      <w:proofErr w:type="spellEnd"/>
                      <w:r w:rsidRPr="00FD0879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Pr="00FD0879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ценности</w:t>
                      </w:r>
                      <w:proofErr w:type="spellEnd"/>
                      <w:r w:rsidRPr="00FD0879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и </w:t>
                      </w:r>
                      <w:proofErr w:type="spellStart"/>
                      <w:r w:rsidRPr="00FD0879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укреплять</w:t>
                      </w:r>
                      <w:proofErr w:type="spellEnd"/>
                      <w:r w:rsidRPr="00FD0879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Pr="00FD0879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доверие</w:t>
                      </w:r>
                      <w:proofErr w:type="spellEnd"/>
                      <w:r w:rsidRPr="00FD0879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</w:p>
                    <w:p w14:paraId="675A333A" w14:textId="77777777" w:rsidR="004F4422" w:rsidRDefault="004F4422" w:rsidP="006E31FD">
                      <w:pPr>
                        <w:pStyle w:val="Body"/>
                        <w:numPr>
                          <w:ilvl w:val="0"/>
                          <w:numId w:val="44"/>
                        </w:numPr>
                        <w:spacing w:after="120"/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</w:pPr>
                      <w:proofErr w:type="spellStart"/>
                      <w:r w:rsidRPr="004F4422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Охранять</w:t>
                      </w:r>
                      <w:proofErr w:type="spellEnd"/>
                      <w:r w:rsidRPr="004F4422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Pr="004F4422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источники</w:t>
                      </w:r>
                      <w:proofErr w:type="spellEnd"/>
                      <w:r w:rsidRPr="004F4422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</w:p>
                    <w:p w14:paraId="45C2A81F" w14:textId="77777777" w:rsidR="00C94404" w:rsidRDefault="00C94404" w:rsidP="006E31FD">
                      <w:pPr>
                        <w:pStyle w:val="Body"/>
                        <w:numPr>
                          <w:ilvl w:val="0"/>
                          <w:numId w:val="44"/>
                        </w:numPr>
                        <w:spacing w:after="120"/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</w:pPr>
                      <w:proofErr w:type="spellStart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Образовывать</w:t>
                      </w:r>
                      <w:proofErr w:type="spellEnd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, </w:t>
                      </w:r>
                      <w:proofErr w:type="spellStart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для</w:t>
                      </w:r>
                      <w:proofErr w:type="spellEnd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того</w:t>
                      </w:r>
                      <w:proofErr w:type="spellEnd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чтобы</w:t>
                      </w:r>
                      <w:proofErr w:type="spellEnd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расширять</w:t>
                      </w:r>
                      <w:proofErr w:type="spellEnd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возможности</w:t>
                      </w:r>
                      <w:proofErr w:type="spellEnd"/>
                      <w:r w:rsidRP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</w:p>
                    <w:p w14:paraId="25E94CBA" w14:textId="3C345803" w:rsidR="00253B76" w:rsidRDefault="00643EFA" w:rsidP="006E31FD">
                      <w:pPr>
                        <w:pStyle w:val="Body"/>
                        <w:numPr>
                          <w:ilvl w:val="0"/>
                          <w:numId w:val="44"/>
                        </w:numPr>
                        <w:spacing w:after="120"/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</w:pPr>
                      <w:proofErr w:type="spellStart"/>
                      <w:r w:rsidRPr="00863318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Инвестир</w:t>
                      </w:r>
                      <w:r w:rsid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овать</w:t>
                      </w:r>
                      <w:proofErr w:type="spellEnd"/>
                      <w:r w:rsidRPr="00863318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и </w:t>
                      </w:r>
                      <w:proofErr w:type="spellStart"/>
                      <w:r w:rsidRPr="00863318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внедря</w:t>
                      </w:r>
                      <w:r w:rsidR="00C94404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ть</w:t>
                      </w:r>
                      <w:proofErr w:type="spellEnd"/>
                      <w:r w:rsidRPr="00863318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Pr="00863318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инновации</w:t>
                      </w:r>
                      <w:proofErr w:type="spellEnd"/>
                    </w:p>
                    <w:p w14:paraId="12F9BFBB" w14:textId="11530383" w:rsidR="00253B76" w:rsidRPr="00D302A8" w:rsidRDefault="004F59AA">
                      <w:pPr>
                        <w:pStyle w:val="Body"/>
                        <w:spacing w:after="120"/>
                        <w:rPr>
                          <w:rFonts w:ascii="Calibri" w:hAnsi="Calibri"/>
                          <w:color w:val="auto"/>
                          <w:szCs w:val="17"/>
                        </w:rPr>
                      </w:pPr>
                      <w:proofErr w:type="spellStart"/>
                      <w:r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ГВПразработала</w:t>
                      </w:r>
                      <w:proofErr w:type="spellEnd"/>
                      <w:r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="00F50C4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набор</w:t>
                      </w:r>
                      <w:proofErr w:type="spellEnd"/>
                      <w:r w:rsidR="00F50C4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="00F50C4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инструментов</w:t>
                      </w:r>
                      <w:proofErr w:type="spellEnd"/>
                      <w:r w:rsidR="00F50C4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proofErr w:type="spellStart"/>
                      <w:r w:rsidR="00F50C4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по</w:t>
                      </w:r>
                      <w:proofErr w:type="spellEnd"/>
                      <w:r w:rsidR="00F50C4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 </w:t>
                      </w:r>
                      <w:r w:rsidR="00A70B8E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применению </w:t>
                      </w:r>
                      <w:r w:rsidR="0000535C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VWP </w:t>
                      </w:r>
                      <w:r w:rsidR="00813E35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 xml:space="preserve">на практике, см. </w:t>
                      </w:r>
                      <w:hyperlink r:id="rId113" w:history="1">
                        <w:proofErr w:type="spellStart"/>
                        <w:r w:rsidR="00813E35" w:rsidRPr="00A70B8E">
                          <w:rPr>
                            <w:rStyle w:val="Hyperlink"/>
                            <w:rFonts w:ascii="Calibri" w:hAnsi="Calibri"/>
                            <w:szCs w:val="17"/>
                            <w:lang w:val="en-GB"/>
                          </w:rPr>
                          <w:t>здесь</w:t>
                        </w:r>
                        <w:proofErr w:type="spellEnd"/>
                      </w:hyperlink>
                      <w:r w:rsidR="00FC5D81" w:rsidRPr="00B9034F">
                        <w:rPr>
                          <w:color w:val="auto"/>
                        </w:rPr>
                        <w:t xml:space="preserve">, </w:t>
                      </w:r>
                      <w:r w:rsidR="00FC5D81" w:rsidRPr="00FC5D81">
                        <w:rPr>
                          <w:color w:val="auto"/>
                          <w:lang w:val="en-GB"/>
                        </w:rPr>
                        <w:t>а</w:t>
                      </w:r>
                      <w:r w:rsidR="00FC5D81" w:rsidRPr="00B9034F">
                        <w:rPr>
                          <w:color w:val="auto"/>
                        </w:rPr>
                        <w:t xml:space="preserve"> </w:t>
                      </w:r>
                      <w:proofErr w:type="spellStart"/>
                      <w:r w:rsidR="00FC5D81" w:rsidRPr="00FC5D81">
                        <w:rPr>
                          <w:color w:val="auto"/>
                          <w:lang w:val="en-GB"/>
                        </w:rPr>
                        <w:t>также</w:t>
                      </w:r>
                      <w:proofErr w:type="spellEnd"/>
                      <w:r w:rsidR="00FC5D81" w:rsidRPr="00B9034F">
                        <w:rPr>
                          <w:color w:val="auto"/>
                        </w:rPr>
                        <w:t xml:space="preserve"> </w:t>
                      </w:r>
                      <w:proofErr w:type="spellStart"/>
                      <w:r w:rsidR="00FC5D81" w:rsidRPr="00FC5D81">
                        <w:rPr>
                          <w:color w:val="auto"/>
                          <w:lang w:val="en-GB"/>
                        </w:rPr>
                        <w:t>Инициативу</w:t>
                      </w:r>
                      <w:proofErr w:type="spellEnd"/>
                      <w:r w:rsidR="00FC5D81" w:rsidRPr="00B9034F">
                        <w:rPr>
                          <w:color w:val="auto"/>
                        </w:rPr>
                        <w:t xml:space="preserve"> </w:t>
                      </w:r>
                      <w:proofErr w:type="spellStart"/>
                      <w:r w:rsidR="00FC5D81" w:rsidRPr="00FC5D81">
                        <w:rPr>
                          <w:color w:val="auto"/>
                          <w:lang w:val="en-GB"/>
                        </w:rPr>
                        <w:t>по</w:t>
                      </w:r>
                      <w:proofErr w:type="spellEnd"/>
                      <w:r w:rsidR="00FC5D81" w:rsidRPr="00B9034F">
                        <w:rPr>
                          <w:color w:val="auto"/>
                        </w:rPr>
                        <w:t xml:space="preserve"> </w:t>
                      </w:r>
                      <w:proofErr w:type="spellStart"/>
                      <w:r w:rsidR="00FC5D81" w:rsidRPr="00FC5D81">
                        <w:rPr>
                          <w:color w:val="auto"/>
                          <w:lang w:val="en-GB"/>
                        </w:rPr>
                        <w:t>оценке</w:t>
                      </w:r>
                      <w:proofErr w:type="spellEnd"/>
                      <w:r w:rsidR="00FC5D81" w:rsidRPr="00B9034F">
                        <w:rPr>
                          <w:color w:val="auto"/>
                        </w:rPr>
                        <w:t xml:space="preserve"> </w:t>
                      </w:r>
                      <w:proofErr w:type="spellStart"/>
                      <w:r w:rsidR="00FC5D81" w:rsidRPr="00FC5D81">
                        <w:rPr>
                          <w:color w:val="auto"/>
                          <w:lang w:val="en-GB"/>
                        </w:rPr>
                        <w:t>ценности</w:t>
                      </w:r>
                      <w:proofErr w:type="spellEnd"/>
                      <w:r w:rsidR="00FC5D81" w:rsidRPr="00B9034F">
                        <w:rPr>
                          <w:color w:val="auto"/>
                        </w:rPr>
                        <w:t xml:space="preserve"> </w:t>
                      </w:r>
                      <w:proofErr w:type="spellStart"/>
                      <w:r w:rsidR="00FC5D81" w:rsidRPr="00FC5D81">
                        <w:rPr>
                          <w:color w:val="auto"/>
                          <w:lang w:val="en-GB"/>
                        </w:rPr>
                        <w:t>воды</w:t>
                      </w:r>
                      <w:proofErr w:type="spellEnd"/>
                      <w:r w:rsidR="00FC5D81" w:rsidRPr="00B9034F">
                        <w:rPr>
                          <w:color w:val="auto"/>
                        </w:rPr>
                        <w:t xml:space="preserve">, </w:t>
                      </w:r>
                      <w:proofErr w:type="spellStart"/>
                      <w:r w:rsidR="00FC5D81" w:rsidRPr="00FC5D81">
                        <w:rPr>
                          <w:color w:val="auto"/>
                          <w:lang w:val="en-GB"/>
                        </w:rPr>
                        <w:t>см</w:t>
                      </w:r>
                      <w:proofErr w:type="spellEnd"/>
                      <w:r w:rsidR="00FC5D81" w:rsidRPr="00B9034F">
                        <w:rPr>
                          <w:color w:val="auto"/>
                        </w:rPr>
                        <w:t xml:space="preserve">. </w:t>
                      </w:r>
                      <w:hyperlink r:id="rId114" w:history="1">
                        <w:proofErr w:type="spellStart"/>
                        <w:r w:rsidR="00FC5D81" w:rsidRPr="00FC5D81">
                          <w:rPr>
                            <w:rStyle w:val="Hyperlink"/>
                            <w:lang w:val="en-GB"/>
                          </w:rPr>
                          <w:t>здесь</w:t>
                        </w:r>
                        <w:proofErr w:type="spellEnd"/>
                      </w:hyperlink>
                      <w:r w:rsidR="00FC5D81" w:rsidRPr="00D302A8">
                        <w:t xml:space="preserve">. </w:t>
                      </w:r>
                      <w:proofErr w:type="spellStart"/>
                      <w:r w:rsidR="00E74CB5" w:rsidRPr="00E74CB5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Один</w:t>
                      </w:r>
                      <w:proofErr w:type="spellEnd"/>
                      <w:r w:rsidR="00E74CB5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E74CB5" w:rsidRPr="00E74CB5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из</w:t>
                      </w:r>
                      <w:proofErr w:type="spellEnd"/>
                      <w:r w:rsidR="00E74CB5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E74CB5" w:rsidRPr="00E74CB5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примеров</w:t>
                      </w:r>
                      <w:proofErr w:type="spellEnd"/>
                      <w:r w:rsidR="00E74CB5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r w:rsidR="00CE27CA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- </w:t>
                      </w:r>
                      <w:hyperlink r:id="rId115" w:history="1">
                        <w:proofErr w:type="spellStart"/>
                        <w:r w:rsidR="007B0AA3" w:rsidRPr="00CC0F8A">
                          <w:rPr>
                            <w:rStyle w:val="Hyperlink"/>
                            <w:rFonts w:ascii="Calibri" w:hAnsi="Calibri"/>
                            <w:szCs w:val="17"/>
                            <w:lang w:val="en-GB"/>
                          </w:rPr>
                          <w:t>упражнение</w:t>
                        </w:r>
                        <w:proofErr w:type="spellEnd"/>
                        <w:r w:rsidR="007B0AA3" w:rsidRPr="00D302A8">
                          <w:rPr>
                            <w:rStyle w:val="Hyperlink"/>
                            <w:rFonts w:ascii="Calibri" w:hAnsi="Calibri"/>
                            <w:szCs w:val="17"/>
                          </w:rPr>
                          <w:t xml:space="preserve"> </w:t>
                        </w:r>
                        <w:r w:rsidR="00CE27CA" w:rsidRPr="00D302A8">
                          <w:rPr>
                            <w:rStyle w:val="Hyperlink"/>
                            <w:rFonts w:ascii="Calibri" w:hAnsi="Calibri"/>
                            <w:szCs w:val="17"/>
                          </w:rPr>
                          <w:t>"</w:t>
                        </w:r>
                        <w:proofErr w:type="spellStart"/>
                        <w:r w:rsidR="00CE27CA" w:rsidRPr="00CC0F8A">
                          <w:rPr>
                            <w:rStyle w:val="Hyperlink"/>
                            <w:rFonts w:ascii="Calibri" w:hAnsi="Calibri"/>
                            <w:szCs w:val="17"/>
                            <w:lang w:val="en-GB"/>
                          </w:rPr>
                          <w:t>Созвездия</w:t>
                        </w:r>
                        <w:proofErr w:type="spellEnd"/>
                        <w:r w:rsidR="00CE27CA" w:rsidRPr="00D302A8">
                          <w:rPr>
                            <w:rStyle w:val="Hyperlink"/>
                            <w:rFonts w:ascii="Calibri" w:hAnsi="Calibri"/>
                            <w:szCs w:val="17"/>
                          </w:rPr>
                          <w:t>"</w:t>
                        </w:r>
                      </w:hyperlink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,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которое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является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отличным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ледоколом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на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семинаре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.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Если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вы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хотите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узнать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больше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, </w:t>
                      </w:r>
                      <w:proofErr w:type="spellStart"/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пишите</w:t>
                      </w:r>
                      <w:proofErr w:type="spellEnd"/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r w:rsidR="007B0AA3">
                        <w:rPr>
                          <w:rFonts w:ascii="Calibri" w:hAnsi="Calibri"/>
                          <w:color w:val="auto"/>
                          <w:szCs w:val="17"/>
                          <w:lang w:val="en-GB"/>
                        </w:rPr>
                        <w:t>в</w:t>
                      </w:r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 </w:t>
                      </w:r>
                      <w:hyperlink r:id="rId116" w:history="1">
                        <w:proofErr w:type="spellStart"/>
                        <w:r w:rsidR="007B0AA3" w:rsidRPr="007B0AA3">
                          <w:rPr>
                            <w:rStyle w:val="Hyperlink"/>
                            <w:rFonts w:ascii="Calibri" w:hAnsi="Calibri"/>
                            <w:szCs w:val="17"/>
                            <w:lang w:val="en-GB"/>
                          </w:rPr>
                          <w:t>отдел</w:t>
                        </w:r>
                        <w:proofErr w:type="spellEnd"/>
                        <w:r w:rsidR="007B0AA3" w:rsidRPr="00D302A8">
                          <w:rPr>
                            <w:rStyle w:val="Hyperlink"/>
                            <w:rFonts w:ascii="Calibri" w:hAnsi="Calibri"/>
                            <w:szCs w:val="17"/>
                          </w:rPr>
                          <w:t xml:space="preserve"> </w:t>
                        </w:r>
                        <w:proofErr w:type="spellStart"/>
                        <w:r w:rsidR="007B0AA3" w:rsidRPr="007B0AA3">
                          <w:rPr>
                            <w:rStyle w:val="Hyperlink"/>
                            <w:rFonts w:ascii="Calibri" w:hAnsi="Calibri"/>
                            <w:szCs w:val="17"/>
                            <w:lang w:val="en-GB"/>
                          </w:rPr>
                          <w:t>поддержки</w:t>
                        </w:r>
                        <w:proofErr w:type="spellEnd"/>
                        <w:r w:rsidR="007B0AA3" w:rsidRPr="00D302A8">
                          <w:rPr>
                            <w:rStyle w:val="Hyperlink"/>
                            <w:rFonts w:ascii="Calibri" w:hAnsi="Calibri"/>
                            <w:szCs w:val="17"/>
                          </w:rPr>
                          <w:t xml:space="preserve"> </w:t>
                        </w:r>
                        <w:proofErr w:type="spellStart"/>
                        <w:r w:rsidR="007B0AA3" w:rsidRPr="007B0AA3">
                          <w:rPr>
                            <w:rStyle w:val="Hyperlink"/>
                            <w:rFonts w:ascii="Calibri" w:hAnsi="Calibri"/>
                            <w:szCs w:val="17"/>
                            <w:lang w:val="en-GB"/>
                          </w:rPr>
                          <w:t>программы</w:t>
                        </w:r>
                        <w:proofErr w:type="spellEnd"/>
                      </w:hyperlink>
                      <w:r w:rsidR="007B0AA3" w:rsidRPr="00D302A8">
                        <w:rPr>
                          <w:rFonts w:ascii="Calibri" w:hAnsi="Calibri"/>
                          <w:color w:val="auto"/>
                          <w:szCs w:val="17"/>
                        </w:rPr>
                        <w:t xml:space="preserve">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81D3AA3" w14:textId="77777777" w:rsidR="00253B76" w:rsidRPr="00D11A3E" w:rsidRDefault="00045BF1">
      <w:pPr>
        <w:pStyle w:val="Heading2"/>
        <w:rPr>
          <w:lang w:val="ru-UA"/>
        </w:rPr>
      </w:pPr>
      <w:bookmarkStart w:id="104" w:name="_Toc182480580"/>
      <w:r w:rsidRPr="00D11A3E">
        <w:rPr>
          <w:lang w:val="ru-UA"/>
        </w:rPr>
        <w:t xml:space="preserve">Когда </w:t>
      </w:r>
      <w:r w:rsidR="00D5661A" w:rsidRPr="00D11A3E">
        <w:rPr>
          <w:lang w:val="ru-UA"/>
        </w:rPr>
        <w:t>следует рассчитывать стоимость реализации мероприятий?</w:t>
      </w:r>
      <w:bookmarkEnd w:id="100"/>
      <w:bookmarkEnd w:id="104"/>
    </w:p>
    <w:p w14:paraId="6EA63CD6" w14:textId="444F0E5C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lastRenderedPageBreak/>
        <w:t>Действия</w:t>
      </w:r>
      <w:r w:rsidR="004C1FD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включенные в планы </w:t>
      </w:r>
      <w:r w:rsidR="00E34CF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действий </w:t>
      </w:r>
      <w:r w:rsidR="009A2CC8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области КУВР</w:t>
      </w:r>
      <w:r w:rsidR="004C1FD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должны представлять собой обязательства высокого уровня с участием многих заинтересованных сторон, которые могут быть разбиты на ряд результатов и мероприятий. Для того чтобы эти действия были эффективными, они должны быть соответствующим образом оценены</w:t>
      </w:r>
      <w:r w:rsidR="00925EF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причем на двух </w:t>
      </w:r>
      <w:r w:rsidR="00617F5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этапах </w:t>
      </w:r>
      <w:r w:rsidR="00925EF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процесса:</w:t>
      </w:r>
    </w:p>
    <w:p w14:paraId="1FA4BA10" w14:textId="77777777" w:rsidR="00253B76" w:rsidRPr="00D11A3E" w:rsidRDefault="00643EFA">
      <w:pPr>
        <w:pStyle w:val="ListParagraph"/>
        <w:numPr>
          <w:ilvl w:val="0"/>
          <w:numId w:val="20"/>
        </w:numPr>
        <w:spacing w:after="120"/>
        <w:contextualSpacing w:val="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rFonts w:ascii="Calibri" w:eastAsia="Calibri" w:hAnsi="Calibri" w:cs="Arial"/>
          <w:color w:val="auto"/>
          <w:lang w:val="ru-UA"/>
        </w:rPr>
        <w:t xml:space="preserve">Первоначальная </w:t>
      </w:r>
      <w:r w:rsidR="00C847A5" w:rsidRPr="00D11A3E">
        <w:rPr>
          <w:rFonts w:ascii="Calibri" w:eastAsia="Calibri" w:hAnsi="Calibri" w:cs="Arial"/>
          <w:i/>
          <w:iCs/>
          <w:color w:val="auto"/>
          <w:lang w:val="ru-UA"/>
        </w:rPr>
        <w:t xml:space="preserve">оценка </w:t>
      </w:r>
      <w:r w:rsidR="00D37636" w:rsidRPr="00D11A3E">
        <w:rPr>
          <w:rFonts w:ascii="Calibri" w:eastAsia="Calibri" w:hAnsi="Calibri" w:cs="Arial"/>
          <w:i/>
          <w:iCs/>
          <w:color w:val="auto"/>
          <w:lang w:val="ru-UA"/>
        </w:rPr>
        <w:t xml:space="preserve">затрат </w:t>
      </w:r>
      <w:r w:rsidRPr="00D11A3E">
        <w:rPr>
          <w:rFonts w:ascii="Calibri" w:eastAsia="Calibri" w:hAnsi="Calibri" w:cs="Arial"/>
          <w:i/>
          <w:iCs/>
          <w:color w:val="auto"/>
          <w:lang w:val="ru-UA"/>
        </w:rPr>
        <w:t xml:space="preserve">высокого уровня </w:t>
      </w:r>
      <w:r w:rsidR="005918F6" w:rsidRPr="00D11A3E">
        <w:rPr>
          <w:rFonts w:ascii="Calibri" w:eastAsia="Calibri" w:hAnsi="Calibri" w:cs="Arial"/>
          <w:color w:val="auto"/>
          <w:lang w:val="ru-UA"/>
        </w:rPr>
        <w:t xml:space="preserve">для </w:t>
      </w:r>
      <w:r w:rsidR="00D14437" w:rsidRPr="00D11A3E">
        <w:rPr>
          <w:rFonts w:ascii="Calibri" w:eastAsia="Calibri" w:hAnsi="Calibri" w:cs="Arial"/>
          <w:color w:val="auto"/>
          <w:lang w:val="ru-UA"/>
        </w:rPr>
        <w:t xml:space="preserve">определения приоритетов </w:t>
      </w:r>
      <w:r w:rsidR="0090403B" w:rsidRPr="00D11A3E">
        <w:rPr>
          <w:rFonts w:ascii="Calibri" w:eastAsia="Calibri" w:hAnsi="Calibri" w:cs="Arial"/>
          <w:color w:val="auto"/>
          <w:lang w:val="ru-UA"/>
        </w:rPr>
        <w:t xml:space="preserve">(см. раздел </w:t>
      </w:r>
      <w:r w:rsidR="00560E81" w:rsidRPr="00D11A3E">
        <w:rPr>
          <w:rFonts w:ascii="Calibri" w:eastAsia="Calibri" w:hAnsi="Calibri" w:cs="Arial"/>
          <w:color w:val="auto"/>
          <w:lang w:val="ru-UA"/>
        </w:rPr>
        <w:t>5</w:t>
      </w:r>
      <w:r w:rsidR="0090403B" w:rsidRPr="00D11A3E">
        <w:rPr>
          <w:rFonts w:ascii="Calibri" w:eastAsia="Calibri" w:hAnsi="Calibri" w:cs="Arial"/>
          <w:color w:val="auto"/>
          <w:lang w:val="ru-UA"/>
        </w:rPr>
        <w:t>.2</w:t>
      </w:r>
      <w:r w:rsidR="0090403B" w:rsidRPr="00D11A3E">
        <w:rPr>
          <w:lang w:val="ru-UA"/>
        </w:rPr>
        <w:t>)</w:t>
      </w:r>
      <w:r w:rsidR="00D14437" w:rsidRPr="00D11A3E">
        <w:rPr>
          <w:rFonts w:ascii="Calibri" w:eastAsia="Calibri" w:hAnsi="Calibri" w:cs="Arial"/>
          <w:color w:val="auto"/>
          <w:lang w:val="ru-UA"/>
        </w:rPr>
        <w:t xml:space="preserve">. На данном этапе </w:t>
      </w:r>
      <w:r w:rsidR="00C847A5" w:rsidRPr="00D11A3E">
        <w:rPr>
          <w:rFonts w:ascii="Calibri" w:eastAsia="Calibri" w:hAnsi="Calibri" w:cs="Arial"/>
          <w:color w:val="auto"/>
          <w:lang w:val="ru-UA"/>
        </w:rPr>
        <w:t xml:space="preserve">оценка </w:t>
      </w:r>
      <w:r w:rsidR="00D14437" w:rsidRPr="00D11A3E">
        <w:rPr>
          <w:rFonts w:ascii="Calibri" w:eastAsia="Calibri" w:hAnsi="Calibri" w:cs="Arial"/>
          <w:color w:val="auto"/>
          <w:lang w:val="ru-UA"/>
        </w:rPr>
        <w:t xml:space="preserve">должна определять </w:t>
      </w:r>
      <w:r w:rsidR="00984B0D" w:rsidRPr="00D11A3E">
        <w:rPr>
          <w:rFonts w:ascii="Calibri" w:eastAsia="Calibri" w:hAnsi="Calibri" w:cs="Arial"/>
          <w:color w:val="auto"/>
          <w:lang w:val="ru-UA"/>
        </w:rPr>
        <w:t xml:space="preserve">порядок величины </w:t>
      </w:r>
      <w:r w:rsidR="00D14437" w:rsidRPr="00D11A3E">
        <w:rPr>
          <w:rFonts w:ascii="Calibri" w:eastAsia="Calibri" w:hAnsi="Calibri" w:cs="Arial"/>
          <w:color w:val="auto"/>
          <w:lang w:val="ru-UA"/>
        </w:rPr>
        <w:t>мероприятия</w:t>
      </w:r>
      <w:r w:rsidR="00984B0D" w:rsidRPr="00D11A3E">
        <w:rPr>
          <w:rFonts w:ascii="Calibri" w:eastAsia="Calibri" w:hAnsi="Calibri" w:cs="Arial"/>
          <w:color w:val="auto"/>
          <w:lang w:val="ru-UA"/>
        </w:rPr>
        <w:t xml:space="preserve">, например, </w:t>
      </w:r>
      <w:r w:rsidR="00D14437" w:rsidRPr="00D11A3E">
        <w:rPr>
          <w:rFonts w:ascii="Calibri" w:eastAsia="Calibri" w:hAnsi="Calibri" w:cs="Arial"/>
          <w:color w:val="auto"/>
          <w:lang w:val="ru-UA"/>
        </w:rPr>
        <w:t xml:space="preserve">в диапазоне десятков тысяч или миллионов </w:t>
      </w:r>
      <w:r w:rsidR="00984B0D" w:rsidRPr="00D11A3E">
        <w:rPr>
          <w:rFonts w:ascii="Calibri" w:eastAsia="Calibri" w:hAnsi="Calibri" w:cs="Arial"/>
          <w:color w:val="auto"/>
          <w:lang w:val="ru-UA"/>
        </w:rPr>
        <w:t>долларов</w:t>
      </w:r>
      <w:r w:rsidR="00EC4484" w:rsidRPr="00D11A3E">
        <w:rPr>
          <w:rFonts w:ascii="Calibri" w:eastAsia="Calibri" w:hAnsi="Calibri" w:cs="Arial"/>
          <w:color w:val="auto"/>
          <w:lang w:val="ru-UA"/>
        </w:rPr>
        <w:t xml:space="preserve">. </w:t>
      </w:r>
      <w:r w:rsidR="0052128A" w:rsidRPr="00D11A3E">
        <w:rPr>
          <w:rFonts w:ascii="Calibri" w:eastAsia="Calibri" w:hAnsi="Calibri" w:cs="Arial"/>
          <w:color w:val="auto"/>
          <w:lang w:val="ru-UA"/>
        </w:rPr>
        <w:t xml:space="preserve">Это может быть оценка "на глазок", основанная на стоимости аналогичных действий. </w:t>
      </w:r>
    </w:p>
    <w:p w14:paraId="2CA32087" w14:textId="57EE2190" w:rsidR="00253B76" w:rsidRPr="00D11A3E" w:rsidRDefault="00643EFA">
      <w:pPr>
        <w:pStyle w:val="ListParagraph"/>
        <w:numPr>
          <w:ilvl w:val="0"/>
          <w:numId w:val="20"/>
        </w:numPr>
        <w:spacing w:after="120"/>
        <w:contextualSpacing w:val="0"/>
        <w:jc w:val="both"/>
        <w:rPr>
          <w:rFonts w:ascii="Calibri" w:eastAsia="Calibri" w:hAnsi="Calibri" w:cs="Arial"/>
          <w:color w:val="auto"/>
          <w:lang w:val="ru-UA"/>
        </w:rPr>
      </w:pPr>
      <w:r w:rsidRPr="00D11A3E">
        <w:rPr>
          <w:rFonts w:ascii="Calibri" w:eastAsia="Calibri" w:hAnsi="Calibri" w:cs="Arial"/>
          <w:color w:val="auto"/>
          <w:lang w:val="ru-UA"/>
        </w:rPr>
        <w:t xml:space="preserve">Более </w:t>
      </w:r>
      <w:r w:rsidR="00C30617" w:rsidRPr="00D11A3E">
        <w:rPr>
          <w:rFonts w:ascii="Calibri" w:eastAsia="Calibri" w:hAnsi="Calibri" w:cs="Arial"/>
          <w:i/>
          <w:iCs/>
          <w:color w:val="auto"/>
          <w:lang w:val="ru-UA"/>
        </w:rPr>
        <w:t xml:space="preserve">подробная </w:t>
      </w:r>
      <w:r w:rsidR="00C847A5" w:rsidRPr="00D11A3E">
        <w:rPr>
          <w:rFonts w:ascii="Calibri" w:eastAsia="Calibri" w:hAnsi="Calibri" w:cs="Arial"/>
          <w:i/>
          <w:iCs/>
          <w:color w:val="auto"/>
          <w:lang w:val="ru-UA"/>
        </w:rPr>
        <w:t xml:space="preserve">оценка </w:t>
      </w:r>
      <w:r w:rsidR="00D37636" w:rsidRPr="00D11A3E">
        <w:rPr>
          <w:rFonts w:ascii="Calibri" w:eastAsia="Calibri" w:hAnsi="Calibri" w:cs="Arial"/>
          <w:i/>
          <w:iCs/>
          <w:color w:val="auto"/>
          <w:lang w:val="ru-UA"/>
        </w:rPr>
        <w:t xml:space="preserve">стоимости 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мероприятий после того, как они будут определены в качестве приоритетных для включения в План действий </w:t>
      </w:r>
      <w:r w:rsidR="009A2CC8">
        <w:rPr>
          <w:rFonts w:ascii="Calibri" w:eastAsia="Calibri" w:hAnsi="Calibri" w:cs="Arial"/>
          <w:color w:val="auto"/>
          <w:lang w:val="ru-UA"/>
        </w:rPr>
        <w:t>в области КУВР</w:t>
      </w:r>
      <w:r w:rsidR="00825E3B" w:rsidRPr="00D11A3E">
        <w:rPr>
          <w:rStyle w:val="FootnoteReference"/>
          <w:rFonts w:ascii="Calibri" w:eastAsia="Calibri" w:hAnsi="Calibri" w:cs="Arial"/>
          <w:color w:val="auto"/>
          <w:lang w:val="ru-UA"/>
        </w:rPr>
        <w:footnoteReference w:id="45"/>
      </w:r>
      <w:r w:rsidR="00634384" w:rsidRPr="00D11A3E">
        <w:rPr>
          <w:rFonts w:ascii="Calibri" w:eastAsia="Calibri" w:hAnsi="Calibri" w:cs="Arial"/>
          <w:color w:val="auto"/>
          <w:lang w:val="ru-UA"/>
        </w:rPr>
        <w:t xml:space="preserve"> , в идеале </w:t>
      </w:r>
      <w:r w:rsidR="00ED6A02" w:rsidRPr="00D11A3E">
        <w:rPr>
          <w:rFonts w:ascii="Calibri" w:eastAsia="Calibri" w:hAnsi="Calibri" w:cs="Arial"/>
          <w:color w:val="auto"/>
          <w:lang w:val="ru-UA"/>
        </w:rPr>
        <w:t>с указанием потенциальных источников финансирования</w:t>
      </w:r>
      <w:r w:rsidRPr="00D11A3E">
        <w:rPr>
          <w:rFonts w:ascii="Calibri" w:eastAsia="Calibri" w:hAnsi="Calibri" w:cs="Arial"/>
          <w:color w:val="auto"/>
          <w:lang w:val="ru-UA"/>
        </w:rPr>
        <w:t xml:space="preserve">. </w:t>
      </w:r>
      <w:r w:rsidR="004A6D1D" w:rsidRPr="00D11A3E">
        <w:rPr>
          <w:rFonts w:ascii="Calibri" w:eastAsia="Calibri" w:hAnsi="Calibri" w:cs="Arial"/>
          <w:color w:val="auto"/>
          <w:lang w:val="ru-UA"/>
        </w:rPr>
        <w:t xml:space="preserve">Хотя признается, что точная </w:t>
      </w:r>
      <w:r w:rsidR="00136433" w:rsidRPr="00D11A3E">
        <w:rPr>
          <w:rFonts w:ascii="Calibri" w:eastAsia="Calibri" w:hAnsi="Calibri" w:cs="Arial"/>
          <w:color w:val="auto"/>
          <w:lang w:val="ru-UA"/>
        </w:rPr>
        <w:t xml:space="preserve">оценка </w:t>
      </w:r>
      <w:r w:rsidR="00D37636" w:rsidRPr="00D11A3E">
        <w:rPr>
          <w:rFonts w:ascii="Calibri" w:eastAsia="Calibri" w:hAnsi="Calibri" w:cs="Arial"/>
          <w:color w:val="auto"/>
          <w:lang w:val="ru-UA"/>
        </w:rPr>
        <w:t xml:space="preserve">затрат </w:t>
      </w:r>
      <w:r w:rsidR="004A6D1D" w:rsidRPr="00D11A3E">
        <w:rPr>
          <w:rFonts w:ascii="Calibri" w:eastAsia="Calibri" w:hAnsi="Calibri" w:cs="Arial"/>
          <w:color w:val="auto"/>
          <w:lang w:val="ru-UA"/>
        </w:rPr>
        <w:t>может быть затруднена для некоторых действий, необходимо приложить все усилия, чтобы обеспечить как можно более реалистичную оценку стоимости действий</w:t>
      </w:r>
      <w:r w:rsidR="00ED6A02" w:rsidRPr="00D11A3E">
        <w:rPr>
          <w:rFonts w:ascii="Calibri" w:eastAsia="Calibri" w:hAnsi="Calibri" w:cs="Arial"/>
          <w:color w:val="auto"/>
          <w:lang w:val="ru-UA"/>
        </w:rPr>
        <w:t xml:space="preserve">, чтобы обеспечить реалистичную стоимость Плана действий. </w:t>
      </w:r>
    </w:p>
    <w:p w14:paraId="7DD201BC" w14:textId="0E7C17F5" w:rsidR="00253B76" w:rsidRPr="00D11A3E" w:rsidRDefault="00643EFA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Общая стоимость реализации </w:t>
      </w:r>
      <w:r w:rsidR="00634384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мероприятий, включенных в План действий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должна включать как натуральные, так и финансовые взносы, как из государственных бюджетов, так и из других внешних источников финансирования. Существующие государственные финансовые обязательства могут быть использованы в качестве средства привлечения дополнительных внешних ресурсов </w:t>
      </w:r>
      <w:r w:rsidR="00B9732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(см. пример во Вставке </w:t>
      </w:r>
      <w:r w:rsidR="0059656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6</w:t>
      </w:r>
      <w:r w:rsidR="00B9732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)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1E64E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Подобные действия </w:t>
      </w:r>
      <w:r w:rsidR="00247F8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не только способствуют реализации Плана действий </w:t>
      </w:r>
      <w:r w:rsidR="009A2CC8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области КУВР</w:t>
      </w:r>
      <w:r w:rsidR="00247F8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, но и являются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ценным навыком</w:t>
      </w:r>
      <w:r w:rsidR="00247F8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, который можно приобрести для других целей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</w:t>
      </w:r>
    </w:p>
    <w:p w14:paraId="51474077" w14:textId="77777777" w:rsidR="002C016B" w:rsidRPr="00D11A3E" w:rsidRDefault="002C016B" w:rsidP="008E5F7B">
      <w:pPr>
        <w:spacing w:after="120" w:line="240" w:lineRule="auto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noProof/>
          <w:lang w:val="ru-UA"/>
        </w:rPr>
        <mc:AlternateContent>
          <mc:Choice Requires="wps">
            <w:drawing>
              <wp:inline distT="0" distB="0" distL="0" distR="0" wp14:anchorId="58C77686" wp14:editId="61B6F70E">
                <wp:extent cx="5731510" cy="1463040"/>
                <wp:effectExtent l="0" t="0" r="21590" b="22860"/>
                <wp:docPr id="14766343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1510" cy="1463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A518F8" w14:textId="61B02A0F" w:rsidR="00253B76" w:rsidRDefault="007F6FFB">
                            <w:pPr>
                              <w:jc w:val="center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Блок</w:t>
                            </w:r>
                            <w:proofErr w:type="spellEnd"/>
                            <w:r w:rsidRPr="0036675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59656A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6</w:t>
                            </w:r>
                            <w:r w:rsidRPr="0036675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Pr="0036675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Пример</w:t>
                            </w:r>
                            <w:proofErr w:type="spellEnd"/>
                            <w:r w:rsidRPr="0036675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675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процесса</w:t>
                            </w:r>
                            <w:proofErr w:type="spellEnd"/>
                            <w:r w:rsidRPr="0036675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планирования действий в Панаме</w:t>
                            </w:r>
                          </w:p>
                          <w:p w14:paraId="40119693" w14:textId="505D3DB5" w:rsidR="002C016B" w:rsidRPr="00C20386" w:rsidRDefault="00643EFA" w:rsidP="006E31FD">
                            <w:pPr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В 2021-2022 годах при содействии Программы поддержки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Панама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определила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свой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hyperlink r:id="rId117" w:history="1">
                              <w:proofErr w:type="spellStart"/>
                              <w:r w:rsidRPr="00F87E9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План</w:t>
                              </w:r>
                              <w:proofErr w:type="spellEnd"/>
                              <w:r w:rsidRPr="00F87E9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proofErr w:type="spellStart"/>
                              <w:r w:rsidRPr="00F87E9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действий</w:t>
                              </w:r>
                              <w:proofErr w:type="spellEnd"/>
                              <w:r w:rsidRPr="00F87E9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r w:rsidR="009A2CC8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в </w:t>
                              </w:r>
                              <w:proofErr w:type="spellStart"/>
                              <w:r w:rsidR="009A2CC8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области</w:t>
                              </w:r>
                              <w:proofErr w:type="spellEnd"/>
                              <w:r w:rsidR="009A2CC8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КУВР</w:t>
                              </w:r>
                            </w:hyperlink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включающий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35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соответствующих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мероприятий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, на полную реализацию которых </w:t>
                            </w:r>
                            <w:hyperlink r:id="rId118" w:history="1">
                              <w:r w:rsidRPr="0036675B">
                                <w:rPr>
                                  <w:rStyle w:val="CommentReference"/>
                                  <w:sz w:val="21"/>
                                  <w:szCs w:val="21"/>
                                </w:rPr>
                                <w:t>потребуется 14 млн долларов США</w:t>
                              </w:r>
                            </w:hyperlink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. Правительство Панамы </w:t>
                            </w:r>
                            <w:hyperlink r:id="rId119" w:history="1">
                              <w:r w:rsidRPr="00700753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выделило 3,23 миллиона </w:t>
                              </w:r>
                              <w:r w:rsidRPr="00700753">
                                <w:rPr>
                                  <w:rStyle w:val="Hyperlink"/>
                                  <w:sz w:val="21"/>
                                  <w:szCs w:val="21"/>
                                  <w:lang w:val="en-US"/>
                                </w:rPr>
                                <w:t xml:space="preserve">долларов США </w:t>
                              </w:r>
                              <w:r w:rsidRPr="00700753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из своего национального бюджета</w:t>
                              </w:r>
                            </w:hyperlink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на поддержку реализации Плана действий. Программа поддержки помогает правительству привлечь другие финансовые средства для покрытия общей стоимости реализации, в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том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числе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через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частный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675B">
                              <w:rPr>
                                <w:sz w:val="21"/>
                                <w:szCs w:val="21"/>
                              </w:rPr>
                              <w:t>сектор</w:t>
                            </w:r>
                            <w:proofErr w:type="spellEnd"/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CC2A8B">
                              <w:rPr>
                                <w:sz w:val="21"/>
                                <w:szCs w:val="21"/>
                              </w:rPr>
                              <w:t xml:space="preserve">и </w:t>
                            </w:r>
                            <w:r w:rsidR="008B42D6">
                              <w:rPr>
                                <w:sz w:val="21"/>
                                <w:szCs w:val="21"/>
                              </w:rPr>
                              <w:t>ЗКФ</w:t>
                            </w:r>
                            <w:r w:rsidRPr="0036675B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8C77686" id="_x0000_s1037" type="#_x0000_t202" style="width:451.3pt;height:115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">
                <v:textbox>
                  <w:txbxContent>
                    <w:p w14:paraId="44A518F8" w14:textId="61B02A0F" w:rsidR="00253B76" w:rsidRDefault="007F6FFB">
                      <w:pPr>
                        <w:jc w:val="center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21"/>
                          <w:szCs w:val="21"/>
                        </w:rPr>
                        <w:t>Блок</w:t>
                      </w:r>
                      <w:proofErr w:type="spellEnd"/>
                      <w:r w:rsidRPr="0036675B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 w:rsidR="0059656A">
                        <w:rPr>
                          <w:b/>
                          <w:bCs/>
                          <w:sz w:val="21"/>
                          <w:szCs w:val="21"/>
                        </w:rPr>
                        <w:t>6</w:t>
                      </w:r>
                      <w:r w:rsidRPr="0036675B">
                        <w:rPr>
                          <w:b/>
                          <w:bCs/>
                          <w:sz w:val="21"/>
                          <w:szCs w:val="21"/>
                        </w:rPr>
                        <w:t xml:space="preserve">: </w:t>
                      </w:r>
                      <w:proofErr w:type="spellStart"/>
                      <w:r w:rsidRPr="0036675B">
                        <w:rPr>
                          <w:b/>
                          <w:bCs/>
                          <w:sz w:val="21"/>
                          <w:szCs w:val="21"/>
                        </w:rPr>
                        <w:t>Пример</w:t>
                      </w:r>
                      <w:proofErr w:type="spellEnd"/>
                      <w:r w:rsidRPr="0036675B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675B">
                        <w:rPr>
                          <w:b/>
                          <w:bCs/>
                          <w:sz w:val="21"/>
                          <w:szCs w:val="21"/>
                        </w:rPr>
                        <w:t>процесса</w:t>
                      </w:r>
                      <w:proofErr w:type="spellEnd"/>
                      <w:r w:rsidRPr="0036675B">
                        <w:rPr>
                          <w:b/>
                          <w:bCs/>
                          <w:sz w:val="21"/>
                          <w:szCs w:val="21"/>
                        </w:rPr>
                        <w:t xml:space="preserve"> планирования действий в Панаме</w:t>
                      </w:r>
                    </w:p>
                    <w:p w14:paraId="40119693" w14:textId="505D3DB5" w:rsidR="002C016B" w:rsidRPr="00C20386" w:rsidRDefault="00643EFA" w:rsidP="006E31FD">
                      <w:pPr>
                        <w:jc w:val="both"/>
                        <w:rPr>
                          <w:sz w:val="21"/>
                          <w:szCs w:val="21"/>
                        </w:rPr>
                      </w:pPr>
                      <w:r w:rsidRPr="0036675B">
                        <w:rPr>
                          <w:sz w:val="21"/>
                          <w:szCs w:val="21"/>
                        </w:rPr>
                        <w:t xml:space="preserve">В 2021-2022 годах при содействии Программы поддержки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Панама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определила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свой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hyperlink r:id="rId120" w:history="1">
                        <w:proofErr w:type="spellStart"/>
                        <w:r w:rsidRPr="00F87E9D">
                          <w:rPr>
                            <w:rStyle w:val="Hyperlink"/>
                            <w:sz w:val="21"/>
                            <w:szCs w:val="21"/>
                          </w:rPr>
                          <w:t>План</w:t>
                        </w:r>
                        <w:proofErr w:type="spellEnd"/>
                        <w:r w:rsidRPr="00F87E9D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proofErr w:type="spellStart"/>
                        <w:r w:rsidRPr="00F87E9D">
                          <w:rPr>
                            <w:rStyle w:val="Hyperlink"/>
                            <w:sz w:val="21"/>
                            <w:szCs w:val="21"/>
                          </w:rPr>
                          <w:t>действий</w:t>
                        </w:r>
                        <w:proofErr w:type="spellEnd"/>
                        <w:r w:rsidRPr="00F87E9D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r w:rsidR="009A2CC8">
                          <w:rPr>
                            <w:rStyle w:val="Hyperlink"/>
                            <w:sz w:val="21"/>
                            <w:szCs w:val="21"/>
                          </w:rPr>
                          <w:t xml:space="preserve">в </w:t>
                        </w:r>
                        <w:proofErr w:type="spellStart"/>
                        <w:r w:rsidR="009A2CC8">
                          <w:rPr>
                            <w:rStyle w:val="Hyperlink"/>
                            <w:sz w:val="21"/>
                            <w:szCs w:val="21"/>
                          </w:rPr>
                          <w:t>области</w:t>
                        </w:r>
                        <w:proofErr w:type="spellEnd"/>
                        <w:r w:rsidR="009A2CC8">
                          <w:rPr>
                            <w:rStyle w:val="Hyperlink"/>
                            <w:sz w:val="21"/>
                            <w:szCs w:val="21"/>
                          </w:rPr>
                          <w:t xml:space="preserve"> КУВР</w:t>
                        </w:r>
                      </w:hyperlink>
                      <w:r w:rsidRPr="0036675B">
                        <w:rPr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включающий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35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соответствующих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мероприятий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, на полную реализацию которых </w:t>
                      </w:r>
                      <w:hyperlink r:id="rId121" w:history="1">
                        <w:r w:rsidRPr="0036675B">
                          <w:rPr>
                            <w:rStyle w:val="CommentReference"/>
                            <w:sz w:val="21"/>
                            <w:szCs w:val="21"/>
                          </w:rPr>
                          <w:t>потребуется 14 млн долларов США</w:t>
                        </w:r>
                      </w:hyperlink>
                      <w:r w:rsidRPr="0036675B">
                        <w:rPr>
                          <w:sz w:val="21"/>
                          <w:szCs w:val="21"/>
                        </w:rPr>
                        <w:t xml:space="preserve">. Правительство Панамы </w:t>
                      </w:r>
                      <w:hyperlink r:id="rId122" w:history="1">
                        <w:r w:rsidRPr="00700753">
                          <w:rPr>
                            <w:rStyle w:val="Hyperlink"/>
                            <w:sz w:val="21"/>
                            <w:szCs w:val="21"/>
                          </w:rPr>
                          <w:t xml:space="preserve">выделило 3,23 миллиона </w:t>
                        </w:r>
                        <w:r w:rsidRPr="00700753">
                          <w:rPr>
                            <w:rStyle w:val="Hyperlink"/>
                            <w:sz w:val="21"/>
                            <w:szCs w:val="21"/>
                            <w:lang w:val="en-US"/>
                          </w:rPr>
                          <w:t xml:space="preserve">долларов США </w:t>
                        </w:r>
                        <w:r w:rsidRPr="00700753">
                          <w:rPr>
                            <w:rStyle w:val="Hyperlink"/>
                            <w:sz w:val="21"/>
                            <w:szCs w:val="21"/>
                          </w:rPr>
                          <w:t>из своего национального бюджета</w:t>
                        </w:r>
                      </w:hyperlink>
                      <w:r w:rsidRPr="0036675B">
                        <w:rPr>
                          <w:sz w:val="21"/>
                          <w:szCs w:val="21"/>
                        </w:rPr>
                        <w:t xml:space="preserve"> на поддержку реализации Плана действий. Программа поддержки помогает правительству привлечь другие финансовые средства для покрытия общей стоимости реализации, в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том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числе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через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частный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675B">
                        <w:rPr>
                          <w:sz w:val="21"/>
                          <w:szCs w:val="21"/>
                        </w:rPr>
                        <w:t>сектор</w:t>
                      </w:r>
                      <w:proofErr w:type="spellEnd"/>
                      <w:r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CC2A8B">
                        <w:rPr>
                          <w:sz w:val="21"/>
                          <w:szCs w:val="21"/>
                        </w:rPr>
                        <w:t xml:space="preserve">и </w:t>
                      </w:r>
                      <w:r w:rsidR="008B42D6">
                        <w:rPr>
                          <w:sz w:val="21"/>
                          <w:szCs w:val="21"/>
                        </w:rPr>
                        <w:t>ЗКФ</w:t>
                      </w:r>
                      <w:r w:rsidRPr="0036675B">
                        <w:rPr>
                          <w:sz w:val="21"/>
                          <w:szCs w:val="21"/>
                        </w:rPr>
                        <w:t xml:space="preserve">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DEF4D07" w14:textId="77777777" w:rsidR="00253B76" w:rsidRPr="00D11A3E" w:rsidRDefault="00643EFA">
      <w:pPr>
        <w:pStyle w:val="Heading2"/>
        <w:rPr>
          <w:lang w:val="ru-UA"/>
        </w:rPr>
      </w:pPr>
      <w:bookmarkStart w:id="105" w:name="_Toc182480581"/>
      <w:bookmarkStart w:id="106" w:name="_Toc176187738"/>
      <w:r w:rsidRPr="00D11A3E">
        <w:rPr>
          <w:lang w:val="ru-UA"/>
        </w:rPr>
        <w:t xml:space="preserve">Как </w:t>
      </w:r>
      <w:r w:rsidR="00D5661A" w:rsidRPr="00D11A3E">
        <w:rPr>
          <w:lang w:val="ru-UA"/>
        </w:rPr>
        <w:t>определить стоимость реализации мероприятий?</w:t>
      </w:r>
      <w:bookmarkEnd w:id="105"/>
      <w:r w:rsidR="00D5661A" w:rsidRPr="00D11A3E">
        <w:rPr>
          <w:lang w:val="ru-UA"/>
        </w:rPr>
        <w:t xml:space="preserve"> </w:t>
      </w:r>
      <w:bookmarkEnd w:id="106"/>
    </w:p>
    <w:p w14:paraId="22C9A048" w14:textId="77777777" w:rsidR="00253B76" w:rsidRPr="00D11A3E" w:rsidRDefault="00643EFA">
      <w:pPr>
        <w:spacing w:after="120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Процесс оценки стоимости </w:t>
      </w:r>
      <w:r w:rsidR="00682DF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реализации </w:t>
      </w:r>
      <w:r w:rsidR="00734DA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каждого </w:t>
      </w:r>
      <w:r w:rsidR="00E34CF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мероприятия </w:t>
      </w:r>
      <w:r w:rsidR="00EB5A1A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может 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включать следующие три </w:t>
      </w:r>
      <w:r w:rsidR="00F4563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этапа </w:t>
      </w:r>
      <w:r w:rsidR="00A745F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и подэтапы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:</w:t>
      </w:r>
    </w:p>
    <w:p w14:paraId="58FFA595" w14:textId="77777777" w:rsidR="00864071" w:rsidRPr="00D11A3E" w:rsidRDefault="00864071" w:rsidP="000353CB">
      <w:pPr>
        <w:spacing w:after="120"/>
        <w:jc w:val="both"/>
        <w:rPr>
          <w:lang w:val="ru-UA"/>
        </w:rPr>
      </w:pPr>
      <w:r w:rsidRPr="00D11A3E">
        <w:rPr>
          <w:noProof/>
          <w:lang w:val="ru-UA"/>
        </w:rPr>
        <w:drawing>
          <wp:inline distT="0" distB="0" distL="0" distR="0" wp14:anchorId="448F1D04" wp14:editId="619167AC">
            <wp:extent cx="6305550" cy="2241550"/>
            <wp:effectExtent l="0" t="0" r="0" b="0"/>
            <wp:docPr id="603930933" name="Diagram 60393093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3" r:lo="rId124" r:qs="rId125" r:cs="rId126"/>
              </a:graphicData>
            </a:graphic>
          </wp:inline>
        </w:drawing>
      </w:r>
    </w:p>
    <w:p w14:paraId="7CA72676" w14:textId="14E54F60" w:rsidR="00253B76" w:rsidRPr="00D11A3E" w:rsidRDefault="00643EFA">
      <w:pPr>
        <w:pStyle w:val="Caption"/>
        <w:rPr>
          <w:lang w:val="ru-UA"/>
        </w:rPr>
      </w:pPr>
      <w:bookmarkStart w:id="107" w:name="_Toc180756165"/>
      <w:r w:rsidRPr="00D11A3E">
        <w:rPr>
          <w:rFonts w:ascii="Calibri" w:eastAsia="Calibri" w:hAnsi="Calibri" w:cs="Arial"/>
          <w:noProof/>
          <w:sz w:val="21"/>
          <w:szCs w:val="21"/>
          <w:lang w:val="ru-UA"/>
        </w:rPr>
        <w:lastRenderedPageBreak/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2BC97DDD" wp14:editId="144AA350">
                <wp:simplePos x="0" y="0"/>
                <wp:positionH relativeFrom="column">
                  <wp:posOffset>3406140</wp:posOffset>
                </wp:positionH>
                <wp:positionV relativeFrom="paragraph">
                  <wp:posOffset>266065</wp:posOffset>
                </wp:positionV>
                <wp:extent cx="2446655" cy="1404620"/>
                <wp:effectExtent l="0" t="0" r="10795" b="17780"/>
                <wp:wrapSquare wrapText="bothSides"/>
                <wp:docPr id="10934064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66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5EE090" w14:textId="0588E22A" w:rsidR="00253B76" w:rsidRDefault="00643EFA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  <w:hyperlink r:id="rId128" w:history="1">
                              <w:proofErr w:type="spellStart"/>
                              <w:r w:rsidR="00A755FB" w:rsidRPr="0036675B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План</w:t>
                              </w:r>
                              <w:proofErr w:type="spellEnd"/>
                              <w:r w:rsidR="00A755FB" w:rsidRPr="0036675B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proofErr w:type="spellStart"/>
                              <w:r w:rsidR="00A755FB" w:rsidRPr="0036675B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действий</w:t>
                              </w:r>
                              <w:proofErr w:type="spellEnd"/>
                              <w:r w:rsidR="00A755FB" w:rsidRPr="0036675B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r w:rsidR="002A23DC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КУВР</w:t>
                              </w:r>
                              <w:r w:rsidR="00A755FB" w:rsidRPr="0036675B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proofErr w:type="spellStart"/>
                              <w:r w:rsidR="00A755FB" w:rsidRPr="0036675B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Туниса</w:t>
                              </w:r>
                              <w:proofErr w:type="spellEnd"/>
                            </w:hyperlink>
                            <w:r w:rsidR="00A755FB" w:rsidRPr="0036675B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A755FB" w:rsidRPr="0036675B">
                              <w:rPr>
                                <w:sz w:val="21"/>
                                <w:szCs w:val="21"/>
                              </w:rPr>
                              <w:t>содержит</w:t>
                            </w:r>
                            <w:proofErr w:type="spellEnd"/>
                            <w:r w:rsidR="00A755FB" w:rsidRPr="0036675B">
                              <w:rPr>
                                <w:sz w:val="21"/>
                                <w:szCs w:val="21"/>
                              </w:rPr>
                              <w:t xml:space="preserve"> 13 </w:t>
                            </w:r>
                            <w:r w:rsidR="000C73E4" w:rsidRPr="0036675B">
                              <w:rPr>
                                <w:sz w:val="21"/>
                                <w:szCs w:val="21"/>
                              </w:rPr>
                              <w:t xml:space="preserve">приоритетных мероприятий общей стоимостью </w:t>
                            </w:r>
                            <w:r w:rsidR="00A807D3" w:rsidRPr="0036675B">
                              <w:rPr>
                                <w:sz w:val="21"/>
                                <w:szCs w:val="21"/>
                              </w:rPr>
                              <w:t xml:space="preserve">31,8 млн тунисских динаров (около </w:t>
                            </w:r>
                            <w:r w:rsidR="00AA6C34" w:rsidRPr="0036675B">
                              <w:rPr>
                                <w:sz w:val="21"/>
                                <w:szCs w:val="21"/>
                              </w:rPr>
                              <w:t>10,3 млн долларов США)</w:t>
                            </w:r>
                            <w:r w:rsidR="008D2BEE" w:rsidRPr="0036675B">
                              <w:rPr>
                                <w:sz w:val="21"/>
                                <w:szCs w:val="21"/>
                              </w:rPr>
                              <w:t xml:space="preserve">, включая создание платформы координации трансграничных </w:t>
                            </w:r>
                            <w:r w:rsidR="00236AFD" w:rsidRPr="0036675B">
                              <w:rPr>
                                <w:sz w:val="21"/>
                                <w:szCs w:val="21"/>
                              </w:rPr>
                              <w:t>водных ресурсов</w:t>
                            </w:r>
                            <w:r w:rsidR="008D2BEE" w:rsidRPr="0036675B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="00236AFD" w:rsidRPr="0036675B">
                              <w:rPr>
                                <w:sz w:val="21"/>
                                <w:szCs w:val="21"/>
                              </w:rPr>
                              <w:t xml:space="preserve">внедрение </w:t>
                            </w:r>
                            <w:r w:rsidR="003F1946" w:rsidRPr="0036675B">
                              <w:rPr>
                                <w:sz w:val="21"/>
                                <w:szCs w:val="21"/>
                              </w:rPr>
                              <w:t xml:space="preserve">подхода к управлению </w:t>
                            </w:r>
                            <w:r w:rsidR="00236AFD" w:rsidRPr="0036675B">
                              <w:rPr>
                                <w:sz w:val="21"/>
                                <w:szCs w:val="21"/>
                              </w:rPr>
                              <w:t>засухой</w:t>
                            </w:r>
                            <w:r w:rsidR="003F1946" w:rsidRPr="0036675B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="002B0A40" w:rsidRPr="0036675B">
                              <w:rPr>
                                <w:sz w:val="21"/>
                                <w:szCs w:val="21"/>
                              </w:rPr>
                              <w:t xml:space="preserve">улучшение знаний и методов мониторинга запасов подземных вод, </w:t>
                            </w:r>
                            <w:r w:rsidR="003F1946" w:rsidRPr="0036675B">
                              <w:rPr>
                                <w:sz w:val="21"/>
                                <w:szCs w:val="21"/>
                              </w:rPr>
                              <w:t xml:space="preserve">а также </w:t>
                            </w:r>
                            <w:r w:rsidR="00F86AB9" w:rsidRPr="0036675B">
                              <w:rPr>
                                <w:sz w:val="21"/>
                                <w:szCs w:val="21"/>
                              </w:rPr>
                              <w:t>разработку инвестиционной программы для водного сектора</w:t>
                            </w:r>
                            <w:r w:rsidR="003F1946" w:rsidRPr="0036675B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BC97DDD" id="_x0000_s1038" type="#_x0000_t202" style="position:absolute;margin-left:268.2pt;margin-top:20.95pt;width:192.65pt;height:110.6pt;z-index:25165824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">
                <v:textbox style="mso-fit-shape-to-text:t">
                  <w:txbxContent>
                    <w:p w14:paraId="125EE090" w14:textId="0588E22A" w:rsidR="00253B76" w:rsidRDefault="00643EFA">
                      <w:pPr>
                        <w:rPr>
                          <w:sz w:val="21"/>
                          <w:szCs w:val="21"/>
                        </w:rPr>
                      </w:pPr>
                      <w:hyperlink r:id="rId129" w:history="1">
                        <w:proofErr w:type="spellStart"/>
                        <w:r w:rsidR="00A755FB" w:rsidRPr="0036675B">
                          <w:rPr>
                            <w:rStyle w:val="Hyperlink"/>
                            <w:sz w:val="21"/>
                            <w:szCs w:val="21"/>
                          </w:rPr>
                          <w:t>План</w:t>
                        </w:r>
                        <w:proofErr w:type="spellEnd"/>
                        <w:r w:rsidR="00A755FB" w:rsidRPr="0036675B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proofErr w:type="spellStart"/>
                        <w:r w:rsidR="00A755FB" w:rsidRPr="0036675B">
                          <w:rPr>
                            <w:rStyle w:val="Hyperlink"/>
                            <w:sz w:val="21"/>
                            <w:szCs w:val="21"/>
                          </w:rPr>
                          <w:t>действий</w:t>
                        </w:r>
                        <w:proofErr w:type="spellEnd"/>
                        <w:r w:rsidR="00A755FB" w:rsidRPr="0036675B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r w:rsidR="002A23DC">
                          <w:rPr>
                            <w:rStyle w:val="Hyperlink"/>
                            <w:sz w:val="21"/>
                            <w:szCs w:val="21"/>
                          </w:rPr>
                          <w:t>КУВР</w:t>
                        </w:r>
                        <w:r w:rsidR="00A755FB" w:rsidRPr="0036675B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proofErr w:type="spellStart"/>
                        <w:r w:rsidR="00A755FB" w:rsidRPr="0036675B">
                          <w:rPr>
                            <w:rStyle w:val="Hyperlink"/>
                            <w:sz w:val="21"/>
                            <w:szCs w:val="21"/>
                          </w:rPr>
                          <w:t>Туниса</w:t>
                        </w:r>
                        <w:proofErr w:type="spellEnd"/>
                      </w:hyperlink>
                      <w:r w:rsidR="00A755FB" w:rsidRPr="0036675B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A755FB" w:rsidRPr="0036675B">
                        <w:rPr>
                          <w:sz w:val="21"/>
                          <w:szCs w:val="21"/>
                        </w:rPr>
                        <w:t>содержит</w:t>
                      </w:r>
                      <w:proofErr w:type="spellEnd"/>
                      <w:r w:rsidR="00A755FB" w:rsidRPr="0036675B">
                        <w:rPr>
                          <w:sz w:val="21"/>
                          <w:szCs w:val="21"/>
                        </w:rPr>
                        <w:t xml:space="preserve"> 13 </w:t>
                      </w:r>
                      <w:r w:rsidR="000C73E4" w:rsidRPr="0036675B">
                        <w:rPr>
                          <w:sz w:val="21"/>
                          <w:szCs w:val="21"/>
                        </w:rPr>
                        <w:t xml:space="preserve">приоритетных мероприятий общей стоимостью </w:t>
                      </w:r>
                      <w:r w:rsidR="00A807D3" w:rsidRPr="0036675B">
                        <w:rPr>
                          <w:sz w:val="21"/>
                          <w:szCs w:val="21"/>
                        </w:rPr>
                        <w:t xml:space="preserve">31,8 млн тунисских динаров (около </w:t>
                      </w:r>
                      <w:r w:rsidR="00AA6C34" w:rsidRPr="0036675B">
                        <w:rPr>
                          <w:sz w:val="21"/>
                          <w:szCs w:val="21"/>
                        </w:rPr>
                        <w:t>10,3 млн долларов США)</w:t>
                      </w:r>
                      <w:r w:rsidR="008D2BEE" w:rsidRPr="0036675B">
                        <w:rPr>
                          <w:sz w:val="21"/>
                          <w:szCs w:val="21"/>
                        </w:rPr>
                        <w:t xml:space="preserve">, включая создание платформы координации трансграничных </w:t>
                      </w:r>
                      <w:r w:rsidR="00236AFD" w:rsidRPr="0036675B">
                        <w:rPr>
                          <w:sz w:val="21"/>
                          <w:szCs w:val="21"/>
                        </w:rPr>
                        <w:t>водных ресурсов</w:t>
                      </w:r>
                      <w:r w:rsidR="008D2BEE" w:rsidRPr="0036675B">
                        <w:rPr>
                          <w:sz w:val="21"/>
                          <w:szCs w:val="21"/>
                        </w:rPr>
                        <w:t xml:space="preserve">, </w:t>
                      </w:r>
                      <w:r w:rsidR="00236AFD" w:rsidRPr="0036675B">
                        <w:rPr>
                          <w:sz w:val="21"/>
                          <w:szCs w:val="21"/>
                        </w:rPr>
                        <w:t xml:space="preserve">внедрение </w:t>
                      </w:r>
                      <w:r w:rsidR="003F1946" w:rsidRPr="0036675B">
                        <w:rPr>
                          <w:sz w:val="21"/>
                          <w:szCs w:val="21"/>
                        </w:rPr>
                        <w:t xml:space="preserve">подхода к управлению </w:t>
                      </w:r>
                      <w:r w:rsidR="00236AFD" w:rsidRPr="0036675B">
                        <w:rPr>
                          <w:sz w:val="21"/>
                          <w:szCs w:val="21"/>
                        </w:rPr>
                        <w:t>засухой</w:t>
                      </w:r>
                      <w:r w:rsidR="003F1946" w:rsidRPr="0036675B">
                        <w:rPr>
                          <w:sz w:val="21"/>
                          <w:szCs w:val="21"/>
                        </w:rPr>
                        <w:t xml:space="preserve">, </w:t>
                      </w:r>
                      <w:r w:rsidR="002B0A40" w:rsidRPr="0036675B">
                        <w:rPr>
                          <w:sz w:val="21"/>
                          <w:szCs w:val="21"/>
                        </w:rPr>
                        <w:t xml:space="preserve">улучшение знаний и методов мониторинга запасов подземных вод, </w:t>
                      </w:r>
                      <w:r w:rsidR="003F1946" w:rsidRPr="0036675B">
                        <w:rPr>
                          <w:sz w:val="21"/>
                          <w:szCs w:val="21"/>
                        </w:rPr>
                        <w:t xml:space="preserve">а также </w:t>
                      </w:r>
                      <w:r w:rsidR="00F86AB9" w:rsidRPr="0036675B">
                        <w:rPr>
                          <w:sz w:val="21"/>
                          <w:szCs w:val="21"/>
                        </w:rPr>
                        <w:t>разработку инвестиционной программы для водного сектора</w:t>
                      </w:r>
                      <w:r w:rsidR="003F1946" w:rsidRPr="0036675B">
                        <w:rPr>
                          <w:sz w:val="21"/>
                          <w:szCs w:val="21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64071" w:rsidRPr="00D11A3E">
        <w:rPr>
          <w:lang w:val="ru-UA"/>
        </w:rPr>
        <w:t xml:space="preserve">Рисунок </w:t>
      </w:r>
      <w:r w:rsidR="00864071" w:rsidRPr="00D11A3E">
        <w:rPr>
          <w:lang w:val="ru-UA"/>
        </w:rPr>
        <w:fldChar w:fldCharType="begin"/>
      </w:r>
      <w:r w:rsidR="00864071" w:rsidRPr="00D11A3E">
        <w:rPr>
          <w:lang w:val="ru-UA"/>
        </w:rPr>
        <w:instrText xml:space="preserve"> SEQ Figure \* ARABIC </w:instrText>
      </w:r>
      <w:r w:rsidR="00864071" w:rsidRPr="00D11A3E">
        <w:rPr>
          <w:lang w:val="ru-UA"/>
        </w:rPr>
        <w:fldChar w:fldCharType="separate"/>
      </w:r>
      <w:r w:rsidR="00343652" w:rsidRPr="00D11A3E">
        <w:rPr>
          <w:noProof/>
          <w:lang w:val="ru-UA"/>
        </w:rPr>
        <w:t>9</w:t>
      </w:r>
      <w:r w:rsidR="00864071" w:rsidRPr="00D11A3E">
        <w:rPr>
          <w:lang w:val="ru-UA"/>
        </w:rPr>
        <w:fldChar w:fldCharType="end"/>
      </w:r>
      <w:r w:rsidR="00864071" w:rsidRPr="00D11A3E">
        <w:rPr>
          <w:lang w:val="ru-UA"/>
        </w:rPr>
        <w:t xml:space="preserve">. Пример разбивки </w:t>
      </w:r>
      <w:r w:rsidR="00E34CFF" w:rsidRPr="00D11A3E">
        <w:rPr>
          <w:lang w:val="ru-UA"/>
        </w:rPr>
        <w:t>действи</w:t>
      </w:r>
      <w:r w:rsidR="00BC26FB">
        <w:rPr>
          <w:lang w:val="ru-UA"/>
        </w:rPr>
        <w:t>й</w:t>
      </w:r>
      <w:r w:rsidR="00E34CFF" w:rsidRPr="00D11A3E">
        <w:rPr>
          <w:lang w:val="ru-UA"/>
        </w:rPr>
        <w:t xml:space="preserve"> </w:t>
      </w:r>
      <w:r w:rsidR="00864071" w:rsidRPr="00D11A3E">
        <w:rPr>
          <w:lang w:val="ru-UA"/>
        </w:rPr>
        <w:t>на компоненты для оценки стоимости.</w:t>
      </w:r>
      <w:bookmarkEnd w:id="107"/>
    </w:p>
    <w:p w14:paraId="669201A3" w14:textId="77777777" w:rsidR="00253B76" w:rsidRPr="00D11A3E" w:rsidRDefault="00643EFA">
      <w:pPr>
        <w:spacing w:after="120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Шаблон 7 </w:t>
      </w:r>
      <w:r w:rsidR="003A63B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представляет собой визуализацию </w:t>
      </w:r>
      <w:r w:rsidR="00AA244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подробной </w:t>
      </w:r>
      <w:r w:rsidR="0013643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оценки </w:t>
      </w:r>
      <w:r w:rsidR="00086FBE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затрат </w:t>
      </w:r>
      <w:r w:rsidR="00AA244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на </w:t>
      </w:r>
      <w:r w:rsidR="000C304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одно </w:t>
      </w:r>
      <w:r w:rsidR="00E506AD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примерное </w:t>
      </w:r>
      <w:r w:rsidR="003A63B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мероприятие, разбитое на </w:t>
      </w:r>
      <w:r w:rsidR="00A715B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два </w:t>
      </w:r>
      <w:r w:rsidR="003A63B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результата и </w:t>
      </w:r>
      <w:r w:rsidR="00A715B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восемь </w:t>
      </w:r>
      <w:r w:rsidR="003A63B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видов деятельности, </w:t>
      </w:r>
      <w:r w:rsidR="0067040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которые были оценены с учетом </w:t>
      </w:r>
      <w:r w:rsidR="00A74E9C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прямых и косвенных затрат </w:t>
      </w:r>
      <w:r w:rsidR="00A7600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с использованием вышеприведенной логики</w:t>
      </w:r>
      <w:r w:rsidR="00AB3AE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В этом примере </w:t>
      </w:r>
      <w:r w:rsidR="0067040B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предложены статус и источники финансирования</w:t>
      </w:r>
      <w:r w:rsidR="00A7600F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  <w:r w:rsidR="00D11C43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Такой подход позволяет гибко использовать ресурсы на уровне действия, результата и/или отдельных мероприятий в зависимости от степени заинтересованности потенциальных источников финансирования. </w:t>
      </w:r>
      <w:r w:rsidR="003A748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Следует отметить, что, </w:t>
      </w:r>
      <w:r w:rsidR="00EF0B31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поскольку не все мероприятия могут осуществляться одной и той же </w:t>
      </w:r>
      <w:r w:rsidR="00B661E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организацией или финансироваться из одного и того же источника, </w:t>
      </w:r>
      <w:r w:rsidR="003A7487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могут применяться различные косвенные расходы</w:t>
      </w:r>
      <w:r w:rsidR="004E231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</w:t>
      </w:r>
    </w:p>
    <w:p w14:paraId="53FBD8D0" w14:textId="77777777" w:rsidR="00253B76" w:rsidRPr="00D11A3E" w:rsidRDefault="00643EFA">
      <w:pPr>
        <w:spacing w:after="120"/>
        <w:jc w:val="both"/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</w:pP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Следует отметить, что стоимость действий в некоторых случаях может быть сравнима со стоимостью </w:t>
      </w:r>
      <w:r w:rsidRPr="00D11A3E">
        <w:rPr>
          <w:rFonts w:ascii="Calibri" w:eastAsia="Calibri" w:hAnsi="Calibri" w:cs="Arial"/>
          <w:i/>
          <w:iCs/>
          <w:kern w:val="0"/>
          <w:sz w:val="21"/>
          <w:szCs w:val="21"/>
          <w:lang w:val="ru-UA"/>
          <w14:ligatures w14:val="none"/>
        </w:rPr>
        <w:t>бездействия</w:t>
      </w:r>
      <w:r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. Так, </w:t>
      </w:r>
      <w:r w:rsidR="0032367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в контексте бизнеса некоторые исследования оценивают стоимость увеличения рисков в результате продолжающегося бездействия в пять раз выше, чем стоимость принятия конкретных мер по снижению этого риска</w:t>
      </w:r>
      <w:r w:rsidR="003B7132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46"/>
      </w:r>
      <w:r w:rsidR="00CC4D26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 . Расчет стоимости бездействия для государственного сектора </w:t>
      </w:r>
      <w:r w:rsidR="00DF2009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в области управления водными ресурсами - сложная задача, </w:t>
      </w:r>
      <w:r w:rsidR="00620532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 xml:space="preserve">которая не получила широкого распространения. </w:t>
      </w:r>
      <w:r w:rsidR="00251538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Тем не менее, в сфере ВСГ финансовая отдача от каждого вложенного 1 доллара США рассчитывается в диапазоне от 1,32 до 2,05 доллара США в среднем и от 5,11 до 9,04 доллара США в среднем</w:t>
      </w:r>
      <w:r w:rsidR="00D81EF5" w:rsidRPr="00D11A3E">
        <w:rPr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t>.</w:t>
      </w:r>
      <w:r w:rsidR="00D81EF5" w:rsidRPr="00D11A3E">
        <w:rPr>
          <w:rStyle w:val="FootnoteReference"/>
          <w:rFonts w:ascii="Calibri" w:eastAsia="Calibri" w:hAnsi="Calibri" w:cs="Arial"/>
          <w:kern w:val="0"/>
          <w:sz w:val="21"/>
          <w:szCs w:val="21"/>
          <w:lang w:val="ru-UA"/>
          <w14:ligatures w14:val="none"/>
        </w:rPr>
        <w:footnoteReference w:id="47"/>
      </w:r>
    </w:p>
    <w:p w14:paraId="6DB56FB3" w14:textId="56933634" w:rsidR="000E1BCA" w:rsidRPr="00D11A3E" w:rsidRDefault="000E1BCA" w:rsidP="006E14F2">
      <w:pPr>
        <w:pStyle w:val="Caption"/>
        <w:keepNext/>
        <w:rPr>
          <w:lang w:val="ru-UA"/>
        </w:rPr>
        <w:sectPr w:rsidR="000E1BCA" w:rsidRPr="00D11A3E" w:rsidSect="00A334C9">
          <w:pgSz w:w="11906" w:h="16838"/>
          <w:pgMar w:top="1418" w:right="1418" w:bottom="1418" w:left="1418" w:header="709" w:footer="709" w:gutter="0"/>
          <w:pgNumType w:start="1"/>
          <w:cols w:space="708"/>
          <w:titlePg/>
          <w:docGrid w:linePitch="360"/>
        </w:sectPr>
      </w:pPr>
    </w:p>
    <w:p w14:paraId="615B58B9" w14:textId="77777777" w:rsidR="00253B76" w:rsidRPr="00D11A3E" w:rsidRDefault="00643EFA">
      <w:pPr>
        <w:pStyle w:val="Heading2"/>
        <w:rPr>
          <w:lang w:val="ru-UA"/>
        </w:rPr>
      </w:pPr>
      <w:bookmarkStart w:id="108" w:name="_Toc182480582"/>
      <w:r w:rsidRPr="00D11A3E">
        <w:rPr>
          <w:lang w:val="ru-UA"/>
        </w:rPr>
        <w:lastRenderedPageBreak/>
        <w:t xml:space="preserve">Как можно </w:t>
      </w:r>
      <w:r w:rsidR="00F315BA" w:rsidRPr="00D11A3E">
        <w:rPr>
          <w:lang w:val="ru-UA"/>
        </w:rPr>
        <w:t xml:space="preserve">мобилизовать </w:t>
      </w:r>
      <w:r w:rsidRPr="00D11A3E">
        <w:rPr>
          <w:lang w:val="ru-UA"/>
        </w:rPr>
        <w:t xml:space="preserve">ресурсы для поддержки </w:t>
      </w:r>
      <w:r w:rsidR="00E76A41" w:rsidRPr="00D11A3E">
        <w:rPr>
          <w:lang w:val="ru-UA"/>
        </w:rPr>
        <w:t>Планов</w:t>
      </w:r>
      <w:r w:rsidR="00F315BA" w:rsidRPr="00D11A3E">
        <w:rPr>
          <w:lang w:val="ru-UA"/>
        </w:rPr>
        <w:t xml:space="preserve"> действий</w:t>
      </w:r>
      <w:r w:rsidRPr="00D11A3E">
        <w:rPr>
          <w:lang w:val="ru-UA"/>
        </w:rPr>
        <w:t>?</w:t>
      </w:r>
      <w:bookmarkEnd w:id="108"/>
    </w:p>
    <w:p w14:paraId="398EE9F0" w14:textId="77777777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Поскольку </w:t>
      </w:r>
      <w:r w:rsidR="00CF3623" w:rsidRPr="00D11A3E">
        <w:rPr>
          <w:color w:val="auto"/>
          <w:lang w:val="ru-UA"/>
        </w:rPr>
        <w:t xml:space="preserve">мероприятия, </w:t>
      </w:r>
      <w:r w:rsidR="00EB2D35" w:rsidRPr="00D11A3E">
        <w:rPr>
          <w:color w:val="auto"/>
          <w:lang w:val="ru-UA"/>
        </w:rPr>
        <w:t xml:space="preserve">определенные </w:t>
      </w:r>
      <w:r w:rsidR="00CF3623" w:rsidRPr="00D11A3E">
        <w:rPr>
          <w:color w:val="auto"/>
          <w:lang w:val="ru-UA"/>
        </w:rPr>
        <w:t xml:space="preserve">в </w:t>
      </w:r>
      <w:r w:rsidRPr="00D11A3E">
        <w:rPr>
          <w:color w:val="auto"/>
          <w:lang w:val="ru-UA"/>
        </w:rPr>
        <w:t>Плане действий</w:t>
      </w:r>
      <w:r w:rsidR="00CF3623" w:rsidRPr="00D11A3E">
        <w:rPr>
          <w:color w:val="auto"/>
          <w:lang w:val="ru-UA"/>
        </w:rPr>
        <w:t>, не могут быть полностью профинансированы из национальных государственных ресурсов</w:t>
      </w:r>
      <w:r w:rsidR="00892DE2" w:rsidRPr="00D11A3E">
        <w:rPr>
          <w:color w:val="auto"/>
          <w:lang w:val="ru-UA"/>
        </w:rPr>
        <w:t xml:space="preserve">, и, скорее всего, потребуются дополнительные ресурсы, </w:t>
      </w:r>
      <w:r w:rsidRPr="00D11A3E">
        <w:rPr>
          <w:color w:val="auto"/>
          <w:lang w:val="ru-UA"/>
        </w:rPr>
        <w:t xml:space="preserve">предлагается </w:t>
      </w:r>
      <w:r w:rsidR="00892DE2" w:rsidRPr="00D11A3E">
        <w:rPr>
          <w:color w:val="auto"/>
          <w:lang w:val="ru-UA"/>
        </w:rPr>
        <w:t xml:space="preserve">разработать </w:t>
      </w:r>
      <w:r w:rsidRPr="00D11A3E">
        <w:rPr>
          <w:color w:val="auto"/>
          <w:lang w:val="ru-UA"/>
        </w:rPr>
        <w:t>стратегию мобилизации ресурсов высокого уровня</w:t>
      </w:r>
      <w:r w:rsidR="00892DE2" w:rsidRPr="00D11A3E">
        <w:rPr>
          <w:color w:val="auto"/>
          <w:lang w:val="ru-UA"/>
        </w:rPr>
        <w:t xml:space="preserve">, направленную на обеспечение </w:t>
      </w:r>
      <w:r w:rsidRPr="00D11A3E">
        <w:rPr>
          <w:color w:val="auto"/>
          <w:lang w:val="ru-UA"/>
        </w:rPr>
        <w:t xml:space="preserve">полной реализации и, возможно, поддержания Плана действий. </w:t>
      </w:r>
      <w:r w:rsidR="0044126F" w:rsidRPr="00D11A3E">
        <w:rPr>
          <w:color w:val="auto"/>
          <w:lang w:val="ru-UA"/>
        </w:rPr>
        <w:t>Следует отметить, что реализация мероприятий, которые могут быть начаты, должна начаться как можно скорее, даже если финансирование для реализации всего Плана действий недоступно</w:t>
      </w:r>
      <w:r w:rsidR="007C5E60" w:rsidRPr="00D11A3E">
        <w:rPr>
          <w:color w:val="auto"/>
          <w:lang w:val="ru-UA"/>
        </w:rPr>
        <w:t xml:space="preserve">. </w:t>
      </w:r>
    </w:p>
    <w:p w14:paraId="67100A2E" w14:textId="27B296D2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В конечном итоге, по определению ОЭСР, </w:t>
      </w:r>
      <w:r w:rsidR="002845B2" w:rsidRPr="00D11A3E">
        <w:rPr>
          <w:color w:val="auto"/>
          <w:lang w:val="ru-UA"/>
        </w:rPr>
        <w:t xml:space="preserve">инвестиции в водные ресурсы </w:t>
      </w:r>
      <w:r w:rsidR="00EE2C37" w:rsidRPr="00D11A3E">
        <w:rPr>
          <w:color w:val="auto"/>
          <w:lang w:val="ru-UA"/>
        </w:rPr>
        <w:t xml:space="preserve">могут </w:t>
      </w:r>
      <w:r w:rsidR="002845B2" w:rsidRPr="00D11A3E">
        <w:rPr>
          <w:color w:val="auto"/>
          <w:lang w:val="ru-UA"/>
        </w:rPr>
        <w:t xml:space="preserve">осуществляться через </w:t>
      </w:r>
      <w:r w:rsidR="00EE2C37" w:rsidRPr="00D11A3E">
        <w:rPr>
          <w:color w:val="auto"/>
          <w:lang w:val="ru-UA"/>
        </w:rPr>
        <w:t>"3Т" - тарифы, налоги и трансферты</w:t>
      </w:r>
      <w:r w:rsidR="00F537DB" w:rsidRPr="00D11A3E">
        <w:rPr>
          <w:rStyle w:val="FootnoteReference"/>
          <w:color w:val="auto"/>
          <w:lang w:val="ru-UA"/>
        </w:rPr>
        <w:footnoteReference w:id="48"/>
      </w:r>
      <w:r w:rsidR="00D808F8" w:rsidRPr="00D11A3E">
        <w:rPr>
          <w:color w:val="auto"/>
          <w:lang w:val="ru-UA"/>
        </w:rPr>
        <w:t xml:space="preserve"> . Однако потенциальные источники финансирования для реализации </w:t>
      </w:r>
      <w:r w:rsidR="00EC61E1" w:rsidRPr="00D11A3E">
        <w:rPr>
          <w:color w:val="auto"/>
          <w:lang w:val="ru-UA"/>
        </w:rPr>
        <w:t xml:space="preserve">Плана действий </w:t>
      </w:r>
      <w:r w:rsidR="009A2CC8">
        <w:rPr>
          <w:color w:val="auto"/>
          <w:lang w:val="ru-UA"/>
        </w:rPr>
        <w:t>в области КУВР</w:t>
      </w:r>
      <w:r w:rsidR="00EC61E1" w:rsidRPr="00D11A3E">
        <w:rPr>
          <w:color w:val="auto"/>
          <w:lang w:val="ru-UA"/>
        </w:rPr>
        <w:t xml:space="preserve"> могут включать "классические" механизмы финансирования водных ресурсов, а также механизмы, связанные с изменением климата, сохранением биоразнообразия, устойчивым развитием и другими смежными </w:t>
      </w:r>
      <w:r w:rsidR="00125CEA" w:rsidRPr="00D11A3E">
        <w:rPr>
          <w:color w:val="auto"/>
          <w:lang w:val="ru-UA"/>
        </w:rPr>
        <w:t xml:space="preserve">механизмами, на достижение прогресса в которых может быть направлен План действий. </w:t>
      </w:r>
      <w:r w:rsidR="00A052ED" w:rsidRPr="00D11A3E">
        <w:rPr>
          <w:color w:val="auto"/>
          <w:lang w:val="ru-UA"/>
        </w:rPr>
        <w:t xml:space="preserve">В этом смысле </w:t>
      </w:r>
      <w:r w:rsidR="00F315BA" w:rsidRPr="00D11A3E">
        <w:rPr>
          <w:color w:val="auto"/>
          <w:lang w:val="ru-UA"/>
        </w:rPr>
        <w:t xml:space="preserve">потенциальные источники финансирования </w:t>
      </w:r>
      <w:r w:rsidR="002845B2" w:rsidRPr="00D11A3E">
        <w:rPr>
          <w:color w:val="auto"/>
          <w:lang w:val="ru-UA"/>
        </w:rPr>
        <w:t xml:space="preserve">Плана действий </w:t>
      </w:r>
      <w:r w:rsidR="009A2CC8">
        <w:rPr>
          <w:color w:val="auto"/>
          <w:lang w:val="ru-UA"/>
        </w:rPr>
        <w:t>в области КУВР</w:t>
      </w:r>
      <w:r w:rsidR="002845B2" w:rsidRPr="00D11A3E">
        <w:rPr>
          <w:color w:val="auto"/>
          <w:lang w:val="ru-UA"/>
        </w:rPr>
        <w:t xml:space="preserve"> </w:t>
      </w:r>
      <w:r w:rsidR="00F315BA" w:rsidRPr="00D11A3E">
        <w:rPr>
          <w:color w:val="auto"/>
          <w:lang w:val="ru-UA"/>
        </w:rPr>
        <w:t xml:space="preserve">включают </w:t>
      </w:r>
      <w:r w:rsidR="008669BC" w:rsidRPr="00D11A3E">
        <w:rPr>
          <w:color w:val="auto"/>
          <w:lang w:val="ru-UA"/>
        </w:rPr>
        <w:t xml:space="preserve">следующие, отмечая, что для идеального </w:t>
      </w:r>
      <w:r w:rsidR="000D26C2" w:rsidRPr="00D11A3E">
        <w:rPr>
          <w:color w:val="auto"/>
          <w:lang w:val="ru-UA"/>
        </w:rPr>
        <w:t>финансирования Плана действий могут потребоваться смешанные варианты финансирования, объединяющие несколько из следующих:</w:t>
      </w:r>
      <w:r w:rsidR="00F315BA" w:rsidRPr="00D11A3E">
        <w:rPr>
          <w:rStyle w:val="FootnoteReference"/>
          <w:color w:val="auto"/>
          <w:lang w:val="ru-UA"/>
        </w:rPr>
        <w:footnoteReference w:id="49"/>
      </w:r>
    </w:p>
    <w:p w14:paraId="7088D7B5" w14:textId="0248F9DC" w:rsidR="00253B76" w:rsidRPr="00D11A3E" w:rsidRDefault="00643EFA">
      <w:pPr>
        <w:pStyle w:val="Body"/>
        <w:numPr>
          <w:ilvl w:val="0"/>
          <w:numId w:val="14"/>
        </w:numPr>
        <w:spacing w:after="120"/>
        <w:ind w:left="714" w:hanging="357"/>
        <w:jc w:val="both"/>
        <w:rPr>
          <w:color w:val="auto"/>
          <w:lang w:val="ru-UA"/>
        </w:rPr>
      </w:pPr>
      <w:r w:rsidRPr="00D11A3E">
        <w:rPr>
          <w:b/>
          <w:bCs/>
          <w:noProof/>
          <w:color w:val="auto"/>
          <w:lang w:val="ru-UA"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1A0229C6" wp14:editId="0791AD93">
                <wp:simplePos x="0" y="0"/>
                <wp:positionH relativeFrom="margin">
                  <wp:align>right</wp:align>
                </wp:positionH>
                <wp:positionV relativeFrom="paragraph">
                  <wp:posOffset>63500</wp:posOffset>
                </wp:positionV>
                <wp:extent cx="1984375" cy="2877185"/>
                <wp:effectExtent l="0" t="0" r="15875" b="18415"/>
                <wp:wrapSquare wrapText="bothSides"/>
                <wp:docPr id="13486627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4375" cy="287754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0E9B62" w14:textId="77777777" w:rsidR="00253B76" w:rsidRDefault="00643EFA">
                            <w:r w:rsidRPr="00495CC1">
                              <w:rPr>
                                <w:sz w:val="35"/>
                                <w:szCs w:val="35"/>
                              </w:rPr>
                              <w:t xml:space="preserve">60 % </w:t>
                            </w:r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стран </w:t>
                            </w:r>
                            <w:r w:rsidR="00DA056D" w:rsidRPr="00DA056D">
                              <w:rPr>
                                <w:sz w:val="21"/>
                                <w:szCs w:val="21"/>
                              </w:rPr>
                              <w:t xml:space="preserve">в 2023 году </w:t>
                            </w:r>
                            <w:r w:rsidR="00495CC1" w:rsidRPr="00DA056D">
                              <w:rPr>
                                <w:sz w:val="21"/>
                                <w:szCs w:val="21"/>
                              </w:rPr>
                              <w:t xml:space="preserve">в рамках ЦУР 6.5.1 </w:t>
                            </w:r>
                            <w:r w:rsidR="00396C1A" w:rsidRPr="00DA056D">
                              <w:rPr>
                                <w:sz w:val="21"/>
                                <w:szCs w:val="21"/>
                              </w:rPr>
                              <w:t>сообщили</w:t>
                            </w:r>
                            <w:r w:rsidR="00495CC1" w:rsidRPr="00DA056D">
                              <w:rPr>
                                <w:sz w:val="21"/>
                                <w:szCs w:val="21"/>
                              </w:rPr>
                              <w:t>, что они неэффективно собирают доходы для реализации законов, политики и планов в области водных ресурсов на практике</w:t>
                            </w:r>
                            <w:r w:rsidR="00F94A68" w:rsidRPr="00DA056D"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14:paraId="16795644" w14:textId="48DA2D2D" w:rsidR="00253B76" w:rsidRDefault="00643EFA">
                            <w:r w:rsidRPr="00F94A68">
                              <w:rPr>
                                <w:sz w:val="35"/>
                                <w:szCs w:val="35"/>
                              </w:rPr>
                              <w:t xml:space="preserve">70% </w:t>
                            </w:r>
                            <w:r w:rsidR="007C53D5" w:rsidRPr="00DA056D">
                              <w:rPr>
                                <w:sz w:val="21"/>
                                <w:szCs w:val="21"/>
                              </w:rPr>
                              <w:t xml:space="preserve">стран сообщили о </w:t>
                            </w:r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недостаточном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финансировании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для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удовлетворения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потребностей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в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реализации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sz w:val="21"/>
                                <w:szCs w:val="21"/>
                              </w:rPr>
                              <w:t>КУВР</w:t>
                            </w:r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на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бассейновом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водоносном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и субнациональном уровнях.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229C6" id="_x0000_s1039" type="#_x0000_t202" style="position:absolute;left:0;text-align:left;margin-left:105.05pt;margin-top:5pt;width:156.25pt;height:226.55pt;z-index:25165824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">
                <v:textbox>
                  <w:txbxContent>
                    <w:p w14:paraId="100E9B62" w14:textId="77777777" w:rsidR="00253B76" w:rsidRDefault="00643EFA">
                      <w:r w:rsidRPr="00495CC1">
                        <w:rPr>
                          <w:sz w:val="35"/>
                          <w:szCs w:val="35"/>
                        </w:rPr>
                        <w:t xml:space="preserve">60 % </w:t>
                      </w:r>
                      <w:r w:rsidRPr="00DA056D">
                        <w:rPr>
                          <w:sz w:val="21"/>
                          <w:szCs w:val="21"/>
                        </w:rPr>
                        <w:t xml:space="preserve">стран </w:t>
                      </w:r>
                      <w:r w:rsidR="00DA056D" w:rsidRPr="00DA056D">
                        <w:rPr>
                          <w:sz w:val="21"/>
                          <w:szCs w:val="21"/>
                        </w:rPr>
                        <w:t xml:space="preserve">в 2023 году </w:t>
                      </w:r>
                      <w:r w:rsidR="00495CC1" w:rsidRPr="00DA056D">
                        <w:rPr>
                          <w:sz w:val="21"/>
                          <w:szCs w:val="21"/>
                        </w:rPr>
                        <w:t xml:space="preserve">в рамках ЦУР 6.5.1 </w:t>
                      </w:r>
                      <w:r w:rsidR="00396C1A" w:rsidRPr="00DA056D">
                        <w:rPr>
                          <w:sz w:val="21"/>
                          <w:szCs w:val="21"/>
                        </w:rPr>
                        <w:t>сообщили</w:t>
                      </w:r>
                      <w:r w:rsidR="00495CC1" w:rsidRPr="00DA056D">
                        <w:rPr>
                          <w:sz w:val="21"/>
                          <w:szCs w:val="21"/>
                        </w:rPr>
                        <w:t>, что они неэффективно собирают доходы для реализации законов, политики и планов в области водных ресурсов на практике</w:t>
                      </w:r>
                      <w:r w:rsidR="00F94A68" w:rsidRPr="00DA056D">
                        <w:rPr>
                          <w:sz w:val="21"/>
                          <w:szCs w:val="21"/>
                        </w:rPr>
                        <w:t>.</w:t>
                      </w:r>
                    </w:p>
                    <w:p w14:paraId="16795644" w14:textId="48DA2D2D" w:rsidR="00253B76" w:rsidRDefault="00643EFA">
                      <w:r w:rsidRPr="00F94A68">
                        <w:rPr>
                          <w:sz w:val="35"/>
                          <w:szCs w:val="35"/>
                        </w:rPr>
                        <w:t xml:space="preserve">70% </w:t>
                      </w:r>
                      <w:r w:rsidR="007C53D5" w:rsidRPr="00DA056D">
                        <w:rPr>
                          <w:sz w:val="21"/>
                          <w:szCs w:val="21"/>
                        </w:rPr>
                        <w:t xml:space="preserve">стран сообщили о </w:t>
                      </w:r>
                      <w:r w:rsidRPr="00DA056D">
                        <w:rPr>
                          <w:sz w:val="21"/>
                          <w:szCs w:val="21"/>
                        </w:rPr>
                        <w:t xml:space="preserve">недостаточном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финансировании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для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удовлетворения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потребностей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в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реализации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sz w:val="21"/>
                          <w:szCs w:val="21"/>
                        </w:rPr>
                        <w:t>КУВР</w:t>
                      </w:r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на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бассейновом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водоносном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и субнациональном уровнях.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315BA" w:rsidRPr="00D11A3E">
        <w:rPr>
          <w:b/>
          <w:bCs/>
          <w:color w:val="auto"/>
          <w:lang w:val="ru-UA"/>
        </w:rPr>
        <w:t xml:space="preserve">Мобилизация внутреннего </w:t>
      </w:r>
      <w:r w:rsidR="00697445" w:rsidRPr="00D11A3E">
        <w:rPr>
          <w:b/>
          <w:bCs/>
          <w:color w:val="auto"/>
          <w:lang w:val="ru-UA"/>
        </w:rPr>
        <w:t>финансирования</w:t>
      </w:r>
      <w:r w:rsidR="00F315BA" w:rsidRPr="00D11A3E">
        <w:rPr>
          <w:color w:val="auto"/>
          <w:lang w:val="ru-UA"/>
        </w:rPr>
        <w:t xml:space="preserve">, которое, </w:t>
      </w:r>
      <w:r w:rsidR="00340ED2" w:rsidRPr="00D11A3E">
        <w:rPr>
          <w:color w:val="auto"/>
          <w:lang w:val="ru-UA"/>
        </w:rPr>
        <w:t xml:space="preserve">в свою очередь, </w:t>
      </w:r>
      <w:r w:rsidR="00F315BA" w:rsidRPr="00D11A3E">
        <w:rPr>
          <w:color w:val="auto"/>
          <w:lang w:val="ru-UA"/>
        </w:rPr>
        <w:t xml:space="preserve">может </w:t>
      </w:r>
      <w:r w:rsidR="00340ED2" w:rsidRPr="00D11A3E">
        <w:rPr>
          <w:color w:val="auto"/>
          <w:lang w:val="ru-UA"/>
        </w:rPr>
        <w:t xml:space="preserve">быть использовано для привлечения внешнего </w:t>
      </w:r>
      <w:r w:rsidR="00CD6DCF" w:rsidRPr="00D11A3E">
        <w:rPr>
          <w:color w:val="auto"/>
          <w:lang w:val="ru-UA"/>
        </w:rPr>
        <w:t>финансирования или снижения риска</w:t>
      </w:r>
      <w:r w:rsidR="00F315BA" w:rsidRPr="00D11A3E">
        <w:rPr>
          <w:color w:val="auto"/>
          <w:lang w:val="ru-UA"/>
        </w:rPr>
        <w:t xml:space="preserve">, причем в некоторых случаях может потребоваться целевое использование существующих средств </w:t>
      </w:r>
      <w:r w:rsidR="00FC522D" w:rsidRPr="00D11A3E">
        <w:rPr>
          <w:color w:val="auto"/>
          <w:lang w:val="ru-UA"/>
        </w:rPr>
        <w:t>или соответствующих фондов</w:t>
      </w:r>
      <w:r w:rsidR="00F315BA" w:rsidRPr="00D11A3E">
        <w:rPr>
          <w:color w:val="auto"/>
          <w:lang w:val="ru-UA"/>
        </w:rPr>
        <w:t xml:space="preserve">. Также может потребоваться выделение новых и/или дополнительных средств </w:t>
      </w:r>
      <w:r w:rsidR="00BB6D15" w:rsidRPr="00D11A3E">
        <w:rPr>
          <w:color w:val="auto"/>
          <w:lang w:val="ru-UA"/>
        </w:rPr>
        <w:t xml:space="preserve">из национального и/или субнационального государственных бюджетов </w:t>
      </w:r>
      <w:r w:rsidR="00C54E8B" w:rsidRPr="00D11A3E">
        <w:rPr>
          <w:color w:val="auto"/>
          <w:lang w:val="ru-UA"/>
        </w:rPr>
        <w:t>и/или повышение доступности финансовых ресурсов за счет эффективности их распределения</w:t>
      </w:r>
      <w:r w:rsidR="00F315BA" w:rsidRPr="00D11A3E">
        <w:rPr>
          <w:color w:val="auto"/>
          <w:lang w:val="ru-UA"/>
        </w:rPr>
        <w:t xml:space="preserve">. </w:t>
      </w:r>
      <w:r w:rsidR="002B7A7C" w:rsidRPr="00D11A3E">
        <w:rPr>
          <w:color w:val="auto"/>
          <w:lang w:val="ru-UA"/>
        </w:rPr>
        <w:t xml:space="preserve">Однако внутренние ресурсы в широком смысле могут </w:t>
      </w:r>
      <w:r w:rsidR="00F315BA" w:rsidRPr="00D11A3E">
        <w:rPr>
          <w:color w:val="auto"/>
          <w:lang w:val="ru-UA"/>
        </w:rPr>
        <w:t xml:space="preserve">включать государственные бюджеты, национальные банки, национальные микрофинансовые организации, местные органы власти, институциональных инвесторов </w:t>
      </w:r>
      <w:r w:rsidR="002B7A7C" w:rsidRPr="00D11A3E">
        <w:rPr>
          <w:color w:val="auto"/>
          <w:lang w:val="ru-UA"/>
        </w:rPr>
        <w:t>национального уровня (например, пенсионные фонды)</w:t>
      </w:r>
      <w:r w:rsidR="00B67C51" w:rsidRPr="00D11A3E">
        <w:rPr>
          <w:color w:val="auto"/>
          <w:lang w:val="ru-UA"/>
        </w:rPr>
        <w:t>, частные водопользовательские компании</w:t>
      </w:r>
      <w:r w:rsidR="005C0ABD" w:rsidRPr="00D11A3E">
        <w:rPr>
          <w:color w:val="auto"/>
          <w:lang w:val="ru-UA"/>
        </w:rPr>
        <w:t>, расположенные в стране</w:t>
      </w:r>
      <w:r w:rsidR="00F315BA" w:rsidRPr="00D11A3E">
        <w:rPr>
          <w:color w:val="auto"/>
          <w:lang w:val="ru-UA"/>
        </w:rPr>
        <w:t xml:space="preserve">, и целевые отчисления от налогов на загрязнение и минеральные ресурсы </w:t>
      </w:r>
      <w:r w:rsidR="00DF5466" w:rsidRPr="00D11A3E">
        <w:rPr>
          <w:color w:val="auto"/>
          <w:lang w:val="ru-UA"/>
        </w:rPr>
        <w:t xml:space="preserve">(см. </w:t>
      </w:r>
      <w:r w:rsidR="00CA3996" w:rsidRPr="00D11A3E">
        <w:rPr>
          <w:color w:val="auto"/>
          <w:lang w:val="ru-UA"/>
        </w:rPr>
        <w:fldChar w:fldCharType="begin"/>
      </w:r>
      <w:r w:rsidR="00CA3996" w:rsidRPr="00D11A3E">
        <w:rPr>
          <w:color w:val="auto"/>
          <w:lang w:val="ru-UA"/>
        </w:rPr>
        <w:instrText xml:space="preserve"> REF Box7 \h </w:instrText>
      </w:r>
      <w:r w:rsidR="00CA3996" w:rsidRPr="00D11A3E">
        <w:rPr>
          <w:color w:val="auto"/>
          <w:lang w:val="ru-UA"/>
        </w:rPr>
      </w:r>
      <w:r w:rsidR="00CA3996" w:rsidRPr="00D11A3E">
        <w:rPr>
          <w:color w:val="auto"/>
          <w:lang w:val="ru-UA"/>
        </w:rPr>
        <w:fldChar w:fldCharType="separate"/>
      </w:r>
      <w:r w:rsidR="00073D68" w:rsidRPr="00073D68">
        <w:rPr>
          <w:b/>
          <w:bCs/>
          <w:color w:val="auto"/>
          <w:lang w:val="ru-UA"/>
        </w:rPr>
        <w:t xml:space="preserve"> Блок </w:t>
      </w:r>
      <w:r w:rsidR="00CA3996" w:rsidRPr="00D11A3E">
        <w:rPr>
          <w:b/>
          <w:bCs/>
          <w:color w:val="auto"/>
          <w:lang w:val="ru-UA"/>
        </w:rPr>
        <w:t>7</w:t>
      </w:r>
      <w:r w:rsidR="00CA3996" w:rsidRPr="00D11A3E">
        <w:rPr>
          <w:color w:val="auto"/>
          <w:lang w:val="ru-UA"/>
        </w:rPr>
        <w:fldChar w:fldCharType="end"/>
      </w:r>
      <w:r w:rsidR="00DF5466" w:rsidRPr="00D11A3E">
        <w:rPr>
          <w:color w:val="auto"/>
          <w:lang w:val="ru-UA"/>
        </w:rPr>
        <w:t>)</w:t>
      </w:r>
      <w:r w:rsidR="00F315BA" w:rsidRPr="00D11A3E">
        <w:rPr>
          <w:color w:val="auto"/>
          <w:lang w:val="ru-UA"/>
        </w:rPr>
        <w:t>.</w:t>
      </w:r>
    </w:p>
    <w:p w14:paraId="0288F3C3" w14:textId="77777777" w:rsidR="00253B76" w:rsidRPr="00D11A3E" w:rsidRDefault="00643EFA">
      <w:pPr>
        <w:pStyle w:val="Body"/>
        <w:numPr>
          <w:ilvl w:val="0"/>
          <w:numId w:val="14"/>
        </w:numPr>
        <w:spacing w:after="120"/>
        <w:ind w:left="714" w:hanging="357"/>
        <w:jc w:val="both"/>
        <w:rPr>
          <w:color w:val="auto"/>
          <w:lang w:val="ru-UA"/>
        </w:rPr>
      </w:pPr>
      <w:r w:rsidRPr="00D11A3E">
        <w:rPr>
          <w:b/>
          <w:bCs/>
          <w:color w:val="auto"/>
          <w:lang w:val="ru-UA"/>
        </w:rPr>
        <w:t xml:space="preserve">Мобилизация </w:t>
      </w:r>
      <w:r w:rsidRPr="00D11A3E">
        <w:rPr>
          <w:b/>
          <w:bCs/>
          <w:noProof/>
          <w:color w:val="auto"/>
          <w:lang w:val="ru-UA"/>
        </w:rPr>
        <w:t xml:space="preserve">внешнего </w:t>
      </w:r>
      <w:r w:rsidR="00697445" w:rsidRPr="00D11A3E">
        <w:rPr>
          <w:b/>
          <w:bCs/>
          <w:noProof/>
          <w:color w:val="auto"/>
          <w:lang w:val="ru-UA"/>
        </w:rPr>
        <w:t>финансирования</w:t>
      </w:r>
      <w:r w:rsidRPr="00D11A3E">
        <w:rPr>
          <w:color w:val="auto"/>
          <w:lang w:val="ru-UA"/>
        </w:rPr>
        <w:t xml:space="preserve">, включая доступ к глобальным </w:t>
      </w:r>
      <w:r w:rsidR="00697445" w:rsidRPr="00D11A3E">
        <w:rPr>
          <w:color w:val="auto"/>
          <w:lang w:val="ru-UA"/>
        </w:rPr>
        <w:t xml:space="preserve">финансовым </w:t>
      </w:r>
      <w:r w:rsidRPr="00D11A3E">
        <w:rPr>
          <w:color w:val="auto"/>
          <w:lang w:val="ru-UA"/>
        </w:rPr>
        <w:t xml:space="preserve">инструментам и двусторонней официальной помощи развитию (ОПР), благотворительность, многосторонние климатические фонды (например, Зеленый климатический фонд, Глобальный экологический фонд </w:t>
      </w:r>
      <w:r w:rsidR="00A50E1F" w:rsidRPr="00D11A3E">
        <w:rPr>
          <w:color w:val="auto"/>
          <w:lang w:val="ru-UA"/>
        </w:rPr>
        <w:t>и т.д.</w:t>
      </w:r>
      <w:r w:rsidRPr="00D11A3E">
        <w:rPr>
          <w:color w:val="auto"/>
          <w:lang w:val="ru-UA"/>
        </w:rPr>
        <w:t xml:space="preserve">) или многосторонние и финансовые институты развития (например, Всемирный банк, Международный валютный фонд, региональные банки развития и т.д.). Прямые иностранные </w:t>
      </w:r>
      <w:r w:rsidR="00700A3F" w:rsidRPr="00D11A3E">
        <w:rPr>
          <w:color w:val="auto"/>
          <w:lang w:val="ru-UA"/>
        </w:rPr>
        <w:t xml:space="preserve">инвестиции </w:t>
      </w:r>
      <w:r w:rsidRPr="00D11A3E">
        <w:rPr>
          <w:color w:val="auto"/>
          <w:lang w:val="ru-UA"/>
        </w:rPr>
        <w:t xml:space="preserve">(ПИИ) также могут быть применимы, как и другие </w:t>
      </w:r>
      <w:r w:rsidR="004C1326" w:rsidRPr="00D11A3E">
        <w:rPr>
          <w:color w:val="auto"/>
          <w:lang w:val="ru-UA"/>
        </w:rPr>
        <w:t xml:space="preserve">инновационные </w:t>
      </w:r>
      <w:r w:rsidRPr="00D11A3E">
        <w:rPr>
          <w:color w:val="auto"/>
          <w:lang w:val="ru-UA"/>
        </w:rPr>
        <w:t xml:space="preserve">механизмы </w:t>
      </w:r>
      <w:r w:rsidR="00203E20" w:rsidRPr="00D11A3E">
        <w:rPr>
          <w:color w:val="auto"/>
          <w:lang w:val="ru-UA"/>
        </w:rPr>
        <w:t xml:space="preserve">финансирования </w:t>
      </w:r>
      <w:r w:rsidR="00EB7303" w:rsidRPr="00D11A3E">
        <w:rPr>
          <w:color w:val="auto"/>
          <w:lang w:val="ru-UA"/>
        </w:rPr>
        <w:t xml:space="preserve">(см. </w:t>
      </w:r>
      <w:r w:rsidR="00CA3996" w:rsidRPr="00D11A3E">
        <w:rPr>
          <w:color w:val="auto"/>
          <w:lang w:val="ru-UA"/>
        </w:rPr>
        <w:fldChar w:fldCharType="begin"/>
      </w:r>
      <w:r w:rsidR="00CA3996" w:rsidRPr="00D11A3E">
        <w:rPr>
          <w:color w:val="auto"/>
          <w:lang w:val="ru-UA"/>
        </w:rPr>
        <w:instrText xml:space="preserve"> REF Box2 \h </w:instrText>
      </w:r>
      <w:r w:rsidR="00CA3996" w:rsidRPr="00D11A3E">
        <w:rPr>
          <w:color w:val="auto"/>
          <w:lang w:val="ru-UA"/>
        </w:rPr>
      </w:r>
      <w:r w:rsidR="00CA3996" w:rsidRPr="00D11A3E">
        <w:rPr>
          <w:color w:val="auto"/>
          <w:lang w:val="ru-UA"/>
        </w:rPr>
        <w:fldChar w:fldCharType="separate"/>
      </w:r>
      <w:r w:rsidR="00CA3996" w:rsidRPr="00D11A3E">
        <w:rPr>
          <w:b/>
          <w:bCs/>
          <w:color w:val="auto"/>
          <w:lang w:val="ru-UA"/>
        </w:rPr>
        <w:t>Вставку 2</w:t>
      </w:r>
      <w:r w:rsidR="00CA3996" w:rsidRPr="00D11A3E">
        <w:rPr>
          <w:color w:val="auto"/>
          <w:lang w:val="ru-UA"/>
        </w:rPr>
        <w:fldChar w:fldCharType="end"/>
      </w:r>
      <w:r w:rsidR="00EB7303" w:rsidRPr="00D11A3E">
        <w:rPr>
          <w:color w:val="auto"/>
          <w:lang w:val="ru-UA"/>
        </w:rPr>
        <w:t>)</w:t>
      </w:r>
      <w:r w:rsidRPr="00D11A3E">
        <w:rPr>
          <w:color w:val="auto"/>
          <w:lang w:val="ru-UA"/>
        </w:rPr>
        <w:t xml:space="preserve">, такие как </w:t>
      </w:r>
      <w:hyperlink r:id="rId130" w:history="1">
        <w:r w:rsidR="00CD5B52" w:rsidRPr="00D11A3E">
          <w:rPr>
            <w:rStyle w:val="Hyperlink"/>
            <w:lang w:val="ru-UA"/>
          </w:rPr>
          <w:t>инвестиции воздействия</w:t>
        </w:r>
      </w:hyperlink>
      <w:r w:rsidR="00CD5B52" w:rsidRPr="00D11A3E">
        <w:rPr>
          <w:color w:val="auto"/>
          <w:lang w:val="ru-UA"/>
        </w:rPr>
        <w:t xml:space="preserve">, </w:t>
      </w:r>
      <w:hyperlink r:id="rId131" w:history="1">
        <w:r w:rsidRPr="00D11A3E">
          <w:rPr>
            <w:rStyle w:val="Hyperlink"/>
            <w:lang w:val="ru-UA"/>
          </w:rPr>
          <w:t>зеленые облигации</w:t>
        </w:r>
      </w:hyperlink>
      <w:r w:rsidRPr="00D11A3E">
        <w:rPr>
          <w:color w:val="auto"/>
          <w:lang w:val="ru-UA"/>
        </w:rPr>
        <w:t xml:space="preserve">, </w:t>
      </w:r>
      <w:hyperlink r:id="rId132" w:history="1">
        <w:r w:rsidRPr="00D11A3E">
          <w:rPr>
            <w:rStyle w:val="Hyperlink"/>
            <w:lang w:val="ru-UA"/>
          </w:rPr>
          <w:t>водные фонды</w:t>
        </w:r>
      </w:hyperlink>
      <w:r w:rsidRPr="00D11A3E">
        <w:rPr>
          <w:color w:val="auto"/>
          <w:lang w:val="ru-UA"/>
        </w:rPr>
        <w:t xml:space="preserve">, </w:t>
      </w:r>
      <w:hyperlink r:id="rId133" w:history="1">
        <w:r w:rsidRPr="00D11A3E">
          <w:rPr>
            <w:rStyle w:val="Hyperlink"/>
            <w:lang w:val="ru-UA"/>
          </w:rPr>
          <w:t>водные кредиты</w:t>
        </w:r>
      </w:hyperlink>
      <w:r w:rsidRPr="00D11A3E">
        <w:rPr>
          <w:color w:val="auto"/>
          <w:lang w:val="ru-UA"/>
        </w:rPr>
        <w:t xml:space="preserve">, </w:t>
      </w:r>
      <w:hyperlink r:id="rId134" w:history="1">
        <w:r w:rsidR="00C7473A" w:rsidRPr="00D11A3E">
          <w:rPr>
            <w:rStyle w:val="Hyperlink"/>
            <w:lang w:val="ru-UA"/>
          </w:rPr>
          <w:t xml:space="preserve">долговые свопы на </w:t>
        </w:r>
        <w:r w:rsidR="00691C8E" w:rsidRPr="00D11A3E">
          <w:rPr>
            <w:rStyle w:val="Hyperlink"/>
            <w:lang w:val="ru-UA"/>
          </w:rPr>
          <w:t xml:space="preserve">природу или </w:t>
        </w:r>
        <w:r w:rsidR="00C7473A" w:rsidRPr="00D11A3E">
          <w:rPr>
            <w:rStyle w:val="Hyperlink"/>
            <w:lang w:val="ru-UA"/>
          </w:rPr>
          <w:t>климат</w:t>
        </w:r>
      </w:hyperlink>
      <w:r w:rsidR="00C7473A" w:rsidRPr="00D11A3E">
        <w:rPr>
          <w:color w:val="auto"/>
          <w:lang w:val="ru-UA"/>
        </w:rPr>
        <w:t xml:space="preserve">, </w:t>
      </w:r>
      <w:hyperlink r:id="rId135" w:anchor=":~:text=Decentralized%20finance%20(DeFi)%20is%20an%20emerging%20financial%20technology%20that%20challenges,peer%2Dto%2Dpeer%20transactions." w:history="1">
        <w:r w:rsidR="00E64226" w:rsidRPr="00D11A3E">
          <w:rPr>
            <w:rStyle w:val="Hyperlink"/>
            <w:lang w:val="ru-UA"/>
          </w:rPr>
          <w:t>децентрализованное финансирование</w:t>
        </w:r>
      </w:hyperlink>
      <w:r w:rsidR="00E64226" w:rsidRPr="00D11A3E">
        <w:rPr>
          <w:color w:val="auto"/>
          <w:lang w:val="ru-UA"/>
        </w:rPr>
        <w:t xml:space="preserve"> (DeFi) </w:t>
      </w:r>
      <w:r w:rsidRPr="00D11A3E">
        <w:rPr>
          <w:color w:val="auto"/>
          <w:lang w:val="ru-UA"/>
        </w:rPr>
        <w:t>и другие</w:t>
      </w:r>
      <w:r w:rsidR="002563C2" w:rsidRPr="00D11A3E">
        <w:rPr>
          <w:color w:val="auto"/>
          <w:lang w:val="ru-UA"/>
        </w:rPr>
        <w:t xml:space="preserve">. </w:t>
      </w:r>
    </w:p>
    <w:p w14:paraId="30A85FA1" w14:textId="0F99C476" w:rsidR="005F00CD" w:rsidRPr="00D11A3E" w:rsidRDefault="00BD1B9D" w:rsidP="005F00CD">
      <w:pPr>
        <w:pStyle w:val="Body"/>
        <w:spacing w:after="60"/>
        <w:jc w:val="both"/>
        <w:rPr>
          <w:color w:val="auto"/>
          <w:lang w:val="ru-UA"/>
        </w:rPr>
      </w:pPr>
      <w:r w:rsidRPr="00D11A3E">
        <w:rPr>
          <w:noProof/>
          <w:color w:val="auto"/>
          <w:lang w:val="ru-UA"/>
        </w:rPr>
        <mc:AlternateContent>
          <mc:Choice Requires="wps">
            <w:drawing>
              <wp:inline distT="0" distB="0" distL="0" distR="0" wp14:anchorId="19129D3D" wp14:editId="72057F4F">
                <wp:extent cx="5756744" cy="1404620"/>
                <wp:effectExtent l="0" t="0" r="15875" b="20320"/>
                <wp:docPr id="20303120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6744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46A08B" w14:textId="2BE223B5" w:rsidR="00253B76" w:rsidRDefault="00073D68">
                            <w:pPr>
                              <w:jc w:val="center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bookmarkStart w:id="109" w:name="Box7"/>
                            <w:proofErr w:type="spellStart"/>
                            <w:r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Блок</w:t>
                            </w:r>
                            <w:proofErr w:type="spellEnd"/>
                            <w:r w:rsidRPr="00B95D5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5B6A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7</w:t>
                            </w:r>
                            <w:bookmarkEnd w:id="109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Инициатива</w:t>
                            </w:r>
                            <w:proofErr w:type="spellEnd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по</w:t>
                            </w:r>
                            <w:proofErr w:type="spellEnd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подбору</w:t>
                            </w:r>
                            <w:proofErr w:type="spellEnd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финансирования</w:t>
                            </w:r>
                            <w:proofErr w:type="spellEnd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в </w:t>
                            </w:r>
                            <w:proofErr w:type="spellStart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Кении</w:t>
                            </w:r>
                            <w:proofErr w:type="spellEnd"/>
                            <w:r w:rsidR="00DF546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</w:p>
                          <w:p w14:paraId="183B6038" w14:textId="58CEBF0C" w:rsidR="00253B76" w:rsidRDefault="00643EFA">
                            <w:pPr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Программа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поддержки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оказала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содействие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7F6FFB">
                              <w:rPr>
                                <w:sz w:val="21"/>
                                <w:szCs w:val="21"/>
                              </w:rPr>
                              <w:t>правительству</w:t>
                            </w:r>
                            <w:proofErr w:type="spellEnd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DA056D">
                              <w:rPr>
                                <w:sz w:val="21"/>
                                <w:szCs w:val="21"/>
                              </w:rPr>
                              <w:t>Кении</w:t>
                            </w:r>
                            <w:proofErr w:type="spellEnd"/>
                            <w:r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в </w:t>
                            </w:r>
                            <w:proofErr w:type="spellStart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>реализации</w:t>
                            </w:r>
                            <w:proofErr w:type="spellEnd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>их</w:t>
                            </w:r>
                            <w:proofErr w:type="spellEnd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>Плана</w:t>
                            </w:r>
                            <w:proofErr w:type="spellEnd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>действий</w:t>
                            </w:r>
                            <w:proofErr w:type="spellEnd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9A2CC8">
                              <w:rPr>
                                <w:sz w:val="21"/>
                                <w:szCs w:val="21"/>
                              </w:rPr>
                              <w:t xml:space="preserve">в </w:t>
                            </w:r>
                            <w:proofErr w:type="spellStart"/>
                            <w:r w:rsidR="009A2CC8">
                              <w:rPr>
                                <w:sz w:val="21"/>
                                <w:szCs w:val="21"/>
                              </w:rPr>
                              <w:t>области</w:t>
                            </w:r>
                            <w:proofErr w:type="spellEnd"/>
                            <w:r w:rsidR="009A2CC8">
                              <w:rPr>
                                <w:sz w:val="21"/>
                                <w:szCs w:val="21"/>
                              </w:rPr>
                              <w:t xml:space="preserve"> КУВР</w:t>
                            </w:r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>посредством</w:t>
                            </w:r>
                            <w:proofErr w:type="spellEnd"/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hyperlink r:id="rId136" w:history="1">
                              <w:proofErr w:type="spellStart"/>
                              <w:r w:rsidR="00BD1B9D" w:rsidRPr="00DA056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Инициативы</w:t>
                              </w:r>
                              <w:proofErr w:type="spellEnd"/>
                              <w:r w:rsidR="00BD1B9D" w:rsidRPr="00DA056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proofErr w:type="spellStart"/>
                              <w:r w:rsidR="00BD1B9D" w:rsidRPr="00DA056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по</w:t>
                              </w:r>
                              <w:proofErr w:type="spellEnd"/>
                              <w:r w:rsidR="00BD1B9D" w:rsidRPr="00DA056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</w:t>
                              </w:r>
                              <w:proofErr w:type="spellStart"/>
                              <w:r w:rsidR="00BD1B9D" w:rsidRPr="00DA056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подбору</w:t>
                              </w:r>
                              <w:proofErr w:type="spellEnd"/>
                              <w:r w:rsidR="00BD1B9D" w:rsidRPr="00DA056D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 финансирования</w:t>
                              </w:r>
                            </w:hyperlink>
                            <w:r w:rsidR="0070567B" w:rsidRPr="00DA056D">
                              <w:rPr>
                                <w:sz w:val="21"/>
                                <w:szCs w:val="21"/>
                              </w:rPr>
                              <w:t xml:space="preserve">, которая </w:t>
                            </w:r>
                            <w:r w:rsidR="00033E9A" w:rsidRPr="00DA056D">
                              <w:rPr>
                                <w:sz w:val="21"/>
                                <w:szCs w:val="21"/>
                              </w:rPr>
                              <w:t xml:space="preserve">позволила определить одно из приоритетных направлений деятельности в рамках </w:t>
                            </w:r>
                            <w:proofErr w:type="spellStart"/>
                            <w:r w:rsidR="00033E9A" w:rsidRPr="00DA056D">
                              <w:rPr>
                                <w:sz w:val="21"/>
                                <w:szCs w:val="21"/>
                              </w:rPr>
                              <w:t>этого</w:t>
                            </w:r>
                            <w:proofErr w:type="spellEnd"/>
                            <w:r w:rsidR="00033E9A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033E9A" w:rsidRPr="00DA056D">
                              <w:rPr>
                                <w:sz w:val="21"/>
                                <w:szCs w:val="21"/>
                              </w:rPr>
                              <w:t>Плана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>разработав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>механизм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>стимулирования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>поддержки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sz w:val="21"/>
                                <w:szCs w:val="21"/>
                              </w:rPr>
                              <w:t>КУВР</w:t>
                            </w:r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>со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>стороны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>частного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>сектора</w:t>
                            </w:r>
                            <w:proofErr w:type="spellEnd"/>
                            <w:r w:rsidR="00940CF2" w:rsidRPr="00DA056D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  <w:r w:rsidR="00232270" w:rsidRPr="00DA056D">
                              <w:rPr>
                                <w:sz w:val="21"/>
                                <w:szCs w:val="21"/>
                              </w:rPr>
                              <w:t>В рамках этой поддержки был определен приоритетный водосборный бассейн - верхний водосбор реки Ати</w:t>
                            </w:r>
                            <w:r w:rsidR="00E12D20" w:rsidRPr="00DA056D">
                              <w:rPr>
                                <w:sz w:val="21"/>
                                <w:szCs w:val="21"/>
                              </w:rPr>
                              <w:t>, где были определены четыре инвестиционных пакета, состоящие из 16 проектов</w:t>
                            </w:r>
                            <w:r w:rsidR="000734C7" w:rsidRPr="00DA056D">
                              <w:rPr>
                                <w:sz w:val="21"/>
                                <w:szCs w:val="21"/>
                              </w:rPr>
                              <w:t xml:space="preserve">, на которые кенийские власти выделили </w:t>
                            </w:r>
                            <w:r w:rsidR="00E8096C" w:rsidRPr="00DA056D">
                              <w:rPr>
                                <w:sz w:val="21"/>
                                <w:szCs w:val="21"/>
                              </w:rPr>
                              <w:t>в</w:t>
                            </w:r>
                            <w:r w:rsidR="008C12B8" w:rsidRPr="00DA056D">
                              <w:rPr>
                                <w:sz w:val="21"/>
                                <w:szCs w:val="21"/>
                              </w:rPr>
                              <w:t xml:space="preserve"> общей сложности 15,45 млн долларов США. Эти инвестиционные пакеты были представлены потенциальным партнерам из частного сектора с </w:t>
                            </w:r>
                            <w:r w:rsidR="00E8096C" w:rsidRPr="00DA056D">
                              <w:rPr>
                                <w:sz w:val="21"/>
                                <w:szCs w:val="21"/>
                              </w:rPr>
                              <w:t xml:space="preserve">целью привлечения дополнительных инвестиций из частного сектора на сумму, равную государственным ассигнованиям.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9129D3D" id="_x0000_s1040" type="#_x0000_t202" style="width:453.3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">
                <v:textbox style="mso-fit-shape-to-text:t">
                  <w:txbxContent>
                    <w:p w14:paraId="0046A08B" w14:textId="2BE223B5" w:rsidR="00253B76" w:rsidRDefault="00073D68">
                      <w:pPr>
                        <w:jc w:val="center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bookmarkStart w:id="110" w:name="Box7"/>
                      <w:proofErr w:type="spellStart"/>
                      <w:r>
                        <w:rPr>
                          <w:b/>
                          <w:bCs/>
                          <w:sz w:val="21"/>
                          <w:szCs w:val="21"/>
                        </w:rPr>
                        <w:t>Блок</w:t>
                      </w:r>
                      <w:proofErr w:type="spellEnd"/>
                      <w:r w:rsidRPr="00B95D5B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 w:rsidR="005B6A68">
                        <w:rPr>
                          <w:b/>
                          <w:bCs/>
                          <w:sz w:val="21"/>
                          <w:szCs w:val="21"/>
                        </w:rPr>
                        <w:t>7</w:t>
                      </w:r>
                      <w:bookmarkEnd w:id="110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 xml:space="preserve">: </w:t>
                      </w:r>
                      <w:proofErr w:type="spellStart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>Инициатива</w:t>
                      </w:r>
                      <w:proofErr w:type="spellEnd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>по</w:t>
                      </w:r>
                      <w:proofErr w:type="spellEnd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>подбору</w:t>
                      </w:r>
                      <w:proofErr w:type="spellEnd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>финансирования</w:t>
                      </w:r>
                      <w:proofErr w:type="spellEnd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 xml:space="preserve"> в </w:t>
                      </w:r>
                      <w:proofErr w:type="spellStart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>Кении</w:t>
                      </w:r>
                      <w:proofErr w:type="spellEnd"/>
                      <w:r w:rsidR="00DF5466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</w:p>
                    <w:p w14:paraId="183B6038" w14:textId="58CEBF0C" w:rsidR="00253B76" w:rsidRDefault="00643EFA">
                      <w:pPr>
                        <w:jc w:val="both"/>
                        <w:rPr>
                          <w:sz w:val="21"/>
                          <w:szCs w:val="21"/>
                        </w:rPr>
                      </w:pP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Программа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поддержки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оказала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содействие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7F6FFB">
                        <w:rPr>
                          <w:sz w:val="21"/>
                          <w:szCs w:val="21"/>
                        </w:rPr>
                        <w:t>правительству</w:t>
                      </w:r>
                      <w:proofErr w:type="spellEnd"/>
                      <w:r w:rsidR="0070567B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DA056D">
                        <w:rPr>
                          <w:sz w:val="21"/>
                          <w:szCs w:val="21"/>
                        </w:rPr>
                        <w:t>Кении</w:t>
                      </w:r>
                      <w:proofErr w:type="spellEnd"/>
                      <w:r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70567B" w:rsidRPr="00DA056D">
                        <w:rPr>
                          <w:sz w:val="21"/>
                          <w:szCs w:val="21"/>
                        </w:rPr>
                        <w:t xml:space="preserve">в </w:t>
                      </w:r>
                      <w:proofErr w:type="spellStart"/>
                      <w:r w:rsidR="0070567B" w:rsidRPr="00DA056D">
                        <w:rPr>
                          <w:sz w:val="21"/>
                          <w:szCs w:val="21"/>
                        </w:rPr>
                        <w:t>реализации</w:t>
                      </w:r>
                      <w:proofErr w:type="spellEnd"/>
                      <w:r w:rsidR="0070567B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70567B" w:rsidRPr="00DA056D">
                        <w:rPr>
                          <w:sz w:val="21"/>
                          <w:szCs w:val="21"/>
                        </w:rPr>
                        <w:t>их</w:t>
                      </w:r>
                      <w:proofErr w:type="spellEnd"/>
                      <w:r w:rsidR="0070567B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70567B" w:rsidRPr="00DA056D">
                        <w:rPr>
                          <w:sz w:val="21"/>
                          <w:szCs w:val="21"/>
                        </w:rPr>
                        <w:t>Плана</w:t>
                      </w:r>
                      <w:proofErr w:type="spellEnd"/>
                      <w:r w:rsidR="0070567B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70567B" w:rsidRPr="00DA056D">
                        <w:rPr>
                          <w:sz w:val="21"/>
                          <w:szCs w:val="21"/>
                        </w:rPr>
                        <w:t>действий</w:t>
                      </w:r>
                      <w:proofErr w:type="spellEnd"/>
                      <w:r w:rsidR="0070567B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9A2CC8">
                        <w:rPr>
                          <w:sz w:val="21"/>
                          <w:szCs w:val="21"/>
                        </w:rPr>
                        <w:t xml:space="preserve">в </w:t>
                      </w:r>
                      <w:proofErr w:type="spellStart"/>
                      <w:r w:rsidR="009A2CC8">
                        <w:rPr>
                          <w:sz w:val="21"/>
                          <w:szCs w:val="21"/>
                        </w:rPr>
                        <w:t>области</w:t>
                      </w:r>
                      <w:proofErr w:type="spellEnd"/>
                      <w:r w:rsidR="009A2CC8">
                        <w:rPr>
                          <w:sz w:val="21"/>
                          <w:szCs w:val="21"/>
                        </w:rPr>
                        <w:t xml:space="preserve"> КУВР</w:t>
                      </w:r>
                      <w:r w:rsidR="0070567B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70567B" w:rsidRPr="00DA056D">
                        <w:rPr>
                          <w:sz w:val="21"/>
                          <w:szCs w:val="21"/>
                        </w:rPr>
                        <w:t>посредством</w:t>
                      </w:r>
                      <w:proofErr w:type="spellEnd"/>
                      <w:r w:rsidR="0070567B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hyperlink r:id="rId137" w:history="1">
                        <w:proofErr w:type="spellStart"/>
                        <w:r w:rsidR="00BD1B9D" w:rsidRPr="00DA056D">
                          <w:rPr>
                            <w:rStyle w:val="Hyperlink"/>
                            <w:sz w:val="21"/>
                            <w:szCs w:val="21"/>
                          </w:rPr>
                          <w:t>Инициативы</w:t>
                        </w:r>
                        <w:proofErr w:type="spellEnd"/>
                        <w:r w:rsidR="00BD1B9D" w:rsidRPr="00DA056D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proofErr w:type="spellStart"/>
                        <w:r w:rsidR="00BD1B9D" w:rsidRPr="00DA056D">
                          <w:rPr>
                            <w:rStyle w:val="Hyperlink"/>
                            <w:sz w:val="21"/>
                            <w:szCs w:val="21"/>
                          </w:rPr>
                          <w:t>по</w:t>
                        </w:r>
                        <w:proofErr w:type="spellEnd"/>
                        <w:r w:rsidR="00BD1B9D" w:rsidRPr="00DA056D">
                          <w:rPr>
                            <w:rStyle w:val="Hyperlink"/>
                            <w:sz w:val="21"/>
                            <w:szCs w:val="21"/>
                          </w:rPr>
                          <w:t xml:space="preserve"> </w:t>
                        </w:r>
                        <w:proofErr w:type="spellStart"/>
                        <w:r w:rsidR="00BD1B9D" w:rsidRPr="00DA056D">
                          <w:rPr>
                            <w:rStyle w:val="Hyperlink"/>
                            <w:sz w:val="21"/>
                            <w:szCs w:val="21"/>
                          </w:rPr>
                          <w:t>подбору</w:t>
                        </w:r>
                        <w:proofErr w:type="spellEnd"/>
                        <w:r w:rsidR="00BD1B9D" w:rsidRPr="00DA056D">
                          <w:rPr>
                            <w:rStyle w:val="Hyperlink"/>
                            <w:sz w:val="21"/>
                            <w:szCs w:val="21"/>
                          </w:rPr>
                          <w:t xml:space="preserve"> финансирования</w:t>
                        </w:r>
                      </w:hyperlink>
                      <w:r w:rsidR="0070567B" w:rsidRPr="00DA056D">
                        <w:rPr>
                          <w:sz w:val="21"/>
                          <w:szCs w:val="21"/>
                        </w:rPr>
                        <w:t xml:space="preserve">, которая </w:t>
                      </w:r>
                      <w:r w:rsidR="00033E9A" w:rsidRPr="00DA056D">
                        <w:rPr>
                          <w:sz w:val="21"/>
                          <w:szCs w:val="21"/>
                        </w:rPr>
                        <w:t xml:space="preserve">позволила определить одно из приоритетных направлений деятельности в рамках </w:t>
                      </w:r>
                      <w:proofErr w:type="spellStart"/>
                      <w:r w:rsidR="00033E9A" w:rsidRPr="00DA056D">
                        <w:rPr>
                          <w:sz w:val="21"/>
                          <w:szCs w:val="21"/>
                        </w:rPr>
                        <w:t>этого</w:t>
                      </w:r>
                      <w:proofErr w:type="spellEnd"/>
                      <w:r w:rsidR="00033E9A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033E9A" w:rsidRPr="00DA056D">
                        <w:rPr>
                          <w:sz w:val="21"/>
                          <w:szCs w:val="21"/>
                        </w:rPr>
                        <w:t>Плана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="00940CF2" w:rsidRPr="00DA056D">
                        <w:rPr>
                          <w:sz w:val="21"/>
                          <w:szCs w:val="21"/>
                        </w:rPr>
                        <w:t>разработав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940CF2" w:rsidRPr="00DA056D">
                        <w:rPr>
                          <w:sz w:val="21"/>
                          <w:szCs w:val="21"/>
                        </w:rPr>
                        <w:t>механизм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940CF2" w:rsidRPr="00DA056D">
                        <w:rPr>
                          <w:sz w:val="21"/>
                          <w:szCs w:val="21"/>
                        </w:rPr>
                        <w:t>стимулирования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940CF2" w:rsidRPr="00DA056D">
                        <w:rPr>
                          <w:sz w:val="21"/>
                          <w:szCs w:val="21"/>
                        </w:rPr>
                        <w:t>поддержки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sz w:val="21"/>
                          <w:szCs w:val="21"/>
                        </w:rPr>
                        <w:t>КУВР</w:t>
                      </w:r>
                      <w:r w:rsidR="00940CF2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940CF2" w:rsidRPr="00DA056D">
                        <w:rPr>
                          <w:sz w:val="21"/>
                          <w:szCs w:val="21"/>
                        </w:rPr>
                        <w:t>со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940CF2" w:rsidRPr="00DA056D">
                        <w:rPr>
                          <w:sz w:val="21"/>
                          <w:szCs w:val="21"/>
                        </w:rPr>
                        <w:t>стороны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940CF2" w:rsidRPr="00DA056D">
                        <w:rPr>
                          <w:sz w:val="21"/>
                          <w:szCs w:val="21"/>
                        </w:rPr>
                        <w:t>частного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940CF2" w:rsidRPr="00DA056D">
                        <w:rPr>
                          <w:sz w:val="21"/>
                          <w:szCs w:val="21"/>
                        </w:rPr>
                        <w:t>сектора</w:t>
                      </w:r>
                      <w:proofErr w:type="spellEnd"/>
                      <w:r w:rsidR="00940CF2" w:rsidRPr="00DA056D">
                        <w:rPr>
                          <w:sz w:val="21"/>
                          <w:szCs w:val="21"/>
                        </w:rPr>
                        <w:t xml:space="preserve">. </w:t>
                      </w:r>
                      <w:r w:rsidR="00232270" w:rsidRPr="00DA056D">
                        <w:rPr>
                          <w:sz w:val="21"/>
                          <w:szCs w:val="21"/>
                        </w:rPr>
                        <w:t>В рамках этой поддержки был определен приоритетный водосборный бассейн - верхний водосбор реки Ати</w:t>
                      </w:r>
                      <w:r w:rsidR="00E12D20" w:rsidRPr="00DA056D">
                        <w:rPr>
                          <w:sz w:val="21"/>
                          <w:szCs w:val="21"/>
                        </w:rPr>
                        <w:t>, где были определены четыре инвестиционных пакета, состоящие из 16 проектов</w:t>
                      </w:r>
                      <w:r w:rsidR="000734C7" w:rsidRPr="00DA056D">
                        <w:rPr>
                          <w:sz w:val="21"/>
                          <w:szCs w:val="21"/>
                        </w:rPr>
                        <w:t xml:space="preserve">, на которые кенийские власти выделили </w:t>
                      </w:r>
                      <w:r w:rsidR="00E8096C" w:rsidRPr="00DA056D">
                        <w:rPr>
                          <w:sz w:val="21"/>
                          <w:szCs w:val="21"/>
                        </w:rPr>
                        <w:t>в</w:t>
                      </w:r>
                      <w:r w:rsidR="008C12B8" w:rsidRPr="00DA056D">
                        <w:rPr>
                          <w:sz w:val="21"/>
                          <w:szCs w:val="21"/>
                        </w:rPr>
                        <w:t xml:space="preserve"> общей сложности 15,45 млн долларов США. Эти инвестиционные пакеты были представлены потенциальным партнерам из частного сектора с </w:t>
                      </w:r>
                      <w:r w:rsidR="00E8096C" w:rsidRPr="00DA056D">
                        <w:rPr>
                          <w:sz w:val="21"/>
                          <w:szCs w:val="21"/>
                        </w:rPr>
                        <w:t xml:space="preserve">целью привлечения дополнительных инвестиций из частного сектора на сумму, равную государственным ассигнованиям.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5BDAEDE" w14:textId="7B47BF6D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Как упоминалось в Разделе 3, </w:t>
      </w:r>
      <w:r w:rsidR="000A4F28" w:rsidRPr="00D11A3E">
        <w:rPr>
          <w:sz w:val="21"/>
          <w:szCs w:val="21"/>
          <w:lang w:val="ru-UA"/>
        </w:rPr>
        <w:t xml:space="preserve">одним из потенциальных источников, определенных для реализации Планов действий </w:t>
      </w:r>
      <w:r w:rsidR="009A2CC8">
        <w:rPr>
          <w:sz w:val="21"/>
          <w:szCs w:val="21"/>
          <w:lang w:val="ru-UA"/>
        </w:rPr>
        <w:t>в области КУВР</w:t>
      </w:r>
      <w:r w:rsidR="000A4F28" w:rsidRPr="00D11A3E">
        <w:rPr>
          <w:sz w:val="21"/>
          <w:szCs w:val="21"/>
          <w:lang w:val="ru-UA"/>
        </w:rPr>
        <w:t xml:space="preserve">, является </w:t>
      </w:r>
      <w:r w:rsidR="00657185" w:rsidRPr="00D11A3E">
        <w:rPr>
          <w:sz w:val="21"/>
          <w:szCs w:val="21"/>
          <w:lang w:val="ru-UA"/>
        </w:rPr>
        <w:t>международное климатическое финансирование</w:t>
      </w:r>
      <w:r w:rsidR="00D50FAB" w:rsidRPr="00D11A3E">
        <w:rPr>
          <w:sz w:val="21"/>
          <w:szCs w:val="21"/>
          <w:lang w:val="ru-UA"/>
        </w:rPr>
        <w:t xml:space="preserve">, потенциально направленное как на </w:t>
      </w:r>
      <w:r w:rsidR="000A4F28" w:rsidRPr="00D11A3E">
        <w:rPr>
          <w:sz w:val="21"/>
          <w:szCs w:val="21"/>
          <w:lang w:val="ru-UA"/>
        </w:rPr>
        <w:t xml:space="preserve">смягчение последствий изменения климата, так и на адаптацию к нему </w:t>
      </w:r>
      <w:r w:rsidR="00B27E52" w:rsidRPr="00D11A3E">
        <w:rPr>
          <w:sz w:val="21"/>
          <w:szCs w:val="21"/>
          <w:lang w:val="ru-UA"/>
        </w:rPr>
        <w:t>с помощью водных ресурсов</w:t>
      </w:r>
      <w:r w:rsidR="000A4F28" w:rsidRPr="00D11A3E">
        <w:rPr>
          <w:sz w:val="21"/>
          <w:szCs w:val="21"/>
          <w:lang w:val="ru-UA"/>
        </w:rPr>
        <w:t xml:space="preserve">. </w:t>
      </w:r>
      <w:r w:rsidR="00D50FAB" w:rsidRPr="00D11A3E">
        <w:rPr>
          <w:sz w:val="21"/>
          <w:szCs w:val="21"/>
          <w:lang w:val="ru-UA"/>
        </w:rPr>
        <w:t xml:space="preserve">Такое финансирование может включать в себя </w:t>
      </w:r>
      <w:r w:rsidR="000A4F28" w:rsidRPr="00D11A3E">
        <w:rPr>
          <w:sz w:val="21"/>
          <w:szCs w:val="21"/>
          <w:lang w:val="ru-UA"/>
        </w:rPr>
        <w:t xml:space="preserve">различные источники, механизмы и инструменты, помогающие странам перейти на низкоуглеродные и устойчивые к изменению климата пути. Климатическое финансирование осуществляется в соответствии с международными соглашениями, такими как РКИК ООН и Парижское соглашение (см. </w:t>
      </w:r>
      <w:hyperlink r:id="rId138" w:history="1">
        <w:r w:rsidR="000A4F28" w:rsidRPr="00D11A3E">
          <w:rPr>
            <w:rStyle w:val="Hyperlink"/>
            <w:sz w:val="21"/>
            <w:szCs w:val="21"/>
            <w:lang w:val="ru-UA"/>
          </w:rPr>
          <w:t>Портал данных о климатическом финансировании РКИК ООН</w:t>
        </w:r>
      </w:hyperlink>
      <w:r w:rsidR="000A4F28" w:rsidRPr="00D11A3E">
        <w:rPr>
          <w:sz w:val="21"/>
          <w:szCs w:val="21"/>
          <w:lang w:val="ru-UA"/>
        </w:rPr>
        <w:t xml:space="preserve">). </w:t>
      </w:r>
    </w:p>
    <w:p w14:paraId="2CABB87C" w14:textId="77777777" w:rsidR="00253B76" w:rsidRPr="00D11A3E" w:rsidRDefault="00643EFA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К ключевым </w:t>
      </w:r>
      <w:r w:rsidR="00FE5375" w:rsidRPr="00D11A3E">
        <w:rPr>
          <w:sz w:val="21"/>
          <w:szCs w:val="21"/>
          <w:lang w:val="ru-UA"/>
        </w:rPr>
        <w:t xml:space="preserve">многосторонним </w:t>
      </w:r>
      <w:r w:rsidRPr="00D11A3E">
        <w:rPr>
          <w:sz w:val="21"/>
          <w:szCs w:val="21"/>
          <w:lang w:val="ru-UA"/>
        </w:rPr>
        <w:t xml:space="preserve">механизмам финансирования борьбы с изменением климата относятся </w:t>
      </w:r>
      <w:hyperlink r:id="rId139" w:history="1">
        <w:r w:rsidRPr="00D11A3E">
          <w:rPr>
            <w:rStyle w:val="Hyperlink"/>
            <w:sz w:val="21"/>
            <w:szCs w:val="21"/>
            <w:lang w:val="ru-UA"/>
          </w:rPr>
          <w:t>Глобальный экологический фонд</w:t>
        </w:r>
      </w:hyperlink>
      <w:r w:rsidRPr="00D11A3E">
        <w:rPr>
          <w:sz w:val="21"/>
          <w:szCs w:val="21"/>
          <w:lang w:val="ru-UA"/>
        </w:rPr>
        <w:t xml:space="preserve"> (ГЭФ), в рамках которого действуют </w:t>
      </w:r>
      <w:hyperlink r:id="rId140" w:history="1">
        <w:r w:rsidRPr="00D11A3E">
          <w:rPr>
            <w:rStyle w:val="Hyperlink"/>
            <w:sz w:val="21"/>
            <w:szCs w:val="21"/>
            <w:lang w:val="ru-UA"/>
          </w:rPr>
          <w:t>Специальный фонд для борьбы с изменением климата</w:t>
        </w:r>
      </w:hyperlink>
      <w:r w:rsidRPr="00D11A3E">
        <w:rPr>
          <w:sz w:val="21"/>
          <w:szCs w:val="21"/>
          <w:lang w:val="ru-UA"/>
        </w:rPr>
        <w:t xml:space="preserve"> (СФБИК) и </w:t>
      </w:r>
      <w:hyperlink r:id="rId141" w:history="1">
        <w:r w:rsidRPr="00D11A3E">
          <w:rPr>
            <w:rStyle w:val="Hyperlink"/>
            <w:sz w:val="21"/>
            <w:szCs w:val="21"/>
            <w:lang w:val="ru-UA"/>
          </w:rPr>
          <w:t>Фонд для наименее развитых стран</w:t>
        </w:r>
      </w:hyperlink>
      <w:r w:rsidRPr="00D11A3E">
        <w:rPr>
          <w:sz w:val="21"/>
          <w:szCs w:val="21"/>
          <w:lang w:val="ru-UA"/>
        </w:rPr>
        <w:t xml:space="preserve"> (ФНРС), а также </w:t>
      </w:r>
      <w:hyperlink r:id="rId142" w:history="1">
        <w:r w:rsidR="00C37EC7" w:rsidRPr="00D11A3E">
          <w:rPr>
            <w:rStyle w:val="Hyperlink"/>
            <w:sz w:val="21"/>
            <w:szCs w:val="21"/>
            <w:lang w:val="ru-UA"/>
          </w:rPr>
          <w:t>ГКФ</w:t>
        </w:r>
      </w:hyperlink>
      <w:r w:rsidRPr="00D11A3E">
        <w:rPr>
          <w:sz w:val="21"/>
          <w:szCs w:val="21"/>
          <w:lang w:val="ru-UA"/>
        </w:rPr>
        <w:t xml:space="preserve">, </w:t>
      </w:r>
      <w:hyperlink r:id="rId143" w:history="1">
        <w:r w:rsidRPr="00D11A3E">
          <w:rPr>
            <w:rStyle w:val="Hyperlink"/>
            <w:sz w:val="21"/>
            <w:szCs w:val="21"/>
            <w:lang w:val="ru-UA"/>
          </w:rPr>
          <w:t>Адаптационный фонд</w:t>
        </w:r>
      </w:hyperlink>
      <w:r w:rsidRPr="00D11A3E">
        <w:rPr>
          <w:sz w:val="21"/>
          <w:szCs w:val="21"/>
          <w:lang w:val="ru-UA"/>
        </w:rPr>
        <w:t>, созданный в рамках Киотского протокола</w:t>
      </w:r>
      <w:r w:rsidR="00D83B46" w:rsidRPr="00D11A3E">
        <w:rPr>
          <w:sz w:val="21"/>
          <w:szCs w:val="21"/>
          <w:lang w:val="ru-UA"/>
        </w:rPr>
        <w:t xml:space="preserve">, </w:t>
      </w:r>
      <w:hyperlink r:id="rId144" w:history="1">
        <w:r w:rsidR="006E5816" w:rsidRPr="00D11A3E">
          <w:rPr>
            <w:rStyle w:val="Hyperlink"/>
            <w:sz w:val="21"/>
            <w:szCs w:val="21"/>
            <w:lang w:val="ru-UA"/>
          </w:rPr>
          <w:t>Пилотная программа по повышению устойчивости к изменению климата</w:t>
        </w:r>
      </w:hyperlink>
      <w:r w:rsidR="006E5816" w:rsidRPr="00D11A3E">
        <w:rPr>
          <w:sz w:val="21"/>
          <w:szCs w:val="21"/>
          <w:lang w:val="ru-UA"/>
        </w:rPr>
        <w:t xml:space="preserve"> (ППУР) </w:t>
      </w:r>
      <w:r w:rsidR="00D83B46" w:rsidRPr="00D11A3E">
        <w:rPr>
          <w:sz w:val="21"/>
          <w:szCs w:val="21"/>
          <w:lang w:val="ru-UA"/>
        </w:rPr>
        <w:t xml:space="preserve">и </w:t>
      </w:r>
      <w:hyperlink r:id="rId145" w:history="1">
        <w:r w:rsidR="00D83B46" w:rsidRPr="00D11A3E">
          <w:rPr>
            <w:rStyle w:val="Hyperlink"/>
            <w:sz w:val="21"/>
            <w:szCs w:val="21"/>
            <w:lang w:val="ru-UA"/>
          </w:rPr>
          <w:t>Фонд партнерских действий в рамках НДД</w:t>
        </w:r>
      </w:hyperlink>
      <w:r w:rsidRPr="00D11A3E">
        <w:rPr>
          <w:sz w:val="21"/>
          <w:szCs w:val="21"/>
          <w:lang w:val="ru-UA"/>
        </w:rPr>
        <w:t xml:space="preserve">. </w:t>
      </w:r>
      <w:hyperlink r:id="rId146" w:history="1">
        <w:r w:rsidR="000D47A8" w:rsidRPr="00D11A3E">
          <w:rPr>
            <w:rStyle w:val="Hyperlink"/>
            <w:sz w:val="21"/>
            <w:szCs w:val="21"/>
            <w:lang w:val="ru-UA"/>
          </w:rPr>
          <w:t xml:space="preserve">Европейский </w:t>
        </w:r>
        <w:r w:rsidR="008D13AC" w:rsidRPr="00D11A3E">
          <w:rPr>
            <w:rStyle w:val="Hyperlink"/>
            <w:sz w:val="21"/>
            <w:szCs w:val="21"/>
            <w:lang w:val="ru-UA"/>
          </w:rPr>
          <w:t>союз</w:t>
        </w:r>
      </w:hyperlink>
      <w:r w:rsidR="00900224" w:rsidRPr="00D11A3E">
        <w:rPr>
          <w:sz w:val="21"/>
          <w:szCs w:val="21"/>
          <w:lang w:val="ru-UA"/>
        </w:rPr>
        <w:t xml:space="preserve"> выделил 28,5 млрд евро в виде государственного финансирования для поддержки действий в области климата в развивающихся странах. </w:t>
      </w:r>
      <w:r w:rsidRPr="00D11A3E">
        <w:rPr>
          <w:sz w:val="21"/>
          <w:szCs w:val="21"/>
          <w:lang w:val="ru-UA"/>
        </w:rPr>
        <w:t>Многосторонние банки развития (МБР) также играют важнейшую роль, предоставляя кредиты, гранты и акции, а также оказывая техническую помощь в разработке и реализации климатических проектов. МБР часто используют инструменты смешанного финансирования для привлечения частного сектора к реализации климатических проектов</w:t>
      </w:r>
      <w:r w:rsidR="00772BE2" w:rsidRPr="00D11A3E">
        <w:rPr>
          <w:rStyle w:val="FootnoteReference"/>
          <w:sz w:val="21"/>
          <w:szCs w:val="21"/>
          <w:lang w:val="ru-UA"/>
        </w:rPr>
        <w:footnoteReference w:id="50"/>
      </w:r>
      <w:r w:rsidRPr="00D11A3E">
        <w:rPr>
          <w:sz w:val="21"/>
          <w:szCs w:val="21"/>
          <w:lang w:val="ru-UA"/>
        </w:rPr>
        <w:t xml:space="preserve"> . См. также </w:t>
      </w:r>
      <w:hyperlink r:id="rId147" w:history="1">
        <w:r w:rsidRPr="00D11A3E">
          <w:rPr>
            <w:rStyle w:val="Hyperlink"/>
            <w:sz w:val="21"/>
            <w:szCs w:val="21"/>
            <w:lang w:val="ru-UA"/>
          </w:rPr>
          <w:t>возможности климатического финансирования</w:t>
        </w:r>
      </w:hyperlink>
      <w:r w:rsidRPr="00D11A3E">
        <w:rPr>
          <w:sz w:val="21"/>
          <w:szCs w:val="21"/>
          <w:lang w:val="ru-UA"/>
        </w:rPr>
        <w:t xml:space="preserve"> (глобальные и региональные источники климатического финансирования, с акцентом на городские районы, 2021 год)</w:t>
      </w:r>
      <w:r w:rsidR="00136CFE" w:rsidRPr="00D11A3E">
        <w:rPr>
          <w:sz w:val="21"/>
          <w:szCs w:val="21"/>
          <w:lang w:val="ru-UA"/>
        </w:rPr>
        <w:t xml:space="preserve">. </w:t>
      </w:r>
    </w:p>
    <w:p w14:paraId="5E5038B4" w14:textId="77777777" w:rsidR="00253B76" w:rsidRPr="00D11A3E" w:rsidRDefault="00136CFE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sz w:val="21"/>
          <w:szCs w:val="21"/>
          <w:lang w:val="ru-UA"/>
        </w:rPr>
        <w:t xml:space="preserve">Несколько двусторонних </w:t>
      </w:r>
      <w:r w:rsidR="00F57A13" w:rsidRPr="00D11A3E">
        <w:rPr>
          <w:sz w:val="21"/>
          <w:szCs w:val="21"/>
          <w:lang w:val="ru-UA"/>
        </w:rPr>
        <w:t>доноров оказывают финансовую поддержку климатической адаптации, например</w:t>
      </w:r>
      <w:r w:rsidR="00A405FF" w:rsidRPr="00D11A3E">
        <w:rPr>
          <w:sz w:val="21"/>
          <w:szCs w:val="21"/>
          <w:lang w:val="ru-UA"/>
        </w:rPr>
        <w:t xml:space="preserve">, </w:t>
      </w:r>
      <w:hyperlink r:id="rId148" w:history="1">
        <w:r w:rsidR="00A405FF" w:rsidRPr="00D11A3E">
          <w:rPr>
            <w:rStyle w:val="Hyperlink"/>
            <w:sz w:val="21"/>
            <w:szCs w:val="21"/>
            <w:lang w:val="ru-UA"/>
          </w:rPr>
          <w:t>Международная климатическая инициатива (IKI)</w:t>
        </w:r>
      </w:hyperlink>
      <w:r w:rsidR="00A81871" w:rsidRPr="00D11A3E">
        <w:rPr>
          <w:sz w:val="21"/>
          <w:szCs w:val="21"/>
          <w:lang w:val="ru-UA"/>
        </w:rPr>
        <w:t xml:space="preserve"> федерального правительства Германии</w:t>
      </w:r>
      <w:r w:rsidR="002D6A92" w:rsidRPr="00D11A3E">
        <w:rPr>
          <w:sz w:val="21"/>
          <w:szCs w:val="21"/>
          <w:lang w:val="ru-UA"/>
        </w:rPr>
        <w:t xml:space="preserve">, </w:t>
      </w:r>
      <w:r w:rsidR="004F044B" w:rsidRPr="00D11A3E">
        <w:rPr>
          <w:sz w:val="21"/>
          <w:szCs w:val="21"/>
          <w:lang w:val="ru-UA"/>
        </w:rPr>
        <w:t xml:space="preserve">которая предлагает </w:t>
      </w:r>
      <w:r w:rsidR="002D6A92" w:rsidRPr="00D11A3E">
        <w:rPr>
          <w:sz w:val="21"/>
          <w:szCs w:val="21"/>
          <w:lang w:val="ru-UA"/>
        </w:rPr>
        <w:t>тематические и страновые призывы</w:t>
      </w:r>
      <w:r w:rsidR="002B6229" w:rsidRPr="00D11A3E">
        <w:rPr>
          <w:sz w:val="21"/>
          <w:szCs w:val="21"/>
          <w:lang w:val="ru-UA"/>
        </w:rPr>
        <w:t xml:space="preserve">, а также средние и малые гранты. </w:t>
      </w:r>
      <w:hyperlink r:id="rId149" w:history="1">
        <w:r w:rsidR="00CB2885" w:rsidRPr="00D11A3E">
          <w:rPr>
            <w:rStyle w:val="Hyperlink"/>
            <w:sz w:val="21"/>
            <w:szCs w:val="21"/>
            <w:lang w:val="ru-UA"/>
          </w:rPr>
          <w:t>Правительство Соединенного Королевства</w:t>
        </w:r>
      </w:hyperlink>
      <w:r w:rsidR="00CB2885" w:rsidRPr="00D11A3E">
        <w:rPr>
          <w:sz w:val="21"/>
          <w:szCs w:val="21"/>
          <w:lang w:val="ru-UA"/>
        </w:rPr>
        <w:t xml:space="preserve"> также выделило миллиарды на финансирование климатических программ. </w:t>
      </w:r>
      <w:r w:rsidR="005C03FB" w:rsidRPr="00D11A3E">
        <w:rPr>
          <w:sz w:val="21"/>
          <w:szCs w:val="21"/>
          <w:lang w:val="ru-UA"/>
        </w:rPr>
        <w:t xml:space="preserve">Включение посольств традиционных двусторонних доноров в План действий может стать актуальным средством согласования приоритетных действий с этими источниками финансирования. </w:t>
      </w:r>
    </w:p>
    <w:p w14:paraId="7447AA5D" w14:textId="49D2D0F1" w:rsidR="00702A3A" w:rsidRPr="00D11A3E" w:rsidRDefault="00702A3A" w:rsidP="00CB2885">
      <w:pPr>
        <w:spacing w:after="120" w:line="240" w:lineRule="auto"/>
        <w:jc w:val="both"/>
        <w:rPr>
          <w:sz w:val="21"/>
          <w:szCs w:val="21"/>
          <w:lang w:val="ru-UA"/>
        </w:rPr>
      </w:pPr>
      <w:r w:rsidRPr="00D11A3E">
        <w:rPr>
          <w:noProof/>
          <w:lang w:val="ru-UA"/>
        </w:rPr>
        <w:lastRenderedPageBreak/>
        <mc:AlternateContent>
          <mc:Choice Requires="wps">
            <w:drawing>
              <wp:inline distT="0" distB="0" distL="0" distR="0" wp14:anchorId="37A67E19" wp14:editId="09E9451C">
                <wp:extent cx="5731510" cy="3128838"/>
                <wp:effectExtent l="0" t="0" r="21590" b="14605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1510" cy="312883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B360F2" w14:textId="43035C49" w:rsidR="00253B76" w:rsidRDefault="007F6FFB">
                            <w:pPr>
                              <w:spacing w:after="120" w:line="240" w:lineRule="auto"/>
                              <w:jc w:val="center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Блок</w:t>
                            </w:r>
                            <w:proofErr w:type="spellEnd"/>
                            <w:r w:rsidRPr="00364D5C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5B6A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8</w:t>
                            </w:r>
                            <w:r w:rsidRPr="00364D5C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Pr="00364D5C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Инструменты</w:t>
                            </w:r>
                            <w:proofErr w:type="spellEnd"/>
                            <w:r w:rsidRPr="00364D5C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для</w:t>
                            </w:r>
                            <w:proofErr w:type="spellEnd"/>
                            <w:r w:rsidRPr="00364D5C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CB65AB" w:rsidRPr="00364D5C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увеличения инвестиций в водный сектор</w:t>
                            </w:r>
                          </w:p>
                          <w:p w14:paraId="5EE70B46" w14:textId="19B1388A" w:rsidR="00253B76" w:rsidRDefault="00643EFA">
                            <w:pPr>
                              <w:spacing w:after="120" w:line="240" w:lineRule="auto"/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hyperlink r:id="rId150" w:history="1">
                              <w:r w:rsidRPr="00364D5C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IWRM Action Hub</w:t>
                              </w:r>
                            </w:hyperlink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- это глобальная платформа знаний, которая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оказывает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поддержку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заинтересованным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сторонам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в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реализации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sz w:val="21"/>
                                <w:szCs w:val="21"/>
                              </w:rPr>
                              <w:t>КУВР</w:t>
                            </w:r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способствуя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обмену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знаниями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и опытом, полученными в ходе различных мероприятий.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Одним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из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основных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столпов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2A23DC">
                              <w:rPr>
                                <w:sz w:val="21"/>
                                <w:szCs w:val="21"/>
                              </w:rPr>
                              <w:t>КУВР</w:t>
                            </w:r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является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финансирование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- </w:t>
                            </w:r>
                            <w:proofErr w:type="spellStart"/>
                            <w:r w:rsidRPr="00364D5C">
                              <w:rPr>
                                <w:sz w:val="21"/>
                                <w:szCs w:val="21"/>
                              </w:rPr>
                              <w:t>критически</w:t>
                            </w:r>
                            <w:proofErr w:type="spellEnd"/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 важный компонент для обеспечения устойчивости систем управления водными ресурсами. Для решения финансовых проблем, с которыми сталкивается </w:t>
                            </w:r>
                            <w:r w:rsidR="00154045">
                              <w:rPr>
                                <w:sz w:val="21"/>
                                <w:szCs w:val="21"/>
                              </w:rPr>
                              <w:t xml:space="preserve">управление </w:t>
                            </w:r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водными ресурсами, можно использовать несколько стратегических подходов. К ним относятся </w:t>
                            </w:r>
                            <w:r w:rsidR="00154045">
                              <w:rPr>
                                <w:sz w:val="21"/>
                                <w:szCs w:val="21"/>
                              </w:rPr>
                              <w:t xml:space="preserve">оптимизация </w:t>
                            </w:r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использования существующих финансовых ресурсов и активов, </w:t>
                            </w:r>
                            <w:r w:rsidR="00154045">
                              <w:rPr>
                                <w:sz w:val="21"/>
                                <w:szCs w:val="21"/>
                              </w:rPr>
                              <w:t xml:space="preserve">минимизация </w:t>
                            </w:r>
                            <w:r w:rsidRPr="00364D5C">
                              <w:rPr>
                                <w:sz w:val="21"/>
                                <w:szCs w:val="21"/>
                              </w:rPr>
                              <w:t>будущих инвестиционных потребностей и привлечение дополнительных источ</w:t>
                            </w:r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ников финансирования. IWRM Action Hub предлагает ряд инструментов, которые помогут субъектам создать убедительное обоснование для инвестиций в водные ресурсы. </w:t>
                            </w:r>
                            <w:r w:rsidR="00082E1D">
                              <w:rPr>
                                <w:sz w:val="21"/>
                                <w:szCs w:val="21"/>
                              </w:rPr>
                              <w:t xml:space="preserve">Следующие инструменты содержат </w:t>
                            </w:r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более подробное руководство по </w:t>
                            </w:r>
                            <w:r w:rsidR="00082E1D">
                              <w:rPr>
                                <w:sz w:val="21"/>
                                <w:szCs w:val="21"/>
                              </w:rPr>
                              <w:t xml:space="preserve">различным </w:t>
                            </w:r>
                            <w:r w:rsidR="0055544A" w:rsidRPr="00364D5C">
                              <w:rPr>
                                <w:sz w:val="21"/>
                                <w:szCs w:val="21"/>
                              </w:rPr>
                              <w:t>структурам и механизмам финансирования</w:t>
                            </w:r>
                            <w:r w:rsidRPr="00364D5C">
                              <w:rPr>
                                <w:sz w:val="21"/>
                                <w:szCs w:val="21"/>
                              </w:rPr>
                              <w:t xml:space="preserve">: </w:t>
                            </w:r>
                          </w:p>
                          <w:p w14:paraId="710C5E3C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spacing w:after="120"/>
                              <w:jc w:val="both"/>
                              <w:rPr>
                                <w:lang w:val="en-US"/>
                              </w:rPr>
                            </w:pPr>
                            <w:hyperlink r:id="rId151" w:history="1">
                              <w:proofErr w:type="spellStart"/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>Построение</w:t>
                              </w:r>
                              <w:proofErr w:type="spellEnd"/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>обоснования</w:t>
                              </w:r>
                              <w:proofErr w:type="spellEnd"/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>инвестиций</w:t>
                              </w:r>
                              <w:proofErr w:type="spellEnd"/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 xml:space="preserve"> в водные ресурсы</w:t>
                              </w:r>
                            </w:hyperlink>
                          </w:p>
                          <w:p w14:paraId="062A3F74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spacing w:after="120"/>
                              <w:jc w:val="both"/>
                              <w:rPr>
                                <w:rStyle w:val="ui-provider"/>
                                <w:lang w:val="en-GB"/>
                              </w:rPr>
                            </w:pPr>
                            <w:hyperlink r:id="rId152" w:tgtFrame="_blank" w:tooltip="https://iwrmactionhub.org/learn/iwrm-tools/evaluating-water-investments" w:history="1"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>Оценка инвестиций в водные ресурсы</w:t>
                              </w:r>
                            </w:hyperlink>
                          </w:p>
                          <w:p w14:paraId="4F396C6D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spacing w:after="120"/>
                              <w:jc w:val="both"/>
                              <w:rPr>
                                <w:rStyle w:val="ui-provider"/>
                                <w:lang w:val="en-US"/>
                              </w:rPr>
                            </w:pPr>
                            <w:hyperlink r:id="rId153" w:tgtFrame="_blank" w:tooltip="https://iwrmactionhub.org/learn/iwrm-tools/strategic-financial-planning" w:history="1"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>Стратегическое финансовое планирование</w:t>
                              </w:r>
                            </w:hyperlink>
                          </w:p>
                          <w:p w14:paraId="745355B5" w14:textId="77777777" w:rsidR="00253B76" w:rsidRDefault="00643EFA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spacing w:after="120"/>
                              <w:jc w:val="both"/>
                              <w:rPr>
                                <w:lang w:val="en-US"/>
                              </w:rPr>
                            </w:pPr>
                            <w:hyperlink r:id="rId154" w:history="1">
                              <w:r w:rsidR="00702A3A" w:rsidRPr="00364D5C">
                                <w:rPr>
                                  <w:rStyle w:val="Hyperlink"/>
                                  <w:lang w:val="en-US"/>
                                </w:rPr>
                                <w:t>Водные ресурсы и климатическое финансирование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7A67E19" id="_x0000_s1041" type="#_x0000_t202" style="width:451.3pt;height:24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">
                <v:textbox>
                  <w:txbxContent>
                    <w:p w14:paraId="42B360F2" w14:textId="43035C49" w:rsidR="00253B76" w:rsidRDefault="007F6FFB">
                      <w:pPr>
                        <w:spacing w:after="120" w:line="240" w:lineRule="auto"/>
                        <w:jc w:val="center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21"/>
                          <w:szCs w:val="21"/>
                        </w:rPr>
                        <w:t>Блок</w:t>
                      </w:r>
                      <w:proofErr w:type="spellEnd"/>
                      <w:r w:rsidRPr="00364D5C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 w:rsidR="005B6A68">
                        <w:rPr>
                          <w:b/>
                          <w:bCs/>
                          <w:sz w:val="21"/>
                          <w:szCs w:val="21"/>
                        </w:rPr>
                        <w:t>8</w:t>
                      </w:r>
                      <w:r w:rsidRPr="00364D5C">
                        <w:rPr>
                          <w:b/>
                          <w:bCs/>
                          <w:sz w:val="21"/>
                          <w:szCs w:val="21"/>
                        </w:rPr>
                        <w:t xml:space="preserve">: </w:t>
                      </w:r>
                      <w:proofErr w:type="spellStart"/>
                      <w:r w:rsidRPr="00364D5C">
                        <w:rPr>
                          <w:b/>
                          <w:bCs/>
                          <w:sz w:val="21"/>
                          <w:szCs w:val="21"/>
                        </w:rPr>
                        <w:t>Инструменты</w:t>
                      </w:r>
                      <w:proofErr w:type="spellEnd"/>
                      <w:r w:rsidRPr="00364D5C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b/>
                          <w:bCs/>
                          <w:sz w:val="21"/>
                          <w:szCs w:val="21"/>
                        </w:rPr>
                        <w:t>для</w:t>
                      </w:r>
                      <w:proofErr w:type="spellEnd"/>
                      <w:r w:rsidRPr="00364D5C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r w:rsidR="00CB65AB" w:rsidRPr="00364D5C">
                        <w:rPr>
                          <w:b/>
                          <w:bCs/>
                          <w:sz w:val="21"/>
                          <w:szCs w:val="21"/>
                        </w:rPr>
                        <w:t>увеличения инвестиций в водный сектор</w:t>
                      </w:r>
                    </w:p>
                    <w:p w14:paraId="5EE70B46" w14:textId="19B1388A" w:rsidR="00253B76" w:rsidRDefault="00643EFA">
                      <w:pPr>
                        <w:spacing w:after="120" w:line="240" w:lineRule="auto"/>
                        <w:jc w:val="both"/>
                        <w:rPr>
                          <w:sz w:val="21"/>
                          <w:szCs w:val="21"/>
                        </w:rPr>
                      </w:pPr>
                      <w:hyperlink r:id="rId155" w:history="1">
                        <w:r w:rsidRPr="00364D5C">
                          <w:rPr>
                            <w:rStyle w:val="Hyperlink"/>
                            <w:sz w:val="21"/>
                            <w:szCs w:val="21"/>
                          </w:rPr>
                          <w:t>IWRM Action Hub</w:t>
                        </w:r>
                      </w:hyperlink>
                      <w:r w:rsidRPr="00364D5C">
                        <w:rPr>
                          <w:sz w:val="21"/>
                          <w:szCs w:val="21"/>
                        </w:rPr>
                        <w:t xml:space="preserve"> - это глобальная платформа знаний, которая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оказывает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поддержку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заинтересованным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сторонам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в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реализации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sz w:val="21"/>
                          <w:szCs w:val="21"/>
                        </w:rPr>
                        <w:t>КУВР</w:t>
                      </w:r>
                      <w:r w:rsidRPr="00364D5C">
                        <w:rPr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способствуя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обмену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знаниями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и опытом, полученными в ходе различных мероприятий.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Одним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из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основных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столпов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2A23DC">
                        <w:rPr>
                          <w:sz w:val="21"/>
                          <w:szCs w:val="21"/>
                        </w:rPr>
                        <w:t>КУВР</w:t>
                      </w:r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является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финансирование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- </w:t>
                      </w:r>
                      <w:proofErr w:type="spellStart"/>
                      <w:r w:rsidRPr="00364D5C">
                        <w:rPr>
                          <w:sz w:val="21"/>
                          <w:szCs w:val="21"/>
                        </w:rPr>
                        <w:t>критически</w:t>
                      </w:r>
                      <w:proofErr w:type="spellEnd"/>
                      <w:r w:rsidRPr="00364D5C">
                        <w:rPr>
                          <w:sz w:val="21"/>
                          <w:szCs w:val="21"/>
                        </w:rPr>
                        <w:t xml:space="preserve"> важный компонент для обеспечения устойчивости систем управления водными ресурсами. Для решения финансовых проблем, с которыми сталкивается </w:t>
                      </w:r>
                      <w:r w:rsidR="00154045">
                        <w:rPr>
                          <w:sz w:val="21"/>
                          <w:szCs w:val="21"/>
                        </w:rPr>
                        <w:t xml:space="preserve">управление </w:t>
                      </w:r>
                      <w:r w:rsidRPr="00364D5C">
                        <w:rPr>
                          <w:sz w:val="21"/>
                          <w:szCs w:val="21"/>
                        </w:rPr>
                        <w:t xml:space="preserve">водными ресурсами, можно использовать несколько стратегических подходов. К ним относятся </w:t>
                      </w:r>
                      <w:r w:rsidR="00154045">
                        <w:rPr>
                          <w:sz w:val="21"/>
                          <w:szCs w:val="21"/>
                        </w:rPr>
                        <w:t xml:space="preserve">оптимизация </w:t>
                      </w:r>
                      <w:r w:rsidRPr="00364D5C">
                        <w:rPr>
                          <w:sz w:val="21"/>
                          <w:szCs w:val="21"/>
                        </w:rPr>
                        <w:t xml:space="preserve">использования существующих финансовых ресурсов и активов, </w:t>
                      </w:r>
                      <w:r w:rsidR="00154045">
                        <w:rPr>
                          <w:sz w:val="21"/>
                          <w:szCs w:val="21"/>
                        </w:rPr>
                        <w:t xml:space="preserve">минимизация </w:t>
                      </w:r>
                      <w:r w:rsidRPr="00364D5C">
                        <w:rPr>
                          <w:sz w:val="21"/>
                          <w:szCs w:val="21"/>
                        </w:rPr>
                        <w:t>будущих инвестиционных потребностей и привлечение дополнительных источ</w:t>
                      </w:r>
                      <w:r w:rsidRPr="00364D5C">
                        <w:rPr>
                          <w:sz w:val="21"/>
                          <w:szCs w:val="21"/>
                        </w:rPr>
                        <w:t xml:space="preserve">ников финансирования. IWRM Action Hub предлагает ряд инструментов, которые помогут субъектам создать убедительное обоснование для инвестиций в водные ресурсы. </w:t>
                      </w:r>
                      <w:r w:rsidR="00082E1D">
                        <w:rPr>
                          <w:sz w:val="21"/>
                          <w:szCs w:val="21"/>
                        </w:rPr>
                        <w:t xml:space="preserve">Следующие инструменты содержат </w:t>
                      </w:r>
                      <w:r w:rsidRPr="00364D5C">
                        <w:rPr>
                          <w:sz w:val="21"/>
                          <w:szCs w:val="21"/>
                        </w:rPr>
                        <w:t xml:space="preserve">более подробное руководство по </w:t>
                      </w:r>
                      <w:r w:rsidR="00082E1D">
                        <w:rPr>
                          <w:sz w:val="21"/>
                          <w:szCs w:val="21"/>
                        </w:rPr>
                        <w:t xml:space="preserve">различным </w:t>
                      </w:r>
                      <w:r w:rsidR="0055544A" w:rsidRPr="00364D5C">
                        <w:rPr>
                          <w:sz w:val="21"/>
                          <w:szCs w:val="21"/>
                        </w:rPr>
                        <w:t>структурам и механизмам финансирования</w:t>
                      </w:r>
                      <w:r w:rsidRPr="00364D5C">
                        <w:rPr>
                          <w:sz w:val="21"/>
                          <w:szCs w:val="21"/>
                        </w:rPr>
                        <w:t xml:space="preserve">: </w:t>
                      </w:r>
                    </w:p>
                    <w:p w14:paraId="710C5E3C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5"/>
                        </w:numPr>
                        <w:spacing w:after="120"/>
                        <w:jc w:val="both"/>
                        <w:rPr>
                          <w:lang w:val="en-US"/>
                        </w:rPr>
                      </w:pPr>
                      <w:hyperlink r:id="rId156" w:history="1">
                        <w:proofErr w:type="spellStart"/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>Построение</w:t>
                        </w:r>
                        <w:proofErr w:type="spellEnd"/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 xml:space="preserve"> </w:t>
                        </w:r>
                        <w:proofErr w:type="spellStart"/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>обоснования</w:t>
                        </w:r>
                        <w:proofErr w:type="spellEnd"/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 xml:space="preserve"> </w:t>
                        </w:r>
                        <w:proofErr w:type="spellStart"/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>инвестиций</w:t>
                        </w:r>
                        <w:proofErr w:type="spellEnd"/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 xml:space="preserve"> в водные ресурсы</w:t>
                        </w:r>
                      </w:hyperlink>
                    </w:p>
                    <w:p w14:paraId="062A3F74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5"/>
                        </w:numPr>
                        <w:spacing w:after="120"/>
                        <w:jc w:val="both"/>
                        <w:rPr>
                          <w:rStyle w:val="ui-provider"/>
                          <w:lang w:val="en-GB"/>
                        </w:rPr>
                      </w:pPr>
                      <w:hyperlink r:id="rId157" w:tgtFrame="_blank" w:tooltip="https://iwrmactionhub.org/learn/iwrm-tools/evaluating-water-investments" w:history="1"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>Оценка инвестиций в водные ресурсы</w:t>
                        </w:r>
                      </w:hyperlink>
                    </w:p>
                    <w:p w14:paraId="4F396C6D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5"/>
                        </w:numPr>
                        <w:spacing w:after="120"/>
                        <w:jc w:val="both"/>
                        <w:rPr>
                          <w:rStyle w:val="ui-provider"/>
                          <w:lang w:val="en-US"/>
                        </w:rPr>
                      </w:pPr>
                      <w:hyperlink r:id="rId158" w:tgtFrame="_blank" w:tooltip="https://iwrmactionhub.org/learn/iwrm-tools/strategic-financial-planning" w:history="1"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>Стратегическое финансовое планирование</w:t>
                        </w:r>
                      </w:hyperlink>
                    </w:p>
                    <w:p w14:paraId="745355B5" w14:textId="77777777" w:rsidR="00253B76" w:rsidRDefault="00643EFA">
                      <w:pPr>
                        <w:pStyle w:val="ListParagraph"/>
                        <w:numPr>
                          <w:ilvl w:val="0"/>
                          <w:numId w:val="25"/>
                        </w:numPr>
                        <w:spacing w:after="120"/>
                        <w:jc w:val="both"/>
                        <w:rPr>
                          <w:lang w:val="en-US"/>
                        </w:rPr>
                      </w:pPr>
                      <w:hyperlink r:id="rId159" w:history="1">
                        <w:r w:rsidR="00702A3A" w:rsidRPr="00364D5C">
                          <w:rPr>
                            <w:rStyle w:val="Hyperlink"/>
                            <w:lang w:val="en-US"/>
                          </w:rPr>
                          <w:t>Водные ресурсы и климатическое финансирование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</w:p>
    <w:p w14:paraId="30CD4908" w14:textId="161C3F41" w:rsidR="00253B76" w:rsidRPr="00D11A3E" w:rsidRDefault="00545636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Частные </w:t>
      </w:r>
      <w:r w:rsidR="00E15E1B" w:rsidRPr="00D11A3E">
        <w:rPr>
          <w:color w:val="auto"/>
          <w:lang w:val="ru-UA"/>
        </w:rPr>
        <w:t xml:space="preserve">ресурсы </w:t>
      </w:r>
      <w:r w:rsidRPr="00D11A3E">
        <w:rPr>
          <w:color w:val="auto"/>
          <w:lang w:val="ru-UA"/>
        </w:rPr>
        <w:t xml:space="preserve">могут стать дополнительным </w:t>
      </w:r>
      <w:r w:rsidR="00E15E1B" w:rsidRPr="00D11A3E">
        <w:rPr>
          <w:color w:val="auto"/>
          <w:lang w:val="ru-UA"/>
        </w:rPr>
        <w:t xml:space="preserve">средством финансирования </w:t>
      </w:r>
      <w:r w:rsidR="00056737" w:rsidRPr="00D11A3E">
        <w:rPr>
          <w:color w:val="auto"/>
          <w:lang w:val="ru-UA"/>
        </w:rPr>
        <w:t xml:space="preserve">реализации Плана действий </w:t>
      </w:r>
      <w:r w:rsidR="0029206F" w:rsidRPr="00D11A3E">
        <w:rPr>
          <w:color w:val="auto"/>
          <w:lang w:val="ru-UA"/>
        </w:rPr>
        <w:t>(</w:t>
      </w:r>
      <w:r w:rsidR="00056737" w:rsidRPr="00D11A3E">
        <w:rPr>
          <w:color w:val="auto"/>
          <w:lang w:val="ru-UA"/>
        </w:rPr>
        <w:t xml:space="preserve">см. </w:t>
      </w:r>
      <w:r w:rsidR="004142F1" w:rsidRPr="00D11A3E">
        <w:rPr>
          <w:color w:val="auto"/>
          <w:lang w:val="ru-UA"/>
        </w:rPr>
        <w:fldChar w:fldCharType="begin"/>
      </w:r>
      <w:r w:rsidR="004142F1" w:rsidRPr="00D11A3E">
        <w:rPr>
          <w:color w:val="auto"/>
          <w:lang w:val="ru-UA"/>
        </w:rPr>
        <w:instrText xml:space="preserve"> REF Box9 \h </w:instrText>
      </w:r>
      <w:r w:rsidR="004142F1" w:rsidRPr="00D11A3E">
        <w:rPr>
          <w:color w:val="auto"/>
          <w:lang w:val="ru-UA"/>
        </w:rPr>
      </w:r>
      <w:r w:rsidR="004142F1" w:rsidRPr="00D11A3E">
        <w:rPr>
          <w:color w:val="auto"/>
          <w:lang w:val="ru-UA"/>
        </w:rPr>
        <w:fldChar w:fldCharType="separate"/>
      </w:r>
      <w:r w:rsidR="007F6FFB">
        <w:rPr>
          <w:b/>
          <w:bCs/>
          <w:lang w:val="ru-UA"/>
        </w:rPr>
        <w:t>Блок</w:t>
      </w:r>
      <w:r w:rsidR="004142F1" w:rsidRPr="00D11A3E">
        <w:rPr>
          <w:b/>
          <w:bCs/>
          <w:lang w:val="ru-UA"/>
        </w:rPr>
        <w:t xml:space="preserve"> 9</w:t>
      </w:r>
      <w:r w:rsidR="004142F1" w:rsidRPr="00D11A3E">
        <w:rPr>
          <w:color w:val="auto"/>
          <w:lang w:val="ru-UA"/>
        </w:rPr>
        <w:fldChar w:fldCharType="end"/>
      </w:r>
      <w:r w:rsidR="0029206F" w:rsidRPr="00D11A3E">
        <w:rPr>
          <w:color w:val="auto"/>
          <w:lang w:val="ru-UA"/>
        </w:rPr>
        <w:t>)</w:t>
      </w:r>
      <w:r w:rsidR="00056737" w:rsidRPr="00D11A3E">
        <w:rPr>
          <w:color w:val="auto"/>
          <w:lang w:val="ru-UA"/>
        </w:rPr>
        <w:t xml:space="preserve">. </w:t>
      </w:r>
      <w:r w:rsidR="0029206F" w:rsidRPr="00D11A3E">
        <w:rPr>
          <w:color w:val="auto"/>
          <w:lang w:val="ru-UA"/>
        </w:rPr>
        <w:t xml:space="preserve">Следует отметить, что частный сектор - это широкая категория, в рамках которой действует </w:t>
      </w:r>
      <w:r w:rsidR="00F120EC" w:rsidRPr="00D11A3E">
        <w:rPr>
          <w:color w:val="auto"/>
          <w:lang w:val="ru-UA"/>
        </w:rPr>
        <w:t xml:space="preserve">целый ряд </w:t>
      </w:r>
      <w:r w:rsidR="0029206F" w:rsidRPr="00D11A3E">
        <w:rPr>
          <w:color w:val="auto"/>
          <w:lang w:val="ru-UA"/>
        </w:rPr>
        <w:t>различных организаций</w:t>
      </w:r>
      <w:r w:rsidR="00265DCE" w:rsidRPr="00D11A3E">
        <w:rPr>
          <w:color w:val="auto"/>
          <w:lang w:val="ru-UA"/>
        </w:rPr>
        <w:t>, каждая из которых имеет свою собственную бизнес-логику. Поэтому невозможно определить единый подход, который был бы привлекателен для всего частного сектора</w:t>
      </w:r>
      <w:r w:rsidR="00836209" w:rsidRPr="00D11A3E">
        <w:rPr>
          <w:color w:val="auto"/>
          <w:lang w:val="ru-UA"/>
        </w:rPr>
        <w:t xml:space="preserve">. Кроме того, частный сектор </w:t>
      </w:r>
      <w:r w:rsidR="00DC11A8" w:rsidRPr="00D11A3E">
        <w:rPr>
          <w:color w:val="auto"/>
          <w:lang w:val="ru-UA"/>
        </w:rPr>
        <w:t xml:space="preserve">может внести свой вклад в процесс </w:t>
      </w:r>
      <w:r w:rsidR="00F312D7" w:rsidRPr="00D11A3E">
        <w:rPr>
          <w:color w:val="auto"/>
          <w:lang w:val="ru-UA"/>
        </w:rPr>
        <w:t xml:space="preserve">планирования действий </w:t>
      </w:r>
      <w:r w:rsidR="00DC11A8" w:rsidRPr="00D11A3E">
        <w:rPr>
          <w:color w:val="auto"/>
          <w:lang w:val="ru-UA"/>
        </w:rPr>
        <w:t xml:space="preserve">различными способами, </w:t>
      </w:r>
      <w:r w:rsidR="001E62C7" w:rsidRPr="00D11A3E">
        <w:rPr>
          <w:color w:val="auto"/>
          <w:lang w:val="ru-UA"/>
        </w:rPr>
        <w:t xml:space="preserve">используя опыт, </w:t>
      </w:r>
      <w:r w:rsidR="0021011E" w:rsidRPr="00D11A3E">
        <w:rPr>
          <w:color w:val="auto"/>
          <w:lang w:val="ru-UA"/>
        </w:rPr>
        <w:t>ускоренные и более гибкие процессы</w:t>
      </w:r>
      <w:r w:rsidR="001E62C7" w:rsidRPr="00D11A3E">
        <w:rPr>
          <w:color w:val="auto"/>
          <w:lang w:val="ru-UA"/>
        </w:rPr>
        <w:t xml:space="preserve">, критическое понимание бизнеса, а также потенциальную финансовую поддержку соответствующих действий, которые отвечают как общественному благу, так и их собственным требованиям. </w:t>
      </w:r>
      <w:r w:rsidR="00F26F2F" w:rsidRPr="00D11A3E">
        <w:rPr>
          <w:color w:val="auto"/>
          <w:lang w:val="ru-UA"/>
        </w:rPr>
        <w:t xml:space="preserve">Для того чтобы частный сектор мог внести свой вклад </w:t>
      </w:r>
      <w:r w:rsidR="00F068B7" w:rsidRPr="00D11A3E">
        <w:rPr>
          <w:color w:val="auto"/>
          <w:lang w:val="ru-UA"/>
        </w:rPr>
        <w:t xml:space="preserve">в реализацию плана действий </w:t>
      </w:r>
      <w:r w:rsidR="002A23DC">
        <w:rPr>
          <w:color w:val="auto"/>
          <w:lang w:val="ru-UA"/>
        </w:rPr>
        <w:t>КУВР</w:t>
      </w:r>
      <w:r w:rsidR="00F068B7" w:rsidRPr="00D11A3E">
        <w:rPr>
          <w:color w:val="auto"/>
          <w:lang w:val="ru-UA"/>
        </w:rPr>
        <w:t xml:space="preserve">, ему, скорее всего, потребуются четкие метрики и детальное понимание последствий. </w:t>
      </w:r>
    </w:p>
    <w:p w14:paraId="21CA1AE4" w14:textId="126D91F2" w:rsidR="00253B76" w:rsidRPr="00D11A3E" w:rsidRDefault="00643EFA">
      <w:pPr>
        <w:pStyle w:val="Body"/>
        <w:spacing w:after="120"/>
        <w:jc w:val="both"/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Предлагается, чтобы во всех случаях участие частного сектора в процессе планирования действий </w:t>
      </w:r>
      <w:r w:rsidR="009A2CC8">
        <w:rPr>
          <w:color w:val="auto"/>
          <w:lang w:val="ru-UA"/>
        </w:rPr>
        <w:t>в области КУВР</w:t>
      </w:r>
      <w:r w:rsidRPr="00D11A3E">
        <w:rPr>
          <w:color w:val="auto"/>
          <w:lang w:val="ru-UA"/>
        </w:rPr>
        <w:t xml:space="preserve"> </w:t>
      </w:r>
      <w:r w:rsidR="00F97DFC" w:rsidRPr="00D11A3E">
        <w:rPr>
          <w:color w:val="auto"/>
          <w:lang w:val="ru-UA"/>
        </w:rPr>
        <w:t xml:space="preserve">шло параллельно с </w:t>
      </w:r>
      <w:r w:rsidR="00F31414" w:rsidRPr="00D11A3E">
        <w:rPr>
          <w:color w:val="auto"/>
          <w:lang w:val="ru-UA"/>
        </w:rPr>
        <w:t>государственным сектором, например, через государственно-частное партнерство</w:t>
      </w:r>
      <w:r w:rsidR="006B0A35" w:rsidRPr="00D11A3E">
        <w:rPr>
          <w:color w:val="auto"/>
          <w:lang w:val="ru-UA"/>
        </w:rPr>
        <w:t>, привлечение корпоративных инвестиций в проекты по повышению устойчивости водных ресурсов и стимулирование компаний к участию в инициативах по адаптации к климату</w:t>
      </w:r>
      <w:r w:rsidR="00F31414" w:rsidRPr="00D11A3E">
        <w:rPr>
          <w:color w:val="auto"/>
          <w:lang w:val="ru-UA"/>
        </w:rPr>
        <w:t xml:space="preserve">. </w:t>
      </w:r>
      <w:r w:rsidR="006B0A35" w:rsidRPr="00D11A3E">
        <w:rPr>
          <w:color w:val="auto"/>
          <w:lang w:val="ru-UA"/>
        </w:rPr>
        <w:t xml:space="preserve">Таким образом, помимо поддержки выполнения </w:t>
      </w:r>
      <w:r w:rsidR="00F802EF" w:rsidRPr="00D11A3E">
        <w:rPr>
          <w:color w:val="auto"/>
          <w:lang w:val="ru-UA"/>
        </w:rPr>
        <w:t xml:space="preserve">Планов действий, национальные правительства могут также повысить свой балл </w:t>
      </w:r>
      <w:r w:rsidR="00F44FB0" w:rsidRPr="00D11A3E">
        <w:rPr>
          <w:color w:val="auto"/>
          <w:lang w:val="ru-UA"/>
        </w:rPr>
        <w:t xml:space="preserve">по вопросу </w:t>
      </w:r>
      <w:r w:rsidR="00872DE8" w:rsidRPr="00D11A3E">
        <w:rPr>
          <w:color w:val="auto"/>
          <w:lang w:val="ru-UA"/>
        </w:rPr>
        <w:t xml:space="preserve">2.1 (d) </w:t>
      </w:r>
      <w:r w:rsidR="00F44FB0" w:rsidRPr="00D11A3E">
        <w:rPr>
          <w:color w:val="auto"/>
          <w:lang w:val="ru-UA"/>
        </w:rPr>
        <w:t>в опросе по ЦУР 6.5.1</w:t>
      </w:r>
      <w:r w:rsidR="00872DE8" w:rsidRPr="00D11A3E">
        <w:rPr>
          <w:color w:val="auto"/>
          <w:lang w:val="ru-UA"/>
        </w:rPr>
        <w:t xml:space="preserve">, </w:t>
      </w:r>
      <w:r w:rsidR="00F44FB0" w:rsidRPr="00D11A3E">
        <w:rPr>
          <w:color w:val="auto"/>
          <w:lang w:val="ru-UA"/>
        </w:rPr>
        <w:t xml:space="preserve">касающемуся </w:t>
      </w:r>
      <w:r w:rsidR="0018013E" w:rsidRPr="00D11A3E">
        <w:rPr>
          <w:color w:val="auto"/>
          <w:lang w:val="ru-UA"/>
        </w:rPr>
        <w:t xml:space="preserve">"участия частного сектора в разработке, управлении и использовании водных ресурсов". </w:t>
      </w:r>
    </w:p>
    <w:p w14:paraId="1BF35B6F" w14:textId="3CCCF714" w:rsidR="00864071" w:rsidRPr="00D11A3E" w:rsidRDefault="00F315BA" w:rsidP="009B55F0">
      <w:pPr>
        <w:pStyle w:val="Body"/>
        <w:spacing w:after="60"/>
        <w:jc w:val="both"/>
        <w:rPr>
          <w:lang w:val="ru-UA"/>
        </w:rPr>
        <w:sectPr w:rsidR="00864071" w:rsidRPr="00D11A3E" w:rsidSect="00864071">
          <w:headerReference w:type="first" r:id="rId160"/>
          <w:pgSz w:w="11906" w:h="16838"/>
          <w:pgMar w:top="1440" w:right="1440" w:bottom="1440" w:left="1440" w:header="708" w:footer="708" w:gutter="0"/>
          <w:cols w:space="708"/>
          <w:titlePg/>
          <w:docGrid w:linePitch="360"/>
        </w:sectPr>
      </w:pPr>
      <w:r w:rsidRPr="00D11A3E">
        <w:rPr>
          <w:b/>
          <w:bCs/>
          <w:noProof/>
          <w:lang w:val="ru-UA"/>
        </w:rPr>
        <w:lastRenderedPageBreak/>
        <mc:AlternateContent>
          <mc:Choice Requires="wps">
            <w:drawing>
              <wp:inline distT="0" distB="0" distL="0" distR="0" wp14:anchorId="21B1668C" wp14:editId="324FFFFA">
                <wp:extent cx="5710555" cy="1404620"/>
                <wp:effectExtent l="0" t="0" r="23495" b="18415"/>
                <wp:docPr id="15274404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075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65E0D3" w14:textId="1F98123A" w:rsidR="00253B76" w:rsidRDefault="007F6FFB">
                            <w:pPr>
                              <w:jc w:val="center"/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bookmarkStart w:id="111" w:name="Box9"/>
                            <w:proofErr w:type="spellStart"/>
                            <w:r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Блок</w:t>
                            </w:r>
                            <w:proofErr w:type="spellEnd"/>
                            <w:r w:rsidRPr="00B56A62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gramStart"/>
                            <w:r w:rsidR="005B6A68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9</w:t>
                            </w:r>
                            <w:bookmarkEnd w:id="111"/>
                            <w:r w:rsidR="00F315BA" w:rsidRPr="00B56A62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:</w:t>
                            </w:r>
                            <w:proofErr w:type="gramEnd"/>
                            <w:r w:rsidR="00F315BA" w:rsidRPr="00B56A62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F315BA" w:rsidRPr="00B56A62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Вовлечение</w:t>
                            </w:r>
                            <w:proofErr w:type="spellEnd"/>
                            <w:r w:rsidR="00F315BA" w:rsidRPr="00B56A62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 частного сектора</w:t>
                            </w:r>
                          </w:p>
                          <w:p w14:paraId="1A5605BA" w14:textId="7AE03581" w:rsidR="00253B76" w:rsidRDefault="00643EFA">
                            <w:pPr>
                              <w:spacing w:after="120" w:line="240" w:lineRule="auto"/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В процессе </w:t>
                            </w:r>
                            <w:r w:rsidR="006910EF">
                              <w:rPr>
                                <w:sz w:val="21"/>
                                <w:szCs w:val="21"/>
                              </w:rPr>
                              <w:t xml:space="preserve">планирования действий 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важно привлекать частный сектор в качестве одной из заинтересованных сторон, как на уровне </w:t>
                            </w:r>
                            <w:r w:rsidR="006910EF">
                              <w:rPr>
                                <w:sz w:val="21"/>
                                <w:szCs w:val="21"/>
                              </w:rPr>
                              <w:t>органов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, которые могут представлять группу компаний, таких как промышленные палаты, </w:t>
                            </w:r>
                            <w:hyperlink r:id="rId161" w:history="1">
                              <w:r w:rsidRPr="00441BDC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офисы Глобального договора ООН</w:t>
                              </w:r>
                            </w:hyperlink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 или </w:t>
                            </w:r>
                            <w:hyperlink r:id="rId162" w:history="1">
                              <w:r w:rsidRPr="00DE1E51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Всемирного делового совета по устойчивому развитию</w:t>
                              </w:r>
                            </w:hyperlink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, так и </w:t>
                            </w:r>
                            <w:r w:rsidR="00FF0B68">
                              <w:rPr>
                                <w:sz w:val="21"/>
                                <w:szCs w:val="21"/>
                              </w:rPr>
                              <w:t xml:space="preserve">отдельных 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фондов, корпораций, благотворительных организаций и инвесторов, которые проявляют особый интерес к водным проблемам. </w:t>
                            </w:r>
                            <w:r w:rsidR="00317C82">
                              <w:rPr>
                                <w:sz w:val="21"/>
                                <w:szCs w:val="21"/>
                              </w:rPr>
                              <w:t>Привлекая частный сектор в рамках логики коллективных действий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, можно предположить, что </w:t>
                            </w:r>
                            <w:r w:rsidR="00403C93">
                              <w:rPr>
                                <w:sz w:val="21"/>
                                <w:szCs w:val="21"/>
                              </w:rPr>
                              <w:t xml:space="preserve">потенциальные 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тематические и/или географические </w:t>
                            </w:r>
                            <w:r w:rsidR="00403C93">
                              <w:rPr>
                                <w:sz w:val="21"/>
                                <w:szCs w:val="21"/>
                              </w:rPr>
                              <w:t>действия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, определенные в процессе </w:t>
                            </w:r>
                            <w:r w:rsidR="00FC380D">
                              <w:rPr>
                                <w:sz w:val="21"/>
                                <w:szCs w:val="21"/>
                              </w:rPr>
                              <w:t>планирования действий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, будут представлять интересы как государственного, так и частного секторов, что может способствовать возможностям </w:t>
                            </w:r>
                            <w:r w:rsidR="00FC380D">
                              <w:rPr>
                                <w:sz w:val="21"/>
                                <w:szCs w:val="21"/>
                              </w:rPr>
                              <w:t>совместного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 финансирования. </w:t>
                            </w:r>
                            <w:proofErr w:type="spellStart"/>
                            <w:r w:rsidRPr="00B56A62">
                              <w:rPr>
                                <w:sz w:val="21"/>
                                <w:szCs w:val="21"/>
                              </w:rPr>
                              <w:t>Планы</w:t>
                            </w:r>
                            <w:proofErr w:type="spellEnd"/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B56A62">
                              <w:rPr>
                                <w:sz w:val="21"/>
                                <w:szCs w:val="21"/>
                              </w:rPr>
                              <w:t>действий</w:t>
                            </w:r>
                            <w:proofErr w:type="spellEnd"/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9A2CC8">
                              <w:rPr>
                                <w:sz w:val="21"/>
                                <w:szCs w:val="21"/>
                              </w:rPr>
                              <w:t xml:space="preserve">в </w:t>
                            </w:r>
                            <w:proofErr w:type="spellStart"/>
                            <w:r w:rsidR="009A2CC8">
                              <w:rPr>
                                <w:sz w:val="21"/>
                                <w:szCs w:val="21"/>
                              </w:rPr>
                              <w:t>области</w:t>
                            </w:r>
                            <w:proofErr w:type="spellEnd"/>
                            <w:r w:rsidR="009A2CC8">
                              <w:rPr>
                                <w:sz w:val="21"/>
                                <w:szCs w:val="21"/>
                              </w:rPr>
                              <w:t xml:space="preserve"> КУВР</w:t>
                            </w:r>
                            <w:r w:rsidR="00C54A52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B56A62">
                              <w:rPr>
                                <w:sz w:val="21"/>
                                <w:szCs w:val="21"/>
                              </w:rPr>
                              <w:t>могут</w:t>
                            </w:r>
                            <w:proofErr w:type="spellEnd"/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B56A62">
                              <w:rPr>
                                <w:sz w:val="21"/>
                                <w:szCs w:val="21"/>
                              </w:rPr>
                              <w:t>стать</w:t>
                            </w:r>
                            <w:proofErr w:type="spellEnd"/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B56A62">
                              <w:rPr>
                                <w:sz w:val="21"/>
                                <w:szCs w:val="21"/>
                              </w:rPr>
                              <w:t>привлекательной</w:t>
                            </w:r>
                            <w:proofErr w:type="spellEnd"/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B56A62">
                              <w:rPr>
                                <w:sz w:val="21"/>
                                <w:szCs w:val="21"/>
                              </w:rPr>
                              <w:t>возможностью</w:t>
                            </w:r>
                            <w:proofErr w:type="spellEnd"/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 для </w:t>
                            </w:r>
                            <w:r w:rsidR="002777CE">
                              <w:rPr>
                                <w:sz w:val="21"/>
                                <w:szCs w:val="21"/>
                              </w:rPr>
                              <w:t xml:space="preserve">частных компаний 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достичь </w:t>
                            </w:r>
                            <w:r w:rsidR="002777CE">
                              <w:rPr>
                                <w:sz w:val="21"/>
                                <w:szCs w:val="21"/>
                              </w:rPr>
                              <w:t xml:space="preserve">своих 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экологических, социальных и управленческих целей (ESG), внутренних корпоративных целей по доступу к воде, качеству или количеству воды, включая потенциально </w:t>
                            </w:r>
                            <w:hyperlink r:id="rId163" w:history="1">
                              <w:r w:rsidRPr="00C2637A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чистое положительное воздействие на воду</w:t>
                              </w:r>
                            </w:hyperlink>
                            <w:r w:rsidR="00606C46">
                              <w:rPr>
                                <w:sz w:val="21"/>
                                <w:szCs w:val="21"/>
                              </w:rPr>
                              <w:t xml:space="preserve"> (NPWI)</w:t>
                            </w:r>
                            <w:r w:rsidRPr="00B56A62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</w:p>
                          <w:p w14:paraId="4ACCB6A1" w14:textId="77777777" w:rsidR="00253B76" w:rsidRDefault="00643EFA">
                            <w:pPr>
                              <w:spacing w:after="120" w:line="240" w:lineRule="auto"/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</w:rPr>
                              <w:t xml:space="preserve">Следует отметить, что частный сектор может быть </w:t>
                            </w:r>
                            <w:r w:rsidR="00A60F1D">
                              <w:rPr>
                                <w:sz w:val="21"/>
                                <w:szCs w:val="21"/>
                              </w:rPr>
                              <w:t xml:space="preserve">особенно заинтересован в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бассейновом уровне </w:t>
                            </w:r>
                            <w:r w:rsidR="00A425BB">
                              <w:rPr>
                                <w:sz w:val="21"/>
                                <w:szCs w:val="21"/>
                              </w:rPr>
                              <w:t xml:space="preserve">в соответствии со </w:t>
                            </w:r>
                            <w:r w:rsidR="00C2637A">
                              <w:rPr>
                                <w:sz w:val="21"/>
                                <w:szCs w:val="21"/>
                              </w:rPr>
                              <w:t xml:space="preserve">своими </w:t>
                            </w:r>
                            <w:r w:rsidR="00A425BB">
                              <w:rPr>
                                <w:sz w:val="21"/>
                                <w:szCs w:val="21"/>
                              </w:rPr>
                              <w:t xml:space="preserve">целями </w:t>
                            </w:r>
                            <w:r w:rsidR="00C2637A">
                              <w:rPr>
                                <w:sz w:val="21"/>
                                <w:szCs w:val="21"/>
                              </w:rPr>
                              <w:t>НПУИ</w:t>
                            </w:r>
                            <w:r w:rsidR="00A425BB">
                              <w:rPr>
                                <w:sz w:val="21"/>
                                <w:szCs w:val="21"/>
                              </w:rPr>
                              <w:t xml:space="preserve">, хотя благоприятная среда на национальном уровне также, вероятно, </w:t>
                            </w:r>
                            <w:r w:rsidR="001E0BDC">
                              <w:rPr>
                                <w:sz w:val="21"/>
                                <w:szCs w:val="21"/>
                              </w:rPr>
                              <w:t xml:space="preserve">повлияет на любую такую деятельность на бассейновом уровне, что делает бизнес-обоснование для участия частного сектора в национальном процессе </w:t>
                            </w:r>
                            <w:r w:rsidR="00A60F1D">
                              <w:rPr>
                                <w:sz w:val="21"/>
                                <w:szCs w:val="21"/>
                              </w:rPr>
                              <w:t>планирования действий</w:t>
                            </w:r>
                            <w:r w:rsidR="001E0BDC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  <w:r w:rsidR="001E3B97">
                              <w:rPr>
                                <w:sz w:val="21"/>
                                <w:szCs w:val="21"/>
                              </w:rPr>
                              <w:t xml:space="preserve">Например, </w:t>
                            </w:r>
                            <w:hyperlink r:id="rId164" w:history="1">
                              <w:r w:rsidR="001E3B97" w:rsidRPr="006802CA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Коалиция за устойчивость водных ресурсов</w:t>
                              </w:r>
                            </w:hyperlink>
                            <w:r w:rsidR="001E3B97">
                              <w:rPr>
                                <w:sz w:val="21"/>
                                <w:szCs w:val="21"/>
                              </w:rPr>
                              <w:t xml:space="preserve"> определила </w:t>
                            </w:r>
                            <w:hyperlink r:id="rId165" w:history="1">
                              <w:r w:rsidR="001E3B97" w:rsidRPr="006802CA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 xml:space="preserve">100 приоритетных </w:t>
                              </w:r>
                              <w:r w:rsidR="006802CA" w:rsidRPr="006802CA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бассейнов</w:t>
                              </w:r>
                            </w:hyperlink>
                            <w:r w:rsidR="001E3B97">
                              <w:rPr>
                                <w:sz w:val="21"/>
                                <w:szCs w:val="21"/>
                              </w:rPr>
                              <w:t xml:space="preserve"> для коллективных действий, которые </w:t>
                            </w:r>
                            <w:r w:rsidR="006802CA">
                              <w:rPr>
                                <w:sz w:val="21"/>
                                <w:szCs w:val="21"/>
                              </w:rPr>
                              <w:t>могут стать хорошей отправной точкой для привлечения частного сектора в любой конкретной стране</w:t>
                            </w:r>
                            <w:r w:rsidR="00AF3770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</w:p>
                          <w:p w14:paraId="57A4344A" w14:textId="50180A98" w:rsidR="00253B76" w:rsidRDefault="00643EFA">
                            <w:pPr>
                              <w:spacing w:after="120" w:line="240" w:lineRule="auto"/>
                              <w:jc w:val="both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</w:rPr>
                              <w:t xml:space="preserve">Кроме того, компании могут быть мотивированы внести свой </w:t>
                            </w:r>
                            <w:proofErr w:type="spellStart"/>
                            <w:r>
                              <w:rPr>
                                <w:sz w:val="21"/>
                                <w:szCs w:val="21"/>
                              </w:rPr>
                              <w:t>вклад</w:t>
                            </w:r>
                            <w:proofErr w:type="spellEnd"/>
                            <w:r>
                              <w:rPr>
                                <w:sz w:val="21"/>
                                <w:szCs w:val="21"/>
                              </w:rPr>
                              <w:t xml:space="preserve"> в </w:t>
                            </w:r>
                            <w:proofErr w:type="spellStart"/>
                            <w:r w:rsidR="00E97D3D">
                              <w:rPr>
                                <w:sz w:val="21"/>
                                <w:szCs w:val="21"/>
                              </w:rPr>
                              <w:t>процесс</w:t>
                            </w:r>
                            <w:proofErr w:type="spellEnd"/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E97D3D">
                              <w:rPr>
                                <w:sz w:val="21"/>
                                <w:szCs w:val="21"/>
                              </w:rPr>
                              <w:t>планирования</w:t>
                            </w:r>
                            <w:proofErr w:type="spellEnd"/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E97D3D">
                              <w:rPr>
                                <w:sz w:val="21"/>
                                <w:szCs w:val="21"/>
                              </w:rPr>
                              <w:t>действий</w:t>
                            </w:r>
                            <w:proofErr w:type="spellEnd"/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9A2CC8">
                              <w:rPr>
                                <w:sz w:val="21"/>
                                <w:szCs w:val="21"/>
                              </w:rPr>
                              <w:t xml:space="preserve">в </w:t>
                            </w:r>
                            <w:proofErr w:type="spellStart"/>
                            <w:r w:rsidR="009A2CC8">
                              <w:rPr>
                                <w:sz w:val="21"/>
                                <w:szCs w:val="21"/>
                              </w:rPr>
                              <w:t>области</w:t>
                            </w:r>
                            <w:proofErr w:type="spellEnd"/>
                            <w:r w:rsidR="009A2CC8">
                              <w:rPr>
                                <w:sz w:val="21"/>
                                <w:szCs w:val="21"/>
                              </w:rPr>
                              <w:t xml:space="preserve"> КУВР</w:t>
                            </w:r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E97D3D">
                              <w:rPr>
                                <w:sz w:val="21"/>
                                <w:szCs w:val="21"/>
                              </w:rPr>
                              <w:t>через</w:t>
                            </w:r>
                            <w:proofErr w:type="spellEnd"/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E97D3D">
                              <w:rPr>
                                <w:sz w:val="21"/>
                                <w:szCs w:val="21"/>
                              </w:rPr>
                              <w:t>механизмы</w:t>
                            </w:r>
                            <w:proofErr w:type="spellEnd"/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E97D3D">
                              <w:rPr>
                                <w:sz w:val="21"/>
                                <w:szCs w:val="21"/>
                              </w:rPr>
                              <w:t>раскрытия</w:t>
                            </w:r>
                            <w:proofErr w:type="spellEnd"/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E97D3D">
                              <w:rPr>
                                <w:sz w:val="21"/>
                                <w:szCs w:val="21"/>
                              </w:rPr>
                              <w:t>финансовой</w:t>
                            </w:r>
                            <w:proofErr w:type="spellEnd"/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информации, такие как </w:t>
                            </w:r>
                            <w:hyperlink r:id="rId166" w:history="1">
                              <w:r w:rsidR="008220B6" w:rsidRPr="008220B6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исследование водных ресурсов и годовой отчет</w:t>
                              </w:r>
                            </w:hyperlink>
                            <w:r w:rsidR="00E97D3D">
                              <w:rPr>
                                <w:sz w:val="21"/>
                                <w:szCs w:val="21"/>
                              </w:rPr>
                              <w:t xml:space="preserve"> CDP</w:t>
                            </w:r>
                            <w:r w:rsidR="008220B6">
                              <w:rPr>
                                <w:sz w:val="21"/>
                                <w:szCs w:val="21"/>
                              </w:rPr>
                              <w:t xml:space="preserve">, </w:t>
                            </w:r>
                            <w:r w:rsidR="00CB0263">
                              <w:rPr>
                                <w:sz w:val="21"/>
                                <w:szCs w:val="21"/>
                              </w:rPr>
                              <w:t xml:space="preserve">работа </w:t>
                            </w:r>
                            <w:hyperlink r:id="rId167" w:history="1">
                              <w:r w:rsidR="00CB0263" w:rsidRPr="00CB0263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Целевой группы по раскрытию финансовой информации, связанной с природой</w:t>
                              </w:r>
                            </w:hyperlink>
                            <w:r w:rsidR="00CB0263" w:rsidRPr="00CB0263">
                              <w:rPr>
                                <w:sz w:val="21"/>
                                <w:szCs w:val="21"/>
                              </w:rPr>
                              <w:t xml:space="preserve"> (TNFD)</w:t>
                            </w:r>
                            <w:r w:rsidR="00CB0263">
                              <w:rPr>
                                <w:sz w:val="21"/>
                                <w:szCs w:val="21"/>
                              </w:rPr>
                              <w:t xml:space="preserve">, и </w:t>
                            </w:r>
                            <w:r w:rsidR="000E5D5C" w:rsidRPr="000E5D5C">
                              <w:rPr>
                                <w:sz w:val="21"/>
                                <w:szCs w:val="21"/>
                              </w:rPr>
                              <w:t xml:space="preserve">Целевой группы по раскрытию финансовой информации, связанной с климатом </w:t>
                            </w:r>
                            <w:r w:rsidR="000E5D5C">
                              <w:rPr>
                                <w:sz w:val="21"/>
                                <w:szCs w:val="21"/>
                              </w:rPr>
                              <w:t xml:space="preserve">(TCFD). </w:t>
                            </w:r>
                            <w:hyperlink r:id="rId168" w:history="1">
                              <w:r w:rsidR="004979F7" w:rsidRPr="004979F7">
                                <w:rPr>
                                  <w:rStyle w:val="Hyperlink"/>
                                  <w:sz w:val="21"/>
                                  <w:szCs w:val="21"/>
                                </w:rPr>
                                <w:t>Финансовая инициатива "Ценность воды"</w:t>
                              </w:r>
                            </w:hyperlink>
                            <w:r w:rsidR="004979F7">
                              <w:rPr>
                                <w:sz w:val="21"/>
                                <w:szCs w:val="21"/>
                              </w:rPr>
                              <w:t xml:space="preserve"> также направлена </w:t>
                            </w:r>
                            <w:r w:rsidR="00492F40" w:rsidRPr="00492F40">
                              <w:rPr>
                                <w:sz w:val="21"/>
                                <w:szCs w:val="21"/>
                              </w:rPr>
                              <w:t xml:space="preserve">на привлечение </w:t>
                            </w:r>
                            <w:r w:rsidR="00492F40">
                              <w:rPr>
                                <w:sz w:val="21"/>
                                <w:szCs w:val="21"/>
                              </w:rPr>
                              <w:t xml:space="preserve">крупных </w:t>
                            </w:r>
                            <w:r w:rsidR="00492F40" w:rsidRPr="00492F40">
                              <w:rPr>
                                <w:sz w:val="21"/>
                                <w:szCs w:val="21"/>
                              </w:rPr>
                              <w:t>компаний к оценке и принятию мер в отношении воды как финансового риска</w:t>
                            </w:r>
                            <w:r w:rsidR="00EA1648">
                              <w:rPr>
                                <w:sz w:val="21"/>
                                <w:szCs w:val="21"/>
                              </w:rPr>
                              <w:t xml:space="preserve">, стимулируя </w:t>
                            </w:r>
                            <w:r w:rsidR="00492F40" w:rsidRPr="00492F40">
                              <w:rPr>
                                <w:sz w:val="21"/>
                                <w:szCs w:val="21"/>
                              </w:rPr>
                              <w:t>масштабные изменения для лучшей защиты водных систем</w:t>
                            </w:r>
                            <w:r w:rsidR="00492F40">
                              <w:rPr>
                                <w:sz w:val="21"/>
                                <w:szCs w:val="21"/>
                              </w:rPr>
                              <w:t xml:space="preserve">, и уже привлекла к этой работе более 100 институциональных инвесторов с активами под управлением более 17 триллионов долларов США. </w:t>
                            </w:r>
                            <w:r w:rsidR="00C820F4">
                              <w:rPr>
                                <w:sz w:val="21"/>
                                <w:szCs w:val="21"/>
                              </w:rPr>
                              <w:t xml:space="preserve">Все эти усилия направлены на то, чтобы подтолкнуть корпорации к </w:t>
                            </w:r>
                            <w:r w:rsidR="000E5D5C">
                              <w:rPr>
                                <w:sz w:val="21"/>
                                <w:szCs w:val="21"/>
                              </w:rPr>
                              <w:t xml:space="preserve">большему раскрытию информации </w:t>
                            </w:r>
                            <w:r w:rsidR="00C820F4">
                              <w:rPr>
                                <w:sz w:val="21"/>
                                <w:szCs w:val="21"/>
                              </w:rPr>
                              <w:t xml:space="preserve">о воздействии </w:t>
                            </w:r>
                            <w:r w:rsidR="00B04BAE">
                              <w:rPr>
                                <w:sz w:val="21"/>
                                <w:szCs w:val="21"/>
                              </w:rPr>
                              <w:t xml:space="preserve">их добывающей деятельности, а конечной целью является побуждение к действиям, направленным на смягчение этого воздействия путем </w:t>
                            </w:r>
                            <w:r w:rsidR="007701BF">
                              <w:rPr>
                                <w:sz w:val="21"/>
                                <w:szCs w:val="21"/>
                              </w:rPr>
                              <w:t xml:space="preserve">принятия мер по исправлению ситуации.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1B1668C" id="_x0000_s1042" type="#_x0000_t202" style="width:449.65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">
                <v:textbox style="mso-fit-shape-to-text:t">
                  <w:txbxContent>
                    <w:p w14:paraId="2765E0D3" w14:textId="1F98123A" w:rsidR="00253B76" w:rsidRDefault="007F6FFB">
                      <w:pPr>
                        <w:jc w:val="center"/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bookmarkStart w:id="112" w:name="Box9"/>
                      <w:proofErr w:type="spellStart"/>
                      <w:r>
                        <w:rPr>
                          <w:b/>
                          <w:bCs/>
                          <w:sz w:val="21"/>
                          <w:szCs w:val="21"/>
                        </w:rPr>
                        <w:t>Блок</w:t>
                      </w:r>
                      <w:proofErr w:type="spellEnd"/>
                      <w:r w:rsidRPr="00B56A62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gramStart"/>
                      <w:r w:rsidR="005B6A68">
                        <w:rPr>
                          <w:b/>
                          <w:bCs/>
                          <w:sz w:val="21"/>
                          <w:szCs w:val="21"/>
                        </w:rPr>
                        <w:t>9</w:t>
                      </w:r>
                      <w:bookmarkEnd w:id="112"/>
                      <w:r w:rsidR="00F315BA" w:rsidRPr="00B56A62">
                        <w:rPr>
                          <w:b/>
                          <w:bCs/>
                          <w:sz w:val="21"/>
                          <w:szCs w:val="21"/>
                        </w:rPr>
                        <w:t xml:space="preserve"> :</w:t>
                      </w:r>
                      <w:proofErr w:type="gramEnd"/>
                      <w:r w:rsidR="00F315BA" w:rsidRPr="00B56A62">
                        <w:rPr>
                          <w:b/>
                          <w:bCs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F315BA" w:rsidRPr="00B56A62">
                        <w:rPr>
                          <w:b/>
                          <w:bCs/>
                          <w:sz w:val="21"/>
                          <w:szCs w:val="21"/>
                        </w:rPr>
                        <w:t>Вовлечение</w:t>
                      </w:r>
                      <w:proofErr w:type="spellEnd"/>
                      <w:r w:rsidR="00F315BA" w:rsidRPr="00B56A62">
                        <w:rPr>
                          <w:b/>
                          <w:bCs/>
                          <w:sz w:val="21"/>
                          <w:szCs w:val="21"/>
                        </w:rPr>
                        <w:t xml:space="preserve"> частного сектора</w:t>
                      </w:r>
                    </w:p>
                    <w:p w14:paraId="1A5605BA" w14:textId="7AE03581" w:rsidR="00253B76" w:rsidRDefault="00643EFA">
                      <w:pPr>
                        <w:spacing w:after="120" w:line="240" w:lineRule="auto"/>
                        <w:jc w:val="both"/>
                        <w:rPr>
                          <w:sz w:val="21"/>
                          <w:szCs w:val="21"/>
                        </w:rPr>
                      </w:pPr>
                      <w:r w:rsidRPr="00B56A62">
                        <w:rPr>
                          <w:sz w:val="21"/>
                          <w:szCs w:val="21"/>
                        </w:rPr>
                        <w:t xml:space="preserve">В процессе </w:t>
                      </w:r>
                      <w:r w:rsidR="006910EF">
                        <w:rPr>
                          <w:sz w:val="21"/>
                          <w:szCs w:val="21"/>
                        </w:rPr>
                        <w:t xml:space="preserve">планирования действий 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важно привлекать частный сектор в качестве одной из заинтересованных сторон, как на уровне </w:t>
                      </w:r>
                      <w:r w:rsidR="006910EF">
                        <w:rPr>
                          <w:sz w:val="21"/>
                          <w:szCs w:val="21"/>
                        </w:rPr>
                        <w:t>органов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, которые могут представлять группу компаний, таких как промышленные палаты, </w:t>
                      </w:r>
                      <w:hyperlink r:id="rId169" w:history="1">
                        <w:r w:rsidRPr="00441BDC">
                          <w:rPr>
                            <w:rStyle w:val="Hyperlink"/>
                            <w:sz w:val="21"/>
                            <w:szCs w:val="21"/>
                          </w:rPr>
                          <w:t>офисы Глобального договора ООН</w:t>
                        </w:r>
                      </w:hyperlink>
                      <w:r w:rsidRPr="00B56A62">
                        <w:rPr>
                          <w:sz w:val="21"/>
                          <w:szCs w:val="21"/>
                        </w:rPr>
                        <w:t xml:space="preserve"> или </w:t>
                      </w:r>
                      <w:hyperlink r:id="rId170" w:history="1">
                        <w:r w:rsidRPr="00DE1E51">
                          <w:rPr>
                            <w:rStyle w:val="Hyperlink"/>
                            <w:sz w:val="21"/>
                            <w:szCs w:val="21"/>
                          </w:rPr>
                          <w:t>Всемирного делового совета по устойчивому развитию</w:t>
                        </w:r>
                      </w:hyperlink>
                      <w:r w:rsidRPr="00B56A62">
                        <w:rPr>
                          <w:sz w:val="21"/>
                          <w:szCs w:val="21"/>
                        </w:rPr>
                        <w:t xml:space="preserve">, так и </w:t>
                      </w:r>
                      <w:r w:rsidR="00FF0B68">
                        <w:rPr>
                          <w:sz w:val="21"/>
                          <w:szCs w:val="21"/>
                        </w:rPr>
                        <w:t xml:space="preserve">отдельных 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фондов, корпораций, благотворительных организаций и инвесторов, которые проявляют особый интерес к водным проблемам. </w:t>
                      </w:r>
                      <w:r w:rsidR="00317C82">
                        <w:rPr>
                          <w:sz w:val="21"/>
                          <w:szCs w:val="21"/>
                        </w:rPr>
                        <w:t>Привлекая частный сектор в рамках логики коллективных действий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, можно предположить, что </w:t>
                      </w:r>
                      <w:r w:rsidR="00403C93">
                        <w:rPr>
                          <w:sz w:val="21"/>
                          <w:szCs w:val="21"/>
                        </w:rPr>
                        <w:t xml:space="preserve">потенциальные 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тематические и/или географические </w:t>
                      </w:r>
                      <w:r w:rsidR="00403C93">
                        <w:rPr>
                          <w:sz w:val="21"/>
                          <w:szCs w:val="21"/>
                        </w:rPr>
                        <w:t>действия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, определенные в процессе </w:t>
                      </w:r>
                      <w:r w:rsidR="00FC380D">
                        <w:rPr>
                          <w:sz w:val="21"/>
                          <w:szCs w:val="21"/>
                        </w:rPr>
                        <w:t>планирования действий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, будут представлять интересы как государственного, так и частного секторов, что может способствовать возможностям </w:t>
                      </w:r>
                      <w:r w:rsidR="00FC380D">
                        <w:rPr>
                          <w:sz w:val="21"/>
                          <w:szCs w:val="21"/>
                        </w:rPr>
                        <w:t>совместного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 финансирования. </w:t>
                      </w:r>
                      <w:proofErr w:type="spellStart"/>
                      <w:r w:rsidRPr="00B56A62">
                        <w:rPr>
                          <w:sz w:val="21"/>
                          <w:szCs w:val="21"/>
                        </w:rPr>
                        <w:t>Планы</w:t>
                      </w:r>
                      <w:proofErr w:type="spellEnd"/>
                      <w:r w:rsidRPr="00B56A62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B56A62">
                        <w:rPr>
                          <w:sz w:val="21"/>
                          <w:szCs w:val="21"/>
                        </w:rPr>
                        <w:t>действий</w:t>
                      </w:r>
                      <w:proofErr w:type="spellEnd"/>
                      <w:r w:rsidRPr="00B56A62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9A2CC8">
                        <w:rPr>
                          <w:sz w:val="21"/>
                          <w:szCs w:val="21"/>
                        </w:rPr>
                        <w:t xml:space="preserve">в </w:t>
                      </w:r>
                      <w:proofErr w:type="spellStart"/>
                      <w:r w:rsidR="009A2CC8">
                        <w:rPr>
                          <w:sz w:val="21"/>
                          <w:szCs w:val="21"/>
                        </w:rPr>
                        <w:t>области</w:t>
                      </w:r>
                      <w:proofErr w:type="spellEnd"/>
                      <w:r w:rsidR="009A2CC8">
                        <w:rPr>
                          <w:sz w:val="21"/>
                          <w:szCs w:val="21"/>
                        </w:rPr>
                        <w:t xml:space="preserve"> КУВР</w:t>
                      </w:r>
                      <w:r w:rsidR="00C54A52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B56A62">
                        <w:rPr>
                          <w:sz w:val="21"/>
                          <w:szCs w:val="21"/>
                        </w:rPr>
                        <w:t>могут</w:t>
                      </w:r>
                      <w:proofErr w:type="spellEnd"/>
                      <w:r w:rsidRPr="00B56A62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B56A62">
                        <w:rPr>
                          <w:sz w:val="21"/>
                          <w:szCs w:val="21"/>
                        </w:rPr>
                        <w:t>стать</w:t>
                      </w:r>
                      <w:proofErr w:type="spellEnd"/>
                      <w:r w:rsidRPr="00B56A62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B56A62">
                        <w:rPr>
                          <w:sz w:val="21"/>
                          <w:szCs w:val="21"/>
                        </w:rPr>
                        <w:t>привлекательной</w:t>
                      </w:r>
                      <w:proofErr w:type="spellEnd"/>
                      <w:r w:rsidRPr="00B56A62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B56A62">
                        <w:rPr>
                          <w:sz w:val="21"/>
                          <w:szCs w:val="21"/>
                        </w:rPr>
                        <w:t>возможностью</w:t>
                      </w:r>
                      <w:proofErr w:type="spellEnd"/>
                      <w:r w:rsidRPr="00B56A62">
                        <w:rPr>
                          <w:sz w:val="21"/>
                          <w:szCs w:val="21"/>
                        </w:rPr>
                        <w:t xml:space="preserve"> для </w:t>
                      </w:r>
                      <w:r w:rsidR="002777CE">
                        <w:rPr>
                          <w:sz w:val="21"/>
                          <w:szCs w:val="21"/>
                        </w:rPr>
                        <w:t xml:space="preserve">частных компаний 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достичь </w:t>
                      </w:r>
                      <w:r w:rsidR="002777CE">
                        <w:rPr>
                          <w:sz w:val="21"/>
                          <w:szCs w:val="21"/>
                        </w:rPr>
                        <w:t xml:space="preserve">своих 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экологических, социальных и управленческих целей (ESG), внутренних корпоративных целей по доступу к воде, качеству или количеству воды, включая потенциально </w:t>
                      </w:r>
                      <w:hyperlink r:id="rId171" w:history="1">
                        <w:r w:rsidRPr="00C2637A">
                          <w:rPr>
                            <w:rStyle w:val="Hyperlink"/>
                            <w:sz w:val="21"/>
                            <w:szCs w:val="21"/>
                          </w:rPr>
                          <w:t>чистое положительное воздействие на воду</w:t>
                        </w:r>
                      </w:hyperlink>
                      <w:r w:rsidR="00606C46">
                        <w:rPr>
                          <w:sz w:val="21"/>
                          <w:szCs w:val="21"/>
                        </w:rPr>
                        <w:t xml:space="preserve"> (NPWI)</w:t>
                      </w:r>
                      <w:r w:rsidRPr="00B56A62">
                        <w:rPr>
                          <w:sz w:val="21"/>
                          <w:szCs w:val="21"/>
                        </w:rPr>
                        <w:t xml:space="preserve">. </w:t>
                      </w:r>
                    </w:p>
                    <w:p w14:paraId="4ACCB6A1" w14:textId="77777777" w:rsidR="00253B76" w:rsidRDefault="00643EFA">
                      <w:pPr>
                        <w:spacing w:after="120" w:line="240" w:lineRule="auto"/>
                        <w:jc w:val="both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sz w:val="21"/>
                          <w:szCs w:val="21"/>
                        </w:rPr>
                        <w:t xml:space="preserve">Следует отметить, что частный сектор может быть </w:t>
                      </w:r>
                      <w:r w:rsidR="00A60F1D">
                        <w:rPr>
                          <w:sz w:val="21"/>
                          <w:szCs w:val="21"/>
                        </w:rPr>
                        <w:t xml:space="preserve">особенно заинтересован в </w:t>
                      </w:r>
                      <w:r>
                        <w:rPr>
                          <w:sz w:val="21"/>
                          <w:szCs w:val="21"/>
                        </w:rPr>
                        <w:t xml:space="preserve">бассейновом уровне </w:t>
                      </w:r>
                      <w:r w:rsidR="00A425BB">
                        <w:rPr>
                          <w:sz w:val="21"/>
                          <w:szCs w:val="21"/>
                        </w:rPr>
                        <w:t xml:space="preserve">в соответствии со </w:t>
                      </w:r>
                      <w:r w:rsidR="00C2637A">
                        <w:rPr>
                          <w:sz w:val="21"/>
                          <w:szCs w:val="21"/>
                        </w:rPr>
                        <w:t xml:space="preserve">своими </w:t>
                      </w:r>
                      <w:r w:rsidR="00A425BB">
                        <w:rPr>
                          <w:sz w:val="21"/>
                          <w:szCs w:val="21"/>
                        </w:rPr>
                        <w:t xml:space="preserve">целями </w:t>
                      </w:r>
                      <w:r w:rsidR="00C2637A">
                        <w:rPr>
                          <w:sz w:val="21"/>
                          <w:szCs w:val="21"/>
                        </w:rPr>
                        <w:t>НПУИ</w:t>
                      </w:r>
                      <w:r w:rsidR="00A425BB">
                        <w:rPr>
                          <w:sz w:val="21"/>
                          <w:szCs w:val="21"/>
                        </w:rPr>
                        <w:t xml:space="preserve">, хотя благоприятная среда на национальном уровне также, вероятно, </w:t>
                      </w:r>
                      <w:r w:rsidR="001E0BDC">
                        <w:rPr>
                          <w:sz w:val="21"/>
                          <w:szCs w:val="21"/>
                        </w:rPr>
                        <w:t xml:space="preserve">повлияет на любую такую деятельность на бассейновом уровне, что делает бизнес-обоснование для участия частного сектора в национальном процессе </w:t>
                      </w:r>
                      <w:r w:rsidR="00A60F1D">
                        <w:rPr>
                          <w:sz w:val="21"/>
                          <w:szCs w:val="21"/>
                        </w:rPr>
                        <w:t>планирования действий</w:t>
                      </w:r>
                      <w:r w:rsidR="001E0BDC">
                        <w:rPr>
                          <w:sz w:val="21"/>
                          <w:szCs w:val="21"/>
                        </w:rPr>
                        <w:t xml:space="preserve">. </w:t>
                      </w:r>
                      <w:r w:rsidR="001E3B97">
                        <w:rPr>
                          <w:sz w:val="21"/>
                          <w:szCs w:val="21"/>
                        </w:rPr>
                        <w:t xml:space="preserve">Например, </w:t>
                      </w:r>
                      <w:hyperlink r:id="rId172" w:history="1">
                        <w:r w:rsidR="001E3B97" w:rsidRPr="006802CA">
                          <w:rPr>
                            <w:rStyle w:val="Hyperlink"/>
                            <w:sz w:val="21"/>
                            <w:szCs w:val="21"/>
                          </w:rPr>
                          <w:t>Коалиция за устойчивость водных ресурсов</w:t>
                        </w:r>
                      </w:hyperlink>
                      <w:r w:rsidR="001E3B97">
                        <w:rPr>
                          <w:sz w:val="21"/>
                          <w:szCs w:val="21"/>
                        </w:rPr>
                        <w:t xml:space="preserve"> определила </w:t>
                      </w:r>
                      <w:hyperlink r:id="rId173" w:history="1">
                        <w:r w:rsidR="001E3B97" w:rsidRPr="006802CA">
                          <w:rPr>
                            <w:rStyle w:val="Hyperlink"/>
                            <w:sz w:val="21"/>
                            <w:szCs w:val="21"/>
                          </w:rPr>
                          <w:t xml:space="preserve">100 приоритетных </w:t>
                        </w:r>
                        <w:r w:rsidR="006802CA" w:rsidRPr="006802CA">
                          <w:rPr>
                            <w:rStyle w:val="Hyperlink"/>
                            <w:sz w:val="21"/>
                            <w:szCs w:val="21"/>
                          </w:rPr>
                          <w:t>бассейнов</w:t>
                        </w:r>
                      </w:hyperlink>
                      <w:r w:rsidR="001E3B97">
                        <w:rPr>
                          <w:sz w:val="21"/>
                          <w:szCs w:val="21"/>
                        </w:rPr>
                        <w:t xml:space="preserve"> для коллективных действий, которые </w:t>
                      </w:r>
                      <w:r w:rsidR="006802CA">
                        <w:rPr>
                          <w:sz w:val="21"/>
                          <w:szCs w:val="21"/>
                        </w:rPr>
                        <w:t>могут стать хорошей отправной точкой для привлечения частного сектора в любой конкретной стране</w:t>
                      </w:r>
                      <w:r w:rsidR="00AF3770">
                        <w:rPr>
                          <w:sz w:val="21"/>
                          <w:szCs w:val="21"/>
                        </w:rPr>
                        <w:t xml:space="preserve">. </w:t>
                      </w:r>
                    </w:p>
                    <w:p w14:paraId="57A4344A" w14:textId="50180A98" w:rsidR="00253B76" w:rsidRDefault="00643EFA">
                      <w:pPr>
                        <w:spacing w:after="120" w:line="240" w:lineRule="auto"/>
                        <w:jc w:val="both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sz w:val="21"/>
                          <w:szCs w:val="21"/>
                        </w:rPr>
                        <w:t xml:space="preserve">Кроме того, компании могут быть мотивированы внести свой </w:t>
                      </w:r>
                      <w:proofErr w:type="spellStart"/>
                      <w:r>
                        <w:rPr>
                          <w:sz w:val="21"/>
                          <w:szCs w:val="21"/>
                        </w:rPr>
                        <w:t>вклад</w:t>
                      </w:r>
                      <w:proofErr w:type="spellEnd"/>
                      <w:r>
                        <w:rPr>
                          <w:sz w:val="21"/>
                          <w:szCs w:val="21"/>
                        </w:rPr>
                        <w:t xml:space="preserve"> в </w:t>
                      </w:r>
                      <w:proofErr w:type="spellStart"/>
                      <w:r w:rsidR="00E97D3D">
                        <w:rPr>
                          <w:sz w:val="21"/>
                          <w:szCs w:val="21"/>
                        </w:rPr>
                        <w:t>процесс</w:t>
                      </w:r>
                      <w:proofErr w:type="spellEnd"/>
                      <w:r w:rsidR="00E97D3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E97D3D">
                        <w:rPr>
                          <w:sz w:val="21"/>
                          <w:szCs w:val="21"/>
                        </w:rPr>
                        <w:t>планирования</w:t>
                      </w:r>
                      <w:proofErr w:type="spellEnd"/>
                      <w:r w:rsidR="00E97D3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E97D3D">
                        <w:rPr>
                          <w:sz w:val="21"/>
                          <w:szCs w:val="21"/>
                        </w:rPr>
                        <w:t>действий</w:t>
                      </w:r>
                      <w:proofErr w:type="spellEnd"/>
                      <w:r w:rsidR="00E97D3D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9A2CC8">
                        <w:rPr>
                          <w:sz w:val="21"/>
                          <w:szCs w:val="21"/>
                        </w:rPr>
                        <w:t xml:space="preserve">в </w:t>
                      </w:r>
                      <w:proofErr w:type="spellStart"/>
                      <w:r w:rsidR="009A2CC8">
                        <w:rPr>
                          <w:sz w:val="21"/>
                          <w:szCs w:val="21"/>
                        </w:rPr>
                        <w:t>области</w:t>
                      </w:r>
                      <w:proofErr w:type="spellEnd"/>
                      <w:r w:rsidR="009A2CC8">
                        <w:rPr>
                          <w:sz w:val="21"/>
                          <w:szCs w:val="21"/>
                        </w:rPr>
                        <w:t xml:space="preserve"> КУВР</w:t>
                      </w:r>
                      <w:r w:rsidR="00E97D3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E97D3D">
                        <w:rPr>
                          <w:sz w:val="21"/>
                          <w:szCs w:val="21"/>
                        </w:rPr>
                        <w:t>через</w:t>
                      </w:r>
                      <w:proofErr w:type="spellEnd"/>
                      <w:r w:rsidR="00E97D3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E97D3D">
                        <w:rPr>
                          <w:sz w:val="21"/>
                          <w:szCs w:val="21"/>
                        </w:rPr>
                        <w:t>механизмы</w:t>
                      </w:r>
                      <w:proofErr w:type="spellEnd"/>
                      <w:r w:rsidR="00E97D3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E97D3D">
                        <w:rPr>
                          <w:sz w:val="21"/>
                          <w:szCs w:val="21"/>
                        </w:rPr>
                        <w:t>раскрытия</w:t>
                      </w:r>
                      <w:proofErr w:type="spellEnd"/>
                      <w:r w:rsidR="00E97D3D">
                        <w:rPr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E97D3D">
                        <w:rPr>
                          <w:sz w:val="21"/>
                          <w:szCs w:val="21"/>
                        </w:rPr>
                        <w:t>финансовой</w:t>
                      </w:r>
                      <w:proofErr w:type="spellEnd"/>
                      <w:r w:rsidR="00E97D3D">
                        <w:rPr>
                          <w:sz w:val="21"/>
                          <w:szCs w:val="21"/>
                        </w:rPr>
                        <w:t xml:space="preserve"> информации, такие как </w:t>
                      </w:r>
                      <w:hyperlink r:id="rId174" w:history="1">
                        <w:r w:rsidR="008220B6" w:rsidRPr="008220B6">
                          <w:rPr>
                            <w:rStyle w:val="Hyperlink"/>
                            <w:sz w:val="21"/>
                            <w:szCs w:val="21"/>
                          </w:rPr>
                          <w:t>исследование водных ресурсов и годовой отчет</w:t>
                        </w:r>
                      </w:hyperlink>
                      <w:r w:rsidR="00E97D3D">
                        <w:rPr>
                          <w:sz w:val="21"/>
                          <w:szCs w:val="21"/>
                        </w:rPr>
                        <w:t xml:space="preserve"> CDP</w:t>
                      </w:r>
                      <w:r w:rsidR="008220B6">
                        <w:rPr>
                          <w:sz w:val="21"/>
                          <w:szCs w:val="21"/>
                        </w:rPr>
                        <w:t xml:space="preserve">, </w:t>
                      </w:r>
                      <w:r w:rsidR="00CB0263">
                        <w:rPr>
                          <w:sz w:val="21"/>
                          <w:szCs w:val="21"/>
                        </w:rPr>
                        <w:t xml:space="preserve">работа </w:t>
                      </w:r>
                      <w:hyperlink r:id="rId175" w:history="1">
                        <w:r w:rsidR="00CB0263" w:rsidRPr="00CB0263">
                          <w:rPr>
                            <w:rStyle w:val="Hyperlink"/>
                            <w:sz w:val="21"/>
                            <w:szCs w:val="21"/>
                          </w:rPr>
                          <w:t>Целевой группы по раскрытию финансовой информации, связанной с природой</w:t>
                        </w:r>
                      </w:hyperlink>
                      <w:r w:rsidR="00CB0263" w:rsidRPr="00CB0263">
                        <w:rPr>
                          <w:sz w:val="21"/>
                          <w:szCs w:val="21"/>
                        </w:rPr>
                        <w:t xml:space="preserve"> (TNFD)</w:t>
                      </w:r>
                      <w:r w:rsidR="00CB0263">
                        <w:rPr>
                          <w:sz w:val="21"/>
                          <w:szCs w:val="21"/>
                        </w:rPr>
                        <w:t xml:space="preserve">, и </w:t>
                      </w:r>
                      <w:r w:rsidR="000E5D5C" w:rsidRPr="000E5D5C">
                        <w:rPr>
                          <w:sz w:val="21"/>
                          <w:szCs w:val="21"/>
                        </w:rPr>
                        <w:t xml:space="preserve">Целевой группы по раскрытию финансовой информации, связанной с климатом </w:t>
                      </w:r>
                      <w:r w:rsidR="000E5D5C">
                        <w:rPr>
                          <w:sz w:val="21"/>
                          <w:szCs w:val="21"/>
                        </w:rPr>
                        <w:t xml:space="preserve">(TCFD). </w:t>
                      </w:r>
                      <w:hyperlink r:id="rId176" w:history="1">
                        <w:r w:rsidR="004979F7" w:rsidRPr="004979F7">
                          <w:rPr>
                            <w:rStyle w:val="Hyperlink"/>
                            <w:sz w:val="21"/>
                            <w:szCs w:val="21"/>
                          </w:rPr>
                          <w:t>Финансовая инициатива "Ценность воды"</w:t>
                        </w:r>
                      </w:hyperlink>
                      <w:r w:rsidR="004979F7">
                        <w:rPr>
                          <w:sz w:val="21"/>
                          <w:szCs w:val="21"/>
                        </w:rPr>
                        <w:t xml:space="preserve"> также направлена </w:t>
                      </w:r>
                      <w:r w:rsidR="00492F40" w:rsidRPr="00492F40">
                        <w:rPr>
                          <w:sz w:val="21"/>
                          <w:szCs w:val="21"/>
                        </w:rPr>
                        <w:t xml:space="preserve">на привлечение </w:t>
                      </w:r>
                      <w:r w:rsidR="00492F40">
                        <w:rPr>
                          <w:sz w:val="21"/>
                          <w:szCs w:val="21"/>
                        </w:rPr>
                        <w:t xml:space="preserve">крупных </w:t>
                      </w:r>
                      <w:r w:rsidR="00492F40" w:rsidRPr="00492F40">
                        <w:rPr>
                          <w:sz w:val="21"/>
                          <w:szCs w:val="21"/>
                        </w:rPr>
                        <w:t>компаний к оценке и принятию мер в отношении воды как финансового риска</w:t>
                      </w:r>
                      <w:r w:rsidR="00EA1648">
                        <w:rPr>
                          <w:sz w:val="21"/>
                          <w:szCs w:val="21"/>
                        </w:rPr>
                        <w:t xml:space="preserve">, стимулируя </w:t>
                      </w:r>
                      <w:r w:rsidR="00492F40" w:rsidRPr="00492F40">
                        <w:rPr>
                          <w:sz w:val="21"/>
                          <w:szCs w:val="21"/>
                        </w:rPr>
                        <w:t>масштабные изменения для лучшей защиты водных систем</w:t>
                      </w:r>
                      <w:r w:rsidR="00492F40">
                        <w:rPr>
                          <w:sz w:val="21"/>
                          <w:szCs w:val="21"/>
                        </w:rPr>
                        <w:t xml:space="preserve">, и уже привлекла к этой работе более 100 институциональных инвесторов с активами под управлением более 17 триллионов долларов США. </w:t>
                      </w:r>
                      <w:r w:rsidR="00C820F4">
                        <w:rPr>
                          <w:sz w:val="21"/>
                          <w:szCs w:val="21"/>
                        </w:rPr>
                        <w:t xml:space="preserve">Все эти усилия направлены на то, чтобы подтолкнуть корпорации к </w:t>
                      </w:r>
                      <w:r w:rsidR="000E5D5C">
                        <w:rPr>
                          <w:sz w:val="21"/>
                          <w:szCs w:val="21"/>
                        </w:rPr>
                        <w:t xml:space="preserve">большему раскрытию информации </w:t>
                      </w:r>
                      <w:r w:rsidR="00C820F4">
                        <w:rPr>
                          <w:sz w:val="21"/>
                          <w:szCs w:val="21"/>
                        </w:rPr>
                        <w:t xml:space="preserve">о воздействии </w:t>
                      </w:r>
                      <w:r w:rsidR="00B04BAE">
                        <w:rPr>
                          <w:sz w:val="21"/>
                          <w:szCs w:val="21"/>
                        </w:rPr>
                        <w:t xml:space="preserve">их добывающей деятельности, а конечной целью является побуждение к действиям, направленным на смягчение этого воздействия путем </w:t>
                      </w:r>
                      <w:r w:rsidR="007701BF">
                        <w:rPr>
                          <w:sz w:val="21"/>
                          <w:szCs w:val="21"/>
                        </w:rPr>
                        <w:t xml:space="preserve">принятия мер по исправлению ситуации.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63F18A9" w14:textId="77777777" w:rsidR="00253B76" w:rsidRPr="00D11A3E" w:rsidRDefault="00643EFA">
      <w:pPr>
        <w:pStyle w:val="Heading1"/>
        <w:numPr>
          <w:ilvl w:val="0"/>
          <w:numId w:val="0"/>
        </w:numPr>
        <w:ind w:left="1080" w:hanging="720"/>
        <w:rPr>
          <w:lang w:val="ru-UA"/>
        </w:rPr>
      </w:pPr>
      <w:bookmarkStart w:id="113" w:name="_Toc182480583"/>
      <w:r w:rsidRPr="00D11A3E">
        <w:rPr>
          <w:lang w:val="ru-UA"/>
        </w:rPr>
        <w:lastRenderedPageBreak/>
        <w:t xml:space="preserve">Приложение: </w:t>
      </w:r>
      <w:r w:rsidR="00F063DC" w:rsidRPr="00D11A3E">
        <w:rPr>
          <w:lang w:val="ru-UA"/>
        </w:rPr>
        <w:t>Полезные ссылки на дальнейшее руководство</w:t>
      </w:r>
      <w:bookmarkEnd w:id="113"/>
    </w:p>
    <w:p w14:paraId="23810ABB" w14:textId="77777777" w:rsidR="00253B76" w:rsidRPr="00D11A3E" w:rsidRDefault="00643EFA">
      <w:pPr>
        <w:pStyle w:val="Heading4"/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</w:pPr>
      <w:r w:rsidRPr="00D11A3E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t xml:space="preserve">Об инвестициях в водные ресурсы </w:t>
      </w:r>
      <w:r w:rsidR="00143CB8" w:rsidRPr="00D11A3E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t>и финансировании</w:t>
      </w:r>
    </w:p>
    <w:p w14:paraId="5F7A59AB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Альтамирано, М.А., де Рийке, Х., Баско Каррера, Л., Ареллано Хаймерена, Б. (2021). </w:t>
      </w:r>
      <w:hyperlink r:id="rId177" w:history="1">
        <w:r w:rsidRPr="00D11A3E">
          <w:rPr>
            <w:rStyle w:val="Hyperlink"/>
            <w:i/>
            <w:iCs/>
            <w:color w:val="0563C1"/>
            <w:lang w:val="ru-UA"/>
          </w:rPr>
          <w:t>Руководство по реализации решений, основанных на природе, для обеспечения водной безопасности: рекомендации по разработке механизма реализации и финансирования</w:t>
        </w:r>
      </w:hyperlink>
      <w:r w:rsidR="00695133" w:rsidRPr="00D11A3E">
        <w:rPr>
          <w:i/>
          <w:iCs/>
          <w:color w:val="auto"/>
          <w:lang w:val="ru-UA"/>
        </w:rPr>
        <w:t>.</w:t>
      </w:r>
    </w:p>
    <w:p w14:paraId="24A568A8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Зеленый климатический фонд (2022). </w:t>
      </w:r>
      <w:hyperlink r:id="rId178" w:history="1">
        <w:r w:rsidRPr="00D11A3E">
          <w:rPr>
            <w:i/>
            <w:iCs/>
            <w:color w:val="0563C1"/>
            <w:u w:val="single"/>
            <w:lang w:val="ru-UA"/>
          </w:rPr>
          <w:t>Отраслевое руководство Безопасность водных ресурсов</w:t>
        </w:r>
      </w:hyperlink>
      <w:r w:rsidRPr="00D11A3E">
        <w:rPr>
          <w:i/>
          <w:iCs/>
          <w:color w:val="auto"/>
          <w:u w:val="single"/>
          <w:lang w:val="ru-UA"/>
        </w:rPr>
        <w:t>.</w:t>
      </w:r>
    </w:p>
    <w:p w14:paraId="6165B273" w14:textId="285F2EAC" w:rsidR="00253B76" w:rsidRPr="00D11A3E" w:rsidRDefault="00643EFA">
      <w:pPr>
        <w:pStyle w:val="ListParagraph"/>
        <w:numPr>
          <w:ilvl w:val="0"/>
          <w:numId w:val="19"/>
        </w:numPr>
        <w:rPr>
          <w:i/>
          <w:iCs/>
          <w:color w:val="auto"/>
          <w:u w:val="single"/>
          <w:lang w:val="ru-UA"/>
        </w:rPr>
      </w:pPr>
      <w:r w:rsidRPr="00D11A3E">
        <w:rPr>
          <w:color w:val="auto"/>
          <w:lang w:val="ru-UA"/>
        </w:rPr>
        <w:t xml:space="preserve">Зеленый климатический фонд и Партнерство по НДД (2023). </w:t>
      </w:r>
      <w:hyperlink r:id="rId179" w:history="1">
        <w:r w:rsidRPr="00D11A3E">
          <w:rPr>
            <w:rStyle w:val="Hyperlink"/>
            <w:i/>
            <w:iCs/>
            <w:color w:val="0563C1"/>
            <w:lang w:val="ru-UA"/>
          </w:rPr>
          <w:t xml:space="preserve">Рамочная программа планирования и мобилизации климатических инвестиций Партнерства </w:t>
        </w:r>
        <w:r w:rsidR="008B42D6">
          <w:rPr>
            <w:rStyle w:val="Hyperlink"/>
            <w:i/>
            <w:iCs/>
            <w:color w:val="0563C1"/>
            <w:lang w:val="ru-UA"/>
          </w:rPr>
          <w:t>ЗКФ</w:t>
        </w:r>
        <w:r w:rsidRPr="00D11A3E">
          <w:rPr>
            <w:rStyle w:val="Hyperlink"/>
            <w:i/>
            <w:iCs/>
            <w:color w:val="0563C1"/>
            <w:lang w:val="ru-UA"/>
          </w:rPr>
          <w:t>/NDC. Консультационный проект</w:t>
        </w:r>
      </w:hyperlink>
      <w:r w:rsidRPr="00D11A3E">
        <w:rPr>
          <w:color w:val="auto"/>
          <w:lang w:val="ru-UA"/>
        </w:rPr>
        <w:t xml:space="preserve">. </w:t>
      </w:r>
    </w:p>
    <w:p w14:paraId="254BA597" w14:textId="47E57BC7" w:rsidR="00253B76" w:rsidRPr="00D11A3E" w:rsidRDefault="004F59AA">
      <w:pPr>
        <w:pStyle w:val="ListParagraph"/>
        <w:numPr>
          <w:ilvl w:val="0"/>
          <w:numId w:val="19"/>
        </w:numPr>
        <w:rPr>
          <w:i/>
          <w:iCs/>
          <w:color w:val="auto"/>
          <w:u w:val="single"/>
          <w:lang w:val="ru-UA"/>
        </w:rPr>
      </w:pPr>
      <w:r>
        <w:rPr>
          <w:color w:val="auto"/>
          <w:lang w:val="ru-UA"/>
        </w:rPr>
        <w:t>ГВП</w:t>
      </w:r>
      <w:r w:rsidRPr="00D11A3E">
        <w:rPr>
          <w:color w:val="auto"/>
          <w:lang w:val="ru-UA"/>
        </w:rPr>
        <w:t xml:space="preserve">(2023). </w:t>
      </w:r>
      <w:hyperlink r:id="rId180" w:history="1">
        <w:r w:rsidRPr="00D11A3E">
          <w:rPr>
            <w:i/>
            <w:iCs/>
            <w:color w:val="0563C1"/>
            <w:u w:val="single"/>
            <w:lang w:val="ru-UA"/>
          </w:rPr>
          <w:t xml:space="preserve">Финансирование водной безопасности на основе подхода </w:t>
        </w:r>
        <w:r w:rsidR="002A23DC">
          <w:rPr>
            <w:i/>
            <w:iCs/>
            <w:color w:val="0563C1"/>
            <w:u w:val="single"/>
            <w:lang w:val="ru-UA"/>
          </w:rPr>
          <w:t>КУВР</w:t>
        </w:r>
      </w:hyperlink>
      <w:r w:rsidRPr="00D11A3E">
        <w:rPr>
          <w:i/>
          <w:iCs/>
          <w:color w:val="auto"/>
          <w:u w:val="single"/>
          <w:lang w:val="ru-UA"/>
        </w:rPr>
        <w:t xml:space="preserve">. </w:t>
      </w:r>
    </w:p>
    <w:p w14:paraId="1E2677AC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ГВП (2023). </w:t>
      </w:r>
      <w:hyperlink r:id="rId181" w:history="1">
        <w:r w:rsidRPr="00D11A3E">
          <w:rPr>
            <w:i/>
            <w:iCs/>
            <w:color w:val="0563C1"/>
            <w:u w:val="single"/>
            <w:lang w:val="ru-UA"/>
          </w:rPr>
          <w:t>Разработка финансовых планов для ускорения прогресса в области управления водными ресурсами</w:t>
        </w:r>
      </w:hyperlink>
      <w:r w:rsidRPr="00D11A3E">
        <w:rPr>
          <w:color w:val="auto"/>
          <w:lang w:val="ru-UA"/>
        </w:rPr>
        <w:t xml:space="preserve">. </w:t>
      </w:r>
    </w:p>
    <w:p w14:paraId="3A451D40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ODI (веб-сайт). </w:t>
      </w:r>
      <w:hyperlink r:id="rId182" w:history="1">
        <w:r w:rsidR="00403371" w:rsidRPr="00D11A3E">
          <w:rPr>
            <w:i/>
            <w:iCs/>
            <w:color w:val="0563C1"/>
            <w:u w:val="single"/>
            <w:lang w:val="ru-UA"/>
          </w:rPr>
          <w:t>Обновление климатических фондов</w:t>
        </w:r>
      </w:hyperlink>
      <w:r w:rsidR="00403371" w:rsidRPr="00D11A3E">
        <w:rPr>
          <w:color w:val="auto"/>
          <w:lang w:val="ru-UA"/>
        </w:rPr>
        <w:t xml:space="preserve">. </w:t>
      </w:r>
    </w:p>
    <w:p w14:paraId="5633C1A1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>ОЭСР (</w:t>
      </w:r>
      <w:r w:rsidR="00F537DB" w:rsidRPr="00D11A3E">
        <w:rPr>
          <w:color w:val="auto"/>
          <w:lang w:val="ru-UA"/>
        </w:rPr>
        <w:t xml:space="preserve">2009). </w:t>
      </w:r>
      <w:hyperlink r:id="rId183" w:history="1">
        <w:r w:rsidR="00F537DB" w:rsidRPr="00D11A3E">
          <w:rPr>
            <w:i/>
            <w:iCs/>
            <w:color w:val="0563C1"/>
            <w:u w:val="single"/>
            <w:lang w:val="ru-UA"/>
          </w:rPr>
          <w:t>Управление водными ресурсами для всех. Перспективы ОЭСР по ценообразованию и финансированию</w:t>
        </w:r>
      </w:hyperlink>
      <w:r w:rsidR="00F537DB" w:rsidRPr="00D11A3E">
        <w:rPr>
          <w:color w:val="auto"/>
          <w:lang w:val="ru-UA"/>
        </w:rPr>
        <w:t xml:space="preserve">. </w:t>
      </w:r>
    </w:p>
    <w:p w14:paraId="1A9A0223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>ОЭСР (2019)</w:t>
      </w:r>
      <w:r w:rsidR="00A6080F" w:rsidRPr="00D11A3E">
        <w:rPr>
          <w:color w:val="auto"/>
          <w:lang w:val="ru-UA"/>
        </w:rPr>
        <w:t xml:space="preserve">. </w:t>
      </w:r>
      <w:hyperlink r:id="rId184" w:history="1">
        <w:r w:rsidRPr="00D11A3E">
          <w:rPr>
            <w:rStyle w:val="Hyperlink"/>
            <w:i/>
            <w:iCs/>
            <w:color w:val="0563C1"/>
            <w:lang w:val="ru-UA"/>
          </w:rPr>
          <w:t>Making Blended Finance Work for Water and Sanitation: Unlocking Commercial Finance for SDG 6, Исследования ОЭСР по водным ресурсам</w:t>
        </w:r>
      </w:hyperlink>
      <w:r w:rsidRPr="00D11A3E">
        <w:rPr>
          <w:color w:val="auto"/>
          <w:lang w:val="ru-UA"/>
        </w:rPr>
        <w:t>.</w:t>
      </w:r>
    </w:p>
    <w:p w14:paraId="0E3E1071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ЕЭК ООН (2021). </w:t>
      </w:r>
      <w:hyperlink r:id="rId185" w:history="1">
        <w:r w:rsidRPr="00D11A3E">
          <w:rPr>
            <w:rStyle w:val="Hyperlink"/>
            <w:i/>
            <w:iCs/>
            <w:color w:val="0563C1"/>
            <w:lang w:val="ru-UA"/>
          </w:rPr>
          <w:t>Финансирование и финансирование трансграничного водного сотрудничества и развития бассейнов</w:t>
        </w:r>
      </w:hyperlink>
      <w:r w:rsidRPr="00D11A3E">
        <w:rPr>
          <w:color w:val="auto"/>
          <w:lang w:val="ru-UA"/>
        </w:rPr>
        <w:t xml:space="preserve">. </w:t>
      </w:r>
    </w:p>
    <w:p w14:paraId="796A9D36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ЕЭК ООН (2023). </w:t>
      </w:r>
      <w:hyperlink r:id="rId186" w:history="1">
        <w:r w:rsidRPr="00D11A3E">
          <w:rPr>
            <w:i/>
            <w:iCs/>
            <w:color w:val="0563C1"/>
            <w:u w:val="single"/>
            <w:lang w:val="ru-UA"/>
          </w:rPr>
          <w:t>Как ускорить финансирование трансграничного водного сотрудничества и развития бассейнов? Возможности и вызовы</w:t>
        </w:r>
        <w:r w:rsidRPr="00D11A3E">
          <w:rPr>
            <w:i/>
            <w:iCs/>
            <w:color w:val="auto"/>
            <w:u w:val="single"/>
            <w:lang w:val="ru-UA"/>
          </w:rPr>
          <w:t>.</w:t>
        </w:r>
      </w:hyperlink>
    </w:p>
    <w:p w14:paraId="4B6A6E9E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Всемирный банк (2023). </w:t>
      </w:r>
      <w:hyperlink r:id="rId187" w:history="1">
        <w:r w:rsidRPr="00D11A3E">
          <w:rPr>
            <w:i/>
            <w:iCs/>
            <w:color w:val="0563C1"/>
            <w:u w:val="single"/>
            <w:lang w:val="ru-UA"/>
          </w:rPr>
          <w:t>Расширение финансирования водных ресурсов: Стратегическая рамочная программа и дорожная карта действий Всемирного банка</w:t>
        </w:r>
      </w:hyperlink>
      <w:r w:rsidRPr="00D11A3E">
        <w:rPr>
          <w:i/>
          <w:iCs/>
          <w:color w:val="auto"/>
          <w:u w:val="single"/>
          <w:lang w:val="ru-UA"/>
        </w:rPr>
        <w:t>.</w:t>
      </w:r>
    </w:p>
    <w:p w14:paraId="5534E31C" w14:textId="5F7E8BFE" w:rsidR="00253B76" w:rsidRPr="00D11A3E" w:rsidRDefault="00643EFA">
      <w:pPr>
        <w:pStyle w:val="Heading4"/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</w:pPr>
      <w:r w:rsidRPr="00D11A3E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t xml:space="preserve">О </w:t>
      </w:r>
      <w:r w:rsidR="00994A69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t>согласовании с климатическими вопросами</w:t>
      </w:r>
    </w:p>
    <w:p w14:paraId="0EDED98E" w14:textId="77777777" w:rsidR="00253B76" w:rsidRPr="00D11A3E" w:rsidRDefault="00643EF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>AGWA (</w:t>
      </w:r>
      <w:r w:rsidR="005230D1" w:rsidRPr="00D11A3E">
        <w:rPr>
          <w:color w:val="auto"/>
          <w:lang w:val="ru-UA"/>
        </w:rPr>
        <w:t xml:space="preserve">2024). </w:t>
      </w:r>
      <w:hyperlink r:id="rId188" w:history="1">
        <w:r w:rsidR="005230D1" w:rsidRPr="00D11A3E">
          <w:rPr>
            <w:i/>
            <w:iCs/>
            <w:color w:val="0563C1"/>
            <w:u w:val="single"/>
            <w:lang w:val="ru-UA"/>
          </w:rPr>
          <w:t>Водный трекер для национального климатического планирования</w:t>
        </w:r>
      </w:hyperlink>
      <w:r w:rsidR="005230D1" w:rsidRPr="00D11A3E">
        <w:rPr>
          <w:color w:val="auto"/>
          <w:lang w:val="ru-UA"/>
        </w:rPr>
        <w:t xml:space="preserve">. </w:t>
      </w:r>
    </w:p>
    <w:p w14:paraId="1513CB2A" w14:textId="7D89EBB6" w:rsidR="00253B76" w:rsidRPr="00D11A3E" w:rsidRDefault="008B42D6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>
        <w:rPr>
          <w:color w:val="auto"/>
          <w:lang w:val="ru-UA"/>
        </w:rPr>
        <w:t>ЗКФ</w:t>
      </w:r>
      <w:r w:rsidRPr="00D11A3E">
        <w:rPr>
          <w:color w:val="auto"/>
          <w:lang w:val="ru-UA"/>
        </w:rPr>
        <w:t xml:space="preserve"> (2022</w:t>
      </w:r>
      <w:r w:rsidR="00B27487" w:rsidRPr="00D11A3E">
        <w:rPr>
          <w:color w:val="auto"/>
          <w:lang w:val="ru-UA"/>
        </w:rPr>
        <w:t xml:space="preserve">). </w:t>
      </w:r>
      <w:hyperlink r:id="rId189" w:history="1">
        <w:r w:rsidR="00B27487" w:rsidRPr="00D11A3E">
          <w:rPr>
            <w:i/>
            <w:iCs/>
            <w:color w:val="0563C1"/>
            <w:u w:val="single"/>
            <w:lang w:val="ru-UA"/>
          </w:rPr>
          <w:t>Отраслевое руководство по водной безопасности</w:t>
        </w:r>
        <w:r w:rsidR="00B27487" w:rsidRPr="00D11A3E">
          <w:rPr>
            <w:i/>
            <w:iCs/>
            <w:color w:val="auto"/>
            <w:u w:val="single"/>
            <w:lang w:val="ru-UA"/>
          </w:rPr>
          <w:t>.</w:t>
        </w:r>
      </w:hyperlink>
    </w:p>
    <w:p w14:paraId="286EC288" w14:textId="2A23C0EB" w:rsidR="00253B76" w:rsidRPr="00D11A3E" w:rsidRDefault="008B42D6">
      <w:pPr>
        <w:pStyle w:val="ListParagraph"/>
        <w:numPr>
          <w:ilvl w:val="0"/>
          <w:numId w:val="17"/>
        </w:numPr>
        <w:rPr>
          <w:i/>
          <w:iCs/>
          <w:color w:val="auto"/>
          <w:u w:val="single"/>
          <w:lang w:val="ru-UA"/>
        </w:rPr>
      </w:pPr>
      <w:r>
        <w:rPr>
          <w:color w:val="auto"/>
          <w:lang w:val="ru-UA"/>
        </w:rPr>
        <w:t>ЗКФ</w:t>
      </w:r>
      <w:r w:rsidRPr="00D11A3E">
        <w:rPr>
          <w:color w:val="auto"/>
          <w:lang w:val="ru-UA"/>
        </w:rPr>
        <w:t xml:space="preserve"> (</w:t>
      </w:r>
      <w:r w:rsidR="004B2444" w:rsidRPr="00D11A3E">
        <w:rPr>
          <w:color w:val="auto"/>
          <w:lang w:val="ru-UA"/>
        </w:rPr>
        <w:t xml:space="preserve">2023). </w:t>
      </w:r>
      <w:hyperlink r:id="rId190" w:history="1">
        <w:r w:rsidR="004B2444" w:rsidRPr="00D11A3E">
          <w:rPr>
            <w:i/>
            <w:iCs/>
            <w:color w:val="0563C1"/>
            <w:u w:val="single"/>
            <w:lang w:val="ru-UA"/>
          </w:rPr>
          <w:t>Техническое приложение - Часть 1: Руководство по разработке водных проектов</w:t>
        </w:r>
        <w:r w:rsidR="004B2444" w:rsidRPr="00D11A3E">
          <w:rPr>
            <w:i/>
            <w:iCs/>
            <w:color w:val="auto"/>
            <w:u w:val="single"/>
            <w:lang w:val="ru-UA"/>
          </w:rPr>
          <w:t>.</w:t>
        </w:r>
      </w:hyperlink>
    </w:p>
    <w:p w14:paraId="43A78179" w14:textId="54622A26" w:rsidR="00253B76" w:rsidRPr="00D11A3E" w:rsidRDefault="008B42D6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>
        <w:rPr>
          <w:color w:val="auto"/>
          <w:lang w:val="ru-UA"/>
        </w:rPr>
        <w:t>ЗКФ</w:t>
      </w:r>
      <w:r w:rsidRPr="00D11A3E">
        <w:rPr>
          <w:color w:val="auto"/>
          <w:lang w:val="ru-UA"/>
        </w:rPr>
        <w:t xml:space="preserve"> (</w:t>
      </w:r>
      <w:r w:rsidR="00DB5549" w:rsidRPr="00D11A3E">
        <w:rPr>
          <w:color w:val="auto"/>
          <w:lang w:val="ru-UA"/>
        </w:rPr>
        <w:t xml:space="preserve">2023). </w:t>
      </w:r>
      <w:hyperlink r:id="rId191" w:history="1">
        <w:r w:rsidR="00DB5549" w:rsidRPr="00D11A3E">
          <w:rPr>
            <w:i/>
            <w:iCs/>
            <w:color w:val="0563C1"/>
            <w:u w:val="single"/>
            <w:lang w:val="ru-UA"/>
          </w:rPr>
          <w:t xml:space="preserve">Техническое приложение - Часть 2: Применение практического руководства по разработке проектов, устойчивых к воздействию водного климата, в </w:t>
        </w:r>
        <w:r w:rsidR="002A23DC">
          <w:rPr>
            <w:i/>
            <w:iCs/>
            <w:color w:val="0563C1"/>
            <w:u w:val="single"/>
            <w:lang w:val="ru-UA"/>
          </w:rPr>
          <w:t>КУВР</w:t>
        </w:r>
        <w:r w:rsidR="00DB5549" w:rsidRPr="00D11A3E">
          <w:rPr>
            <w:i/>
            <w:iCs/>
            <w:color w:val="0563C1"/>
            <w:u w:val="single"/>
            <w:lang w:val="ru-UA"/>
          </w:rPr>
          <w:t>, КР-ВСГ, борьбе с засухой и наводнениями</w:t>
        </w:r>
        <w:r w:rsidR="00DB5549" w:rsidRPr="00D11A3E">
          <w:rPr>
            <w:i/>
            <w:iCs/>
            <w:color w:val="auto"/>
            <w:u w:val="single"/>
            <w:lang w:val="ru-UA"/>
          </w:rPr>
          <w:t>.</w:t>
        </w:r>
      </w:hyperlink>
      <w:r w:rsidR="004B2444" w:rsidRPr="00D11A3E">
        <w:rPr>
          <w:color w:val="auto"/>
          <w:lang w:val="ru-UA"/>
        </w:rPr>
        <w:t xml:space="preserve">  </w:t>
      </w:r>
    </w:p>
    <w:p w14:paraId="30BD25C7" w14:textId="1E122206" w:rsidR="00253B76" w:rsidRPr="00D11A3E" w:rsidRDefault="004F59A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>
        <w:rPr>
          <w:color w:val="auto"/>
          <w:lang w:val="ru-UA"/>
        </w:rPr>
        <w:t>ГВП</w:t>
      </w:r>
      <w:r w:rsidRPr="00D11A3E">
        <w:rPr>
          <w:color w:val="auto"/>
          <w:lang w:val="ru-UA"/>
        </w:rPr>
        <w:t xml:space="preserve">(2018). </w:t>
      </w:r>
      <w:hyperlink r:id="rId192" w:history="1">
        <w:r w:rsidRPr="00D11A3E">
          <w:rPr>
            <w:rStyle w:val="Hyperlink"/>
            <w:i/>
            <w:iCs/>
            <w:color w:val="0563C1"/>
            <w:lang w:val="ru-UA"/>
          </w:rPr>
          <w:t>Подготовка к адаптации: Нерассказанная история воды в процессах адаптации к изменению климата</w:t>
        </w:r>
      </w:hyperlink>
      <w:r w:rsidRPr="00D11A3E">
        <w:rPr>
          <w:color w:val="auto"/>
          <w:lang w:val="ru-UA"/>
        </w:rPr>
        <w:t>.</w:t>
      </w:r>
    </w:p>
    <w:p w14:paraId="3B0116FE" w14:textId="51B0365E" w:rsidR="00253B76" w:rsidRPr="00D11A3E" w:rsidRDefault="004F59A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>
        <w:rPr>
          <w:color w:val="auto"/>
          <w:lang w:val="ru-UA"/>
        </w:rPr>
        <w:t>ГВП</w:t>
      </w:r>
      <w:r w:rsidRPr="00D11A3E">
        <w:rPr>
          <w:color w:val="auto"/>
          <w:lang w:val="ru-UA"/>
        </w:rPr>
        <w:t xml:space="preserve">(2019). </w:t>
      </w:r>
      <w:hyperlink r:id="rId193" w:history="1">
        <w:r w:rsidRPr="00D11A3E">
          <w:rPr>
            <w:rStyle w:val="Hyperlink"/>
            <w:i/>
            <w:iCs/>
            <w:color w:val="0563C1"/>
            <w:lang w:val="ru-UA"/>
          </w:rPr>
          <w:t>Учет водных ресурсов в национальных планах по адаптации. Дополнение по воде к Техническим руководящим принципам РКИК ООН по НПД. Второе издание</w:t>
        </w:r>
      </w:hyperlink>
      <w:r w:rsidRPr="00D11A3E">
        <w:rPr>
          <w:color w:val="auto"/>
          <w:lang w:val="ru-UA"/>
        </w:rPr>
        <w:t xml:space="preserve">. </w:t>
      </w:r>
    </w:p>
    <w:p w14:paraId="56DADF37" w14:textId="7B7C943F" w:rsidR="00253B76" w:rsidRPr="00D11A3E" w:rsidRDefault="004F59A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>
        <w:rPr>
          <w:color w:val="auto"/>
          <w:lang w:val="ru-UA"/>
        </w:rPr>
        <w:t>ГВП</w:t>
      </w:r>
      <w:r w:rsidRPr="00D11A3E">
        <w:rPr>
          <w:color w:val="auto"/>
          <w:lang w:val="ru-UA"/>
        </w:rPr>
        <w:t xml:space="preserve">(2019). </w:t>
      </w:r>
      <w:hyperlink r:id="rId194" w:history="1">
        <w:r w:rsidRPr="00D11A3E">
          <w:rPr>
            <w:rStyle w:val="Hyperlink"/>
            <w:i/>
            <w:iCs/>
            <w:color w:val="0563C1"/>
            <w:lang w:val="ru-UA"/>
          </w:rPr>
          <w:t>Нерассказанная история воды в адаптации к климату. Часть II: говорят 15 стран</w:t>
        </w:r>
      </w:hyperlink>
      <w:r w:rsidRPr="00D11A3E">
        <w:rPr>
          <w:color w:val="auto"/>
          <w:lang w:val="ru-UA"/>
        </w:rPr>
        <w:t xml:space="preserve">. </w:t>
      </w:r>
    </w:p>
    <w:p w14:paraId="528D8328" w14:textId="21D4FC4F" w:rsidR="00253B76" w:rsidRPr="00D11A3E" w:rsidRDefault="004F59A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>
        <w:rPr>
          <w:color w:val="auto"/>
          <w:lang w:val="ru-UA"/>
        </w:rPr>
        <w:t>ГВП</w:t>
      </w:r>
      <w:r w:rsidRPr="00D11A3E">
        <w:rPr>
          <w:color w:val="auto"/>
          <w:lang w:val="ru-UA"/>
        </w:rPr>
        <w:t xml:space="preserve">(2022). </w:t>
      </w:r>
      <w:hyperlink r:id="rId195" w:history="1">
        <w:r w:rsidR="00942D02" w:rsidRPr="00D11A3E">
          <w:rPr>
            <w:i/>
            <w:iCs/>
            <w:color w:val="0563C1"/>
            <w:u w:val="single"/>
            <w:lang w:val="ru-UA"/>
          </w:rPr>
          <w:t>Климатоустойчивое развитие ВСГ. Стратегическая рамочная программа</w:t>
        </w:r>
      </w:hyperlink>
      <w:r w:rsidR="00942D02" w:rsidRPr="00D11A3E">
        <w:rPr>
          <w:color w:val="auto"/>
          <w:lang w:val="ru-UA"/>
        </w:rPr>
        <w:t>. Издание 2022 года.</w:t>
      </w:r>
    </w:p>
    <w:p w14:paraId="2BF265A5" w14:textId="445F6253" w:rsidR="00253B76" w:rsidRPr="00D11A3E" w:rsidRDefault="00181C22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>
        <w:rPr>
          <w:color w:val="auto"/>
          <w:lang w:val="ru-UA"/>
        </w:rPr>
        <w:t>Взаимосвязь</w:t>
      </w:r>
      <w:r w:rsidRPr="00D11A3E">
        <w:rPr>
          <w:color w:val="auto"/>
          <w:lang w:val="ru-UA"/>
        </w:rPr>
        <w:t xml:space="preserve"> </w:t>
      </w:r>
      <w:r w:rsidR="00811B78">
        <w:rPr>
          <w:color w:val="auto"/>
          <w:lang w:val="ru-UA"/>
        </w:rPr>
        <w:t>НОВ-ЦУР</w:t>
      </w:r>
      <w:r w:rsidRPr="00D11A3E">
        <w:rPr>
          <w:color w:val="auto"/>
          <w:lang w:val="ru-UA"/>
        </w:rPr>
        <w:t xml:space="preserve"> (веб-сайт). </w:t>
      </w:r>
      <w:hyperlink r:id="rId196" w:history="1">
        <w:r w:rsidR="000716D8" w:rsidRPr="00D11A3E">
          <w:rPr>
            <w:i/>
            <w:iCs/>
            <w:color w:val="0563C1"/>
            <w:u w:val="single"/>
            <w:lang w:val="ru-UA"/>
          </w:rPr>
          <w:t>ЦУР 6 - Чистая вода и санитария</w:t>
        </w:r>
      </w:hyperlink>
      <w:r w:rsidR="000716D8" w:rsidRPr="00D11A3E">
        <w:rPr>
          <w:color w:val="auto"/>
          <w:lang w:val="ru-UA"/>
        </w:rPr>
        <w:t xml:space="preserve">. </w:t>
      </w:r>
    </w:p>
    <w:p w14:paraId="6A31687D" w14:textId="240362CC" w:rsidR="00253B76" w:rsidRPr="00D11A3E" w:rsidRDefault="00643EF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SIWI (2024). </w:t>
      </w:r>
      <w:hyperlink r:id="rId197" w:history="1">
        <w:r w:rsidR="00181C22">
          <w:rPr>
            <w:rStyle w:val="Hyperlink"/>
            <w:i/>
            <w:iCs/>
            <w:color w:val="0563C1"/>
            <w:lang w:val="ru-UA"/>
          </w:rPr>
          <w:t>Постановка водных ресурсов в центр амбициозных НОВ</w:t>
        </w:r>
      </w:hyperlink>
      <w:r w:rsidRPr="00D11A3E">
        <w:rPr>
          <w:color w:val="auto"/>
          <w:lang w:val="ru-UA"/>
        </w:rPr>
        <w:t xml:space="preserve">. </w:t>
      </w:r>
    </w:p>
    <w:p w14:paraId="30E7A273" w14:textId="77777777" w:rsidR="00253B76" w:rsidRPr="00D11A3E" w:rsidRDefault="00643EF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Фонд управления водными ресурсами ПРООН-СИВИ (2023). </w:t>
      </w:r>
      <w:hyperlink r:id="rId198" w:history="1">
        <w:r w:rsidRPr="00D11A3E">
          <w:rPr>
            <w:i/>
            <w:iCs/>
            <w:color w:val="0563C1"/>
            <w:u w:val="single"/>
            <w:lang w:val="ru-UA"/>
          </w:rPr>
          <w:t>Вода в Национальных целевых взносах: Повышение амбиций на будущее</w:t>
        </w:r>
      </w:hyperlink>
      <w:r w:rsidRPr="00D11A3E">
        <w:rPr>
          <w:color w:val="auto"/>
          <w:lang w:val="ru-UA"/>
        </w:rPr>
        <w:t xml:space="preserve">. </w:t>
      </w:r>
    </w:p>
    <w:p w14:paraId="46E9D01B" w14:textId="67CB0D2E" w:rsidR="00253B76" w:rsidRPr="00D11A3E" w:rsidRDefault="00643EF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>ЮН</w:t>
      </w:r>
      <w:r w:rsidR="0046282F">
        <w:rPr>
          <w:color w:val="auto"/>
          <w:lang w:val="ru-UA"/>
        </w:rPr>
        <w:t>ЕП</w:t>
      </w:r>
      <w:r w:rsidRPr="00D11A3E">
        <w:rPr>
          <w:color w:val="auto"/>
          <w:lang w:val="ru-UA"/>
        </w:rPr>
        <w:t>-</w:t>
      </w:r>
      <w:r w:rsidR="0046282F" w:rsidRPr="00B9034F">
        <w:rPr>
          <w:color w:val="auto"/>
          <w:lang w:val="ru-UA"/>
        </w:rPr>
        <w:t>DHI</w:t>
      </w:r>
      <w:r w:rsidRPr="00D11A3E">
        <w:rPr>
          <w:color w:val="auto"/>
          <w:lang w:val="ru-UA"/>
        </w:rPr>
        <w:t xml:space="preserve"> (2022). </w:t>
      </w:r>
      <w:hyperlink r:id="rId199" w:history="1">
        <w:r w:rsidR="00B1435D" w:rsidRPr="00D11A3E">
          <w:rPr>
            <w:i/>
            <w:iCs/>
            <w:color w:val="0563C1"/>
            <w:u w:val="single"/>
            <w:lang w:val="ru-UA"/>
          </w:rPr>
          <w:t>Сочетание подходов к управлению водными ресурсами и адаптации к изменению климата</w:t>
        </w:r>
      </w:hyperlink>
      <w:r w:rsidR="00B1435D" w:rsidRPr="00D11A3E">
        <w:rPr>
          <w:i/>
          <w:iCs/>
          <w:color w:val="auto"/>
          <w:u w:val="single"/>
          <w:lang w:val="ru-UA"/>
        </w:rPr>
        <w:t xml:space="preserve">. </w:t>
      </w:r>
    </w:p>
    <w:p w14:paraId="492BD51F" w14:textId="77777777" w:rsidR="00253B76" w:rsidRPr="00D11A3E" w:rsidRDefault="00643EFA">
      <w:pPr>
        <w:pStyle w:val="Heading4"/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</w:pPr>
      <w:r w:rsidRPr="00D11A3E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lastRenderedPageBreak/>
        <w:t xml:space="preserve">О </w:t>
      </w:r>
      <w:r w:rsidR="00C935AF" w:rsidRPr="00D11A3E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t xml:space="preserve">взаимодействии </w:t>
      </w:r>
      <w:r w:rsidRPr="00D11A3E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t xml:space="preserve">многих заинтересованных сторон </w:t>
      </w:r>
    </w:p>
    <w:p w14:paraId="7E1C7855" w14:textId="6EBBD499" w:rsidR="00253B76" w:rsidRPr="00D11A3E" w:rsidRDefault="004F59AA">
      <w:pPr>
        <w:pStyle w:val="ListParagraph"/>
        <w:numPr>
          <w:ilvl w:val="0"/>
          <w:numId w:val="17"/>
        </w:numPr>
        <w:rPr>
          <w:color w:val="auto"/>
          <w:lang w:val="ru-UA"/>
        </w:rPr>
      </w:pPr>
      <w:r>
        <w:rPr>
          <w:color w:val="auto"/>
          <w:lang w:val="ru-UA"/>
        </w:rPr>
        <w:t>ГВП</w:t>
      </w:r>
      <w:r w:rsidRPr="00D11A3E">
        <w:rPr>
          <w:color w:val="auto"/>
          <w:lang w:val="ru-UA"/>
        </w:rPr>
        <w:t xml:space="preserve">(2022). </w:t>
      </w:r>
      <w:hyperlink r:id="rId200" w:history="1">
        <w:r w:rsidR="00107FAE" w:rsidRPr="00D11A3E">
          <w:rPr>
            <w:i/>
            <w:iCs/>
            <w:color w:val="0563C1"/>
            <w:u w:val="single"/>
            <w:lang w:val="ru-UA"/>
          </w:rPr>
          <w:t>Исходный справочник MSP: Руководство по партнерствам с участием многих заинтересованных сторон в управлении водными ресурсами</w:t>
        </w:r>
      </w:hyperlink>
      <w:r w:rsidR="00107FAE" w:rsidRPr="00D11A3E">
        <w:rPr>
          <w:i/>
          <w:iCs/>
          <w:color w:val="auto"/>
          <w:u w:val="single"/>
          <w:lang w:val="ru-UA"/>
        </w:rPr>
        <w:t>.</w:t>
      </w:r>
    </w:p>
    <w:p w14:paraId="068777CB" w14:textId="77777777" w:rsidR="00253B76" w:rsidRPr="00D11A3E" w:rsidRDefault="00643EFA">
      <w:pPr>
        <w:pStyle w:val="Heading4"/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</w:pPr>
      <w:r w:rsidRPr="00D11A3E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t>О статусе ЦУР 6.5</w:t>
      </w:r>
    </w:p>
    <w:p w14:paraId="33B552B0" w14:textId="4110F702" w:rsidR="00253B76" w:rsidRPr="00D11A3E" w:rsidRDefault="00643EFA">
      <w:pPr>
        <w:pStyle w:val="ListParagraph"/>
        <w:numPr>
          <w:ilvl w:val="0"/>
          <w:numId w:val="18"/>
        </w:numPr>
        <w:rPr>
          <w:color w:val="0563C1"/>
          <w:lang w:val="ru-UA"/>
        </w:rPr>
      </w:pPr>
      <w:hyperlink r:id="rId201" w:history="1">
        <w:r w:rsidR="00596C52" w:rsidRPr="00D11A3E">
          <w:rPr>
            <w:rStyle w:val="Hyperlink"/>
            <w:color w:val="0563C1"/>
            <w:lang w:val="ru-UA"/>
          </w:rPr>
          <w:t>Страновые отчеты по ЦУР 6.5.1</w:t>
        </w:r>
      </w:hyperlink>
      <w:r w:rsidR="00596C52" w:rsidRPr="00D11A3E">
        <w:rPr>
          <w:rStyle w:val="Hyperlink"/>
          <w:color w:val="0563C1"/>
          <w:lang w:val="ru-UA"/>
        </w:rPr>
        <w:t xml:space="preserve"> (Портал данных </w:t>
      </w:r>
      <w:r w:rsidR="002A23DC">
        <w:rPr>
          <w:rStyle w:val="Hyperlink"/>
          <w:color w:val="0563C1"/>
          <w:lang w:val="ru-UA"/>
        </w:rPr>
        <w:t>КУВР</w:t>
      </w:r>
      <w:r w:rsidR="00596C52" w:rsidRPr="00D11A3E">
        <w:rPr>
          <w:rStyle w:val="Hyperlink"/>
          <w:color w:val="0563C1"/>
          <w:lang w:val="ru-UA"/>
        </w:rPr>
        <w:t>)</w:t>
      </w:r>
      <w:r w:rsidR="00596C52" w:rsidRPr="00D11A3E">
        <w:rPr>
          <w:color w:val="0563C1"/>
          <w:lang w:val="ru-UA"/>
        </w:rPr>
        <w:t xml:space="preserve">. </w:t>
      </w:r>
    </w:p>
    <w:p w14:paraId="396E7A8F" w14:textId="77777777" w:rsidR="00253B76" w:rsidRPr="00D11A3E" w:rsidRDefault="00643EFA">
      <w:pPr>
        <w:pStyle w:val="ListParagraph"/>
        <w:numPr>
          <w:ilvl w:val="0"/>
          <w:numId w:val="18"/>
        </w:numPr>
        <w:rPr>
          <w:color w:val="0563C1"/>
          <w:lang w:val="ru-UA"/>
        </w:rPr>
      </w:pPr>
      <w:hyperlink r:id="rId202" w:history="1">
        <w:r w:rsidR="00596C52" w:rsidRPr="00D11A3E">
          <w:rPr>
            <w:rStyle w:val="Hyperlink"/>
            <w:color w:val="0563C1"/>
            <w:lang w:val="ru-UA"/>
          </w:rPr>
          <w:t>Отчеты о национальных консультациях с заинтересованными сторонами</w:t>
        </w:r>
      </w:hyperlink>
      <w:r w:rsidR="00596C52" w:rsidRPr="00D11A3E">
        <w:rPr>
          <w:rStyle w:val="Hyperlink"/>
          <w:color w:val="0563C1"/>
          <w:lang w:val="ru-UA"/>
        </w:rPr>
        <w:t xml:space="preserve"> (веб-сайт Программы поддержки ЦУР 6)</w:t>
      </w:r>
      <w:r w:rsidR="00596C52" w:rsidRPr="00D11A3E">
        <w:rPr>
          <w:color w:val="0563C1"/>
          <w:lang w:val="ru-UA"/>
        </w:rPr>
        <w:t xml:space="preserve">. </w:t>
      </w:r>
    </w:p>
    <w:p w14:paraId="27CA8A2F" w14:textId="77777777" w:rsidR="00253B76" w:rsidRPr="00D11A3E" w:rsidRDefault="00643EFA">
      <w:pPr>
        <w:pStyle w:val="ListParagraph"/>
        <w:numPr>
          <w:ilvl w:val="0"/>
          <w:numId w:val="18"/>
        </w:numPr>
        <w:rPr>
          <w:rStyle w:val="Hyperlink"/>
          <w:color w:val="auto"/>
          <w:lang w:val="ru-UA"/>
        </w:rPr>
      </w:pPr>
      <w:r w:rsidRPr="00D11A3E">
        <w:rPr>
          <w:rStyle w:val="Hyperlink"/>
          <w:color w:val="auto"/>
          <w:u w:val="none"/>
          <w:lang w:val="ru-UA"/>
        </w:rPr>
        <w:t xml:space="preserve">ЕЭК ООН, ЮНЕСКО и ООН-Вода (2024). </w:t>
      </w:r>
      <w:hyperlink r:id="rId203" w:history="1">
        <w:r w:rsidRPr="00D11A3E">
          <w:rPr>
            <w:rStyle w:val="Hyperlink"/>
            <w:i/>
            <w:iCs/>
            <w:color w:val="0563C1"/>
            <w:lang w:val="ru-UA"/>
          </w:rPr>
          <w:t>Прогресс в области трансграничного водного сотрудничества: Среднесрочный статус показателя 6.5.2 ЦУР, с особым акцентом на изменение климата</w:t>
        </w:r>
      </w:hyperlink>
      <w:r w:rsidRPr="00D11A3E">
        <w:rPr>
          <w:rStyle w:val="Hyperlink"/>
          <w:i/>
          <w:iCs/>
          <w:color w:val="auto"/>
          <w:lang w:val="ru-UA"/>
        </w:rPr>
        <w:t>.</w:t>
      </w:r>
    </w:p>
    <w:p w14:paraId="036052BE" w14:textId="77777777" w:rsidR="00253B76" w:rsidRPr="00D11A3E" w:rsidRDefault="00643EFA">
      <w:pPr>
        <w:pStyle w:val="ListParagraph"/>
        <w:numPr>
          <w:ilvl w:val="0"/>
          <w:numId w:val="18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Программа ООН по окружающей среде (2024). </w:t>
      </w:r>
      <w:hyperlink r:id="rId204" w:history="1">
        <w:r w:rsidRPr="00D11A3E">
          <w:rPr>
            <w:rStyle w:val="Hyperlink"/>
            <w:i/>
            <w:iCs/>
            <w:color w:val="0563C1"/>
            <w:lang w:val="ru-UA"/>
          </w:rPr>
          <w:t>Прогресс в реализации Комплексного управления водными ресурсами. Среднесрочный статус показателя 6.5.1 ЦУР и потребности в ускорении, с особым акцентом на изменение климата</w:t>
        </w:r>
      </w:hyperlink>
      <w:r w:rsidRPr="00D11A3E">
        <w:rPr>
          <w:color w:val="auto"/>
          <w:lang w:val="ru-UA"/>
        </w:rPr>
        <w:t>.</w:t>
      </w:r>
    </w:p>
    <w:p w14:paraId="5E0D00FE" w14:textId="48CFC29F" w:rsidR="00253B76" w:rsidRPr="00D11A3E" w:rsidRDefault="00643EFA">
      <w:pPr>
        <w:pStyle w:val="ListParagraph"/>
        <w:numPr>
          <w:ilvl w:val="0"/>
          <w:numId w:val="18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Разные авторы / годы. </w:t>
      </w:r>
      <w:hyperlink r:id="rId205" w:history="1">
        <w:r w:rsidRPr="00D11A3E">
          <w:rPr>
            <w:rStyle w:val="Hyperlink"/>
            <w:color w:val="0563C1"/>
            <w:lang w:val="ru-UA"/>
          </w:rPr>
          <w:t xml:space="preserve">Региональные отчеты о состоянии внедрения </w:t>
        </w:r>
        <w:r w:rsidR="002A23DC">
          <w:rPr>
            <w:rStyle w:val="Hyperlink"/>
            <w:color w:val="0563C1"/>
            <w:lang w:val="ru-UA"/>
          </w:rPr>
          <w:t>КУВР</w:t>
        </w:r>
      </w:hyperlink>
      <w:r w:rsidRPr="00D11A3E">
        <w:rPr>
          <w:color w:val="auto"/>
          <w:lang w:val="ru-UA"/>
        </w:rPr>
        <w:t xml:space="preserve">. </w:t>
      </w:r>
    </w:p>
    <w:p w14:paraId="199631F6" w14:textId="77777777" w:rsidR="00253B76" w:rsidRPr="00D11A3E" w:rsidRDefault="00643EFA">
      <w:pPr>
        <w:pStyle w:val="Heading4"/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</w:pPr>
      <w:r w:rsidRPr="00D11A3E">
        <w:rPr>
          <w:rFonts w:asciiTheme="minorHAnsi" w:hAnsiTheme="minorHAnsi" w:cstheme="minorHAnsi"/>
          <w:b/>
          <w:bCs/>
          <w:color w:val="auto"/>
          <w:sz w:val="21"/>
          <w:szCs w:val="21"/>
          <w:lang w:val="ru-UA"/>
        </w:rPr>
        <w:t>О глобальном состоянии и ускорении прогресса в достижении ЦУР 6</w:t>
      </w:r>
    </w:p>
    <w:p w14:paraId="47809F6A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ООН-Вода (2020). </w:t>
      </w:r>
      <w:hyperlink r:id="rId206" w:history="1">
        <w:r w:rsidRPr="00D11A3E">
          <w:rPr>
            <w:rStyle w:val="Hyperlink"/>
            <w:i/>
            <w:iCs/>
            <w:color w:val="0563C1"/>
            <w:lang w:val="ru-UA"/>
          </w:rPr>
          <w:t>Глобальная рамочная программа ускорения достижения ЦУР 6</w:t>
        </w:r>
      </w:hyperlink>
      <w:r w:rsidRPr="00D11A3E">
        <w:rPr>
          <w:color w:val="auto"/>
          <w:lang w:val="ru-UA"/>
        </w:rPr>
        <w:t xml:space="preserve">. </w:t>
      </w:r>
    </w:p>
    <w:p w14:paraId="7B51C879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ООН-Водные ресурсы (2023). </w:t>
      </w:r>
      <w:hyperlink r:id="rId207" w:history="1">
        <w:r w:rsidRPr="00D11A3E">
          <w:rPr>
            <w:rStyle w:val="Hyperlink"/>
            <w:i/>
            <w:iCs/>
            <w:color w:val="0563C1"/>
            <w:lang w:val="ru-UA"/>
          </w:rPr>
          <w:t>Проект ускорения: Обобщающий доклад по Цели 6 в области устойчивого развития "Вода и санитария 2023</w:t>
        </w:r>
      </w:hyperlink>
      <w:r w:rsidRPr="00D11A3E">
        <w:rPr>
          <w:color w:val="auto"/>
          <w:lang w:val="ru-UA"/>
        </w:rPr>
        <w:t>".</w:t>
      </w:r>
    </w:p>
    <w:p w14:paraId="598EF0FC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ООН-Вода (2024). </w:t>
      </w:r>
      <w:hyperlink r:id="rId208" w:history="1">
        <w:r w:rsidRPr="00D11A3E">
          <w:rPr>
            <w:rStyle w:val="Hyperlink"/>
            <w:i/>
            <w:iCs/>
            <w:color w:val="0563C1"/>
            <w:lang w:val="ru-UA"/>
          </w:rPr>
          <w:t>Краткий обзор: Среднесрочный статус глобальных показателей ЦУР 6 и потребности в ускорении</w:t>
        </w:r>
      </w:hyperlink>
      <w:r w:rsidRPr="00D11A3E">
        <w:rPr>
          <w:color w:val="auto"/>
          <w:lang w:val="ru-UA"/>
        </w:rPr>
        <w:t>.</w:t>
      </w:r>
    </w:p>
    <w:p w14:paraId="7D54A100" w14:textId="77777777" w:rsidR="00253B76" w:rsidRPr="00D11A3E" w:rsidRDefault="00643EFA">
      <w:pPr>
        <w:pStyle w:val="ListParagraph"/>
        <w:numPr>
          <w:ilvl w:val="0"/>
          <w:numId w:val="19"/>
        </w:numPr>
        <w:rPr>
          <w:color w:val="auto"/>
          <w:lang w:val="ru-UA"/>
        </w:rPr>
      </w:pPr>
      <w:r w:rsidRPr="00D11A3E">
        <w:rPr>
          <w:color w:val="auto"/>
          <w:lang w:val="ru-UA"/>
        </w:rPr>
        <w:t xml:space="preserve">ООН-Вода (разные годы). </w:t>
      </w:r>
      <w:hyperlink r:id="rId209" w:history="1">
        <w:r w:rsidRPr="00D11A3E">
          <w:rPr>
            <w:rStyle w:val="Hyperlink"/>
            <w:i/>
            <w:iCs/>
            <w:color w:val="0563C1"/>
            <w:lang w:val="ru-UA"/>
          </w:rPr>
          <w:t>Тематические исследования по ускорению достижения ЦУР 6</w:t>
        </w:r>
      </w:hyperlink>
      <w:r w:rsidRPr="00D11A3E">
        <w:rPr>
          <w:color w:val="auto"/>
          <w:lang w:val="ru-UA"/>
        </w:rPr>
        <w:t xml:space="preserve">. </w:t>
      </w:r>
    </w:p>
    <w:p w14:paraId="7666B1BD" w14:textId="77777777" w:rsidR="00596C52" w:rsidRPr="00D11A3E" w:rsidRDefault="00596C52" w:rsidP="00490A1C">
      <w:pPr>
        <w:rPr>
          <w:lang w:val="ru-UA"/>
        </w:rPr>
      </w:pPr>
    </w:p>
    <w:sectPr w:rsidR="00596C52" w:rsidRPr="00D11A3E" w:rsidSect="00613377">
      <w:headerReference w:type="default" r:id="rId210"/>
      <w:headerReference w:type="first" r:id="rId211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8D2AA2" w14:textId="77777777" w:rsidR="00340309" w:rsidRDefault="00340309" w:rsidP="00613377">
      <w:pPr>
        <w:spacing w:after="0" w:line="240" w:lineRule="auto"/>
      </w:pPr>
      <w:r>
        <w:separator/>
      </w:r>
    </w:p>
  </w:endnote>
  <w:endnote w:type="continuationSeparator" w:id="0">
    <w:p w14:paraId="6BB48107" w14:textId="77777777" w:rsidR="00340309" w:rsidRDefault="00340309" w:rsidP="00613377">
      <w:pPr>
        <w:spacing w:after="0" w:line="240" w:lineRule="auto"/>
      </w:pPr>
      <w:r>
        <w:continuationSeparator/>
      </w:r>
    </w:p>
  </w:endnote>
  <w:endnote w:type="continuationNotice" w:id="1">
    <w:p w14:paraId="17867B9F" w14:textId="77777777" w:rsidR="00340309" w:rsidRDefault="0034030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AF6D98" w14:textId="7B6E3B92" w:rsidR="00253B76" w:rsidRDefault="00643EFA">
    <w:pPr>
      <w:pStyle w:val="Footer"/>
      <w:rPr>
        <w:sz w:val="14"/>
        <w:szCs w:val="14"/>
      </w:rPr>
    </w:pPr>
    <w:r>
      <w:rPr>
        <w:noProof/>
        <w:sz w:val="14"/>
        <w:szCs w:val="14"/>
      </w:rPr>
      <w:drawing>
        <wp:anchor distT="0" distB="0" distL="114300" distR="114300" simplePos="0" relativeHeight="251658244" behindDoc="1" locked="0" layoutInCell="1" allowOverlap="1" wp14:anchorId="4B563AB5" wp14:editId="461714A9">
          <wp:simplePos x="0" y="0"/>
          <wp:positionH relativeFrom="column">
            <wp:posOffset>0</wp:posOffset>
          </wp:positionH>
          <wp:positionV relativeFrom="paragraph">
            <wp:posOffset>-100606</wp:posOffset>
          </wp:positionV>
          <wp:extent cx="5731510" cy="48260"/>
          <wp:effectExtent l="0" t="0" r="0" b="2540"/>
          <wp:wrapNone/>
          <wp:docPr id="347112953" name="Picture 3471129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31510" cy="48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22320">
      <w:rPr>
        <w:sz w:val="14"/>
        <w:szCs w:val="14"/>
      </w:rPr>
      <w:t xml:space="preserve"> </w:t>
    </w:r>
    <w:proofErr w:type="spellStart"/>
    <w:r w:rsidR="00780012">
      <w:rPr>
        <w:sz w:val="14"/>
        <w:szCs w:val="14"/>
      </w:rPr>
      <w:t>Структура</w:t>
    </w:r>
    <w:proofErr w:type="spellEnd"/>
    <w:r w:rsidR="00622320">
      <w:rPr>
        <w:sz w:val="14"/>
        <w:szCs w:val="14"/>
      </w:rPr>
      <w:t xml:space="preserve"> </w:t>
    </w:r>
    <w:proofErr w:type="spellStart"/>
    <w:r w:rsidR="00622320">
      <w:rPr>
        <w:sz w:val="14"/>
        <w:szCs w:val="14"/>
      </w:rPr>
      <w:t>планирования</w:t>
    </w:r>
    <w:proofErr w:type="spellEnd"/>
    <w:r w:rsidR="00622320">
      <w:rPr>
        <w:sz w:val="14"/>
        <w:szCs w:val="14"/>
      </w:rPr>
      <w:t xml:space="preserve"> </w:t>
    </w:r>
    <w:proofErr w:type="spellStart"/>
    <w:r w:rsidR="00622320">
      <w:rPr>
        <w:sz w:val="14"/>
        <w:szCs w:val="14"/>
      </w:rPr>
      <w:t>действий</w:t>
    </w:r>
    <w:proofErr w:type="spellEnd"/>
    <w:r w:rsidR="00622320">
      <w:rPr>
        <w:sz w:val="14"/>
        <w:szCs w:val="14"/>
      </w:rPr>
      <w:t xml:space="preserve"> </w:t>
    </w:r>
    <w:r w:rsidR="009A2CC8">
      <w:rPr>
        <w:sz w:val="14"/>
        <w:szCs w:val="14"/>
      </w:rPr>
      <w:t xml:space="preserve">в </w:t>
    </w:r>
    <w:proofErr w:type="spellStart"/>
    <w:r w:rsidR="009A2CC8">
      <w:rPr>
        <w:sz w:val="14"/>
        <w:szCs w:val="14"/>
      </w:rPr>
      <w:t>области</w:t>
    </w:r>
    <w:proofErr w:type="spellEnd"/>
    <w:r w:rsidR="009A2CC8">
      <w:rPr>
        <w:sz w:val="14"/>
        <w:szCs w:val="14"/>
      </w:rPr>
      <w:t xml:space="preserve"> КУВР</w:t>
    </w:r>
    <w:r>
      <w:rPr>
        <w:sz w:val="14"/>
        <w:szCs w:val="14"/>
      </w:rPr>
      <w:tab/>
    </w:r>
    <w:sdt>
      <w:sdtPr>
        <w:rPr>
          <w:rStyle w:val="PageNumber"/>
          <w:sz w:val="14"/>
          <w:szCs w:val="14"/>
        </w:rPr>
        <w:id w:val="-1734153199"/>
        <w:docPartObj>
          <w:docPartGallery w:val="Page Numbers (Bottom of Page)"/>
          <w:docPartUnique/>
        </w:docPartObj>
      </w:sdtPr>
      <w:sdtEndPr>
        <w:rPr>
          <w:rStyle w:val="PageNumber"/>
        </w:rPr>
      </w:sdtEndPr>
      <w:sdtContent>
        <w:r w:rsidR="00355583" w:rsidRPr="00066F92">
          <w:rPr>
            <w:rStyle w:val="PageNumber"/>
            <w:sz w:val="14"/>
            <w:szCs w:val="14"/>
          </w:rPr>
          <w:fldChar w:fldCharType="begin"/>
        </w:r>
        <w:r w:rsidR="00355583" w:rsidRPr="00066F92">
          <w:rPr>
            <w:rStyle w:val="PageNumber"/>
            <w:sz w:val="14"/>
            <w:szCs w:val="14"/>
          </w:rPr>
          <w:instrText xml:space="preserve"> PAGE </w:instrText>
        </w:r>
        <w:r w:rsidR="00355583" w:rsidRPr="00066F92">
          <w:rPr>
            <w:rStyle w:val="PageNumber"/>
            <w:sz w:val="14"/>
            <w:szCs w:val="14"/>
          </w:rPr>
          <w:fldChar w:fldCharType="separate"/>
        </w:r>
        <w:r w:rsidR="00355583">
          <w:rPr>
            <w:rStyle w:val="PageNumber"/>
            <w:sz w:val="14"/>
            <w:szCs w:val="14"/>
          </w:rPr>
          <w:t>1</w:t>
        </w:r>
        <w:r w:rsidR="00355583" w:rsidRPr="00066F92">
          <w:rPr>
            <w:rStyle w:val="PageNumber"/>
            <w:sz w:val="14"/>
            <w:szCs w:val="14"/>
          </w:rPr>
          <w:fldChar w:fldCharType="end"/>
        </w:r>
      </w:sdtContent>
    </w:sdt>
    <w:r>
      <w:rPr>
        <w:sz w:val="14"/>
        <w:szCs w:val="14"/>
      </w:rPr>
      <w:tab/>
    </w:r>
    <w:r w:rsidR="00C54A52">
      <w:rPr>
        <w:noProof/>
        <w:sz w:val="14"/>
        <w:szCs w:val="14"/>
      </w:rPr>
      <w:t xml:space="preserve">Октябрь </w:t>
    </w:r>
    <w:r>
      <w:rPr>
        <w:noProof/>
        <w:sz w:val="14"/>
        <w:szCs w:val="14"/>
      </w:rPr>
      <w:t>2024 года, версия 2.0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6AB50B" w14:textId="755CDF98" w:rsidR="00253B76" w:rsidRDefault="00643EFA">
    <w:pPr>
      <w:pStyle w:val="Footer"/>
      <w:rPr>
        <w:sz w:val="14"/>
        <w:szCs w:val="14"/>
      </w:rPr>
    </w:pPr>
    <w:r>
      <w:rPr>
        <w:noProof/>
        <w:sz w:val="14"/>
        <w:szCs w:val="14"/>
      </w:rPr>
      <w:drawing>
        <wp:anchor distT="0" distB="0" distL="114300" distR="114300" simplePos="0" relativeHeight="251658243" behindDoc="1" locked="0" layoutInCell="1" allowOverlap="1" wp14:anchorId="1F04ECF0" wp14:editId="1B027700">
          <wp:simplePos x="0" y="0"/>
          <wp:positionH relativeFrom="column">
            <wp:posOffset>0</wp:posOffset>
          </wp:positionH>
          <wp:positionV relativeFrom="paragraph">
            <wp:posOffset>-100606</wp:posOffset>
          </wp:positionV>
          <wp:extent cx="5731510" cy="48260"/>
          <wp:effectExtent l="0" t="0" r="0" b="2540"/>
          <wp:wrapNone/>
          <wp:docPr id="1828365231" name="Picture 18283652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31510" cy="48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="00622320">
      <w:rPr>
        <w:sz w:val="14"/>
        <w:szCs w:val="14"/>
      </w:rPr>
      <w:t>Система</w:t>
    </w:r>
    <w:proofErr w:type="spellEnd"/>
    <w:r w:rsidR="00622320">
      <w:rPr>
        <w:sz w:val="14"/>
        <w:szCs w:val="14"/>
      </w:rPr>
      <w:t xml:space="preserve"> </w:t>
    </w:r>
    <w:proofErr w:type="spellStart"/>
    <w:r w:rsidR="00622320">
      <w:rPr>
        <w:sz w:val="14"/>
        <w:szCs w:val="14"/>
      </w:rPr>
      <w:t>планирования</w:t>
    </w:r>
    <w:proofErr w:type="spellEnd"/>
    <w:r>
      <w:rPr>
        <w:sz w:val="14"/>
        <w:szCs w:val="14"/>
      </w:rPr>
      <w:t xml:space="preserve"> </w:t>
    </w:r>
    <w:proofErr w:type="spellStart"/>
    <w:r>
      <w:rPr>
        <w:sz w:val="14"/>
        <w:szCs w:val="14"/>
      </w:rPr>
      <w:t>действий</w:t>
    </w:r>
    <w:proofErr w:type="spellEnd"/>
    <w:r>
      <w:rPr>
        <w:sz w:val="14"/>
        <w:szCs w:val="14"/>
      </w:rPr>
      <w:t xml:space="preserve"> </w:t>
    </w:r>
    <w:r w:rsidR="009A2CC8">
      <w:rPr>
        <w:sz w:val="14"/>
        <w:szCs w:val="14"/>
      </w:rPr>
      <w:t xml:space="preserve">в </w:t>
    </w:r>
    <w:proofErr w:type="spellStart"/>
    <w:r w:rsidR="009A2CC8">
      <w:rPr>
        <w:sz w:val="14"/>
        <w:szCs w:val="14"/>
      </w:rPr>
      <w:t>области</w:t>
    </w:r>
    <w:proofErr w:type="spellEnd"/>
    <w:r w:rsidR="009A2CC8">
      <w:rPr>
        <w:sz w:val="14"/>
        <w:szCs w:val="14"/>
      </w:rPr>
      <w:t xml:space="preserve"> КУВР</w:t>
    </w:r>
    <w:r>
      <w:rPr>
        <w:sz w:val="14"/>
        <w:szCs w:val="14"/>
      </w:rPr>
      <w:tab/>
    </w:r>
    <w:sdt>
      <w:sdtPr>
        <w:rPr>
          <w:rStyle w:val="PageNumber"/>
          <w:sz w:val="14"/>
          <w:szCs w:val="14"/>
        </w:rPr>
        <w:id w:val="1310755263"/>
        <w:docPartObj>
          <w:docPartGallery w:val="Page Numbers (Bottom of Page)"/>
          <w:docPartUnique/>
        </w:docPartObj>
      </w:sdtPr>
      <w:sdtEndPr>
        <w:rPr>
          <w:rStyle w:val="PageNumber"/>
        </w:rPr>
      </w:sdtEndPr>
      <w:sdtContent>
        <w:r w:rsidR="00816E2F" w:rsidRPr="00066F92">
          <w:rPr>
            <w:rStyle w:val="PageNumber"/>
            <w:sz w:val="14"/>
            <w:szCs w:val="14"/>
          </w:rPr>
          <w:fldChar w:fldCharType="begin"/>
        </w:r>
        <w:r w:rsidR="00816E2F" w:rsidRPr="00066F92">
          <w:rPr>
            <w:rStyle w:val="PageNumber"/>
            <w:sz w:val="14"/>
            <w:szCs w:val="14"/>
          </w:rPr>
          <w:instrText xml:space="preserve"> PAGE </w:instrText>
        </w:r>
        <w:r w:rsidR="00816E2F" w:rsidRPr="00066F92">
          <w:rPr>
            <w:rStyle w:val="PageNumber"/>
            <w:sz w:val="14"/>
            <w:szCs w:val="14"/>
          </w:rPr>
          <w:fldChar w:fldCharType="separate"/>
        </w:r>
        <w:r w:rsidR="00816E2F">
          <w:rPr>
            <w:rStyle w:val="PageNumber"/>
            <w:sz w:val="14"/>
            <w:szCs w:val="14"/>
          </w:rPr>
          <w:t>28</w:t>
        </w:r>
        <w:r w:rsidR="00816E2F" w:rsidRPr="00066F92">
          <w:rPr>
            <w:rStyle w:val="PageNumber"/>
            <w:sz w:val="14"/>
            <w:szCs w:val="14"/>
          </w:rPr>
          <w:fldChar w:fldCharType="end"/>
        </w:r>
      </w:sdtContent>
    </w:sdt>
    <w:r w:rsidR="00FB6AF3">
      <w:rPr>
        <w:sz w:val="14"/>
        <w:szCs w:val="14"/>
      </w:rPr>
      <w:tab/>
    </w:r>
    <w:r w:rsidR="00C54A52">
      <w:rPr>
        <w:noProof/>
        <w:sz w:val="14"/>
        <w:szCs w:val="14"/>
      </w:rPr>
      <w:t xml:space="preserve">Октябрь </w:t>
    </w:r>
    <w:r w:rsidR="00FB6AF3">
      <w:rPr>
        <w:noProof/>
        <w:sz w:val="14"/>
        <w:szCs w:val="14"/>
      </w:rPr>
      <w:t>2024 года, версия 2.0</w:t>
    </w:r>
  </w:p>
  <w:p w14:paraId="6F90BF39" w14:textId="4A6CFA42" w:rsidR="00066F92" w:rsidRPr="00035ED7" w:rsidRDefault="00066F92">
    <w:pPr>
      <w:pStyle w:val="Footer"/>
      <w:rPr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206291" w14:textId="77777777" w:rsidR="00340309" w:rsidRDefault="00340309" w:rsidP="00613377">
      <w:pPr>
        <w:spacing w:after="0" w:line="240" w:lineRule="auto"/>
      </w:pPr>
      <w:r>
        <w:separator/>
      </w:r>
    </w:p>
  </w:footnote>
  <w:footnote w:type="continuationSeparator" w:id="0">
    <w:p w14:paraId="44E5C3DB" w14:textId="77777777" w:rsidR="00340309" w:rsidRDefault="00340309" w:rsidP="00613377">
      <w:pPr>
        <w:spacing w:after="0" w:line="240" w:lineRule="auto"/>
      </w:pPr>
      <w:r>
        <w:continuationSeparator/>
      </w:r>
    </w:p>
  </w:footnote>
  <w:footnote w:type="continuationNotice" w:id="1">
    <w:p w14:paraId="789D72C9" w14:textId="77777777" w:rsidR="00340309" w:rsidRDefault="00340309">
      <w:pPr>
        <w:spacing w:after="0" w:line="240" w:lineRule="auto"/>
      </w:pPr>
    </w:p>
  </w:footnote>
  <w:footnote w:id="2">
    <w:p w14:paraId="191AA25B" w14:textId="78705F56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Различные версии этого документа существуют с </w:t>
      </w:r>
      <w:r w:rsidR="00201FAC">
        <w:t xml:space="preserve">2017 </w:t>
      </w:r>
      <w:proofErr w:type="spellStart"/>
      <w:r w:rsidR="00201FAC">
        <w:t>года</w:t>
      </w:r>
      <w:proofErr w:type="spellEnd"/>
      <w:r w:rsidR="00201FAC">
        <w:t xml:space="preserve">, </w:t>
      </w:r>
      <w:proofErr w:type="spellStart"/>
      <w:r w:rsidR="00201FAC">
        <w:t>когда</w:t>
      </w:r>
      <w:proofErr w:type="spellEnd"/>
      <w:r w:rsidR="00201FAC">
        <w:t xml:space="preserve"> </w:t>
      </w:r>
      <w:proofErr w:type="spellStart"/>
      <w:r w:rsidR="005261B5">
        <w:t>впервые</w:t>
      </w:r>
      <w:proofErr w:type="spellEnd"/>
      <w:r w:rsidR="005261B5">
        <w:t xml:space="preserve"> </w:t>
      </w:r>
      <w:proofErr w:type="spellStart"/>
      <w:r w:rsidR="005261B5">
        <w:t>был</w:t>
      </w:r>
      <w:proofErr w:type="spellEnd"/>
      <w:r w:rsidR="005261B5">
        <w:t xml:space="preserve"> </w:t>
      </w:r>
      <w:proofErr w:type="spellStart"/>
      <w:r w:rsidR="005924DD">
        <w:t>реализован</w:t>
      </w:r>
      <w:proofErr w:type="spellEnd"/>
      <w:r w:rsidR="005261B5">
        <w:t xml:space="preserve"> </w:t>
      </w:r>
      <w:proofErr w:type="spellStart"/>
      <w:r w:rsidR="005261B5">
        <w:t>процесс</w:t>
      </w:r>
      <w:proofErr w:type="spellEnd"/>
      <w:r w:rsidR="005261B5">
        <w:t xml:space="preserve"> </w:t>
      </w:r>
      <w:proofErr w:type="spellStart"/>
      <w:r w:rsidR="005924DD">
        <w:t>Этапа</w:t>
      </w:r>
      <w:proofErr w:type="spellEnd"/>
      <w:r w:rsidR="005261B5">
        <w:t xml:space="preserve"> 2. </w:t>
      </w:r>
      <w:r w:rsidR="006B5DD2">
        <w:t xml:space="preserve">Он периодически обновляется </w:t>
      </w:r>
      <w:r w:rsidR="0010370A">
        <w:t xml:space="preserve">с учетом опыта </w:t>
      </w:r>
      <w:r w:rsidR="006A6C68">
        <w:t xml:space="preserve">двадцати </w:t>
      </w:r>
      <w:r w:rsidR="0010370A">
        <w:t xml:space="preserve">стран, которым была оказана помощь на данный момент. </w:t>
      </w:r>
    </w:p>
  </w:footnote>
  <w:footnote w:id="3">
    <w:p w14:paraId="5C80CBBD" w14:textId="2D4DFC01" w:rsidR="00253B76" w:rsidRDefault="00643EF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Программа поддержки открыта для обсуждения возможности расширения сотрудничества с </w:t>
      </w:r>
      <w:r w:rsidR="00EA70D1">
        <w:rPr>
          <w:lang w:val="uk-UA"/>
        </w:rPr>
        <w:t>партнерами</w:t>
      </w:r>
      <w:r>
        <w:t xml:space="preserve"> с целью рационализации </w:t>
      </w:r>
      <w:r w:rsidR="00AE799B">
        <w:t xml:space="preserve">соответствующих усилий по </w:t>
      </w:r>
      <w:r>
        <w:t xml:space="preserve">поддержке стран. </w:t>
      </w:r>
    </w:p>
  </w:footnote>
  <w:footnote w:id="4">
    <w:p w14:paraId="400A6AF2" w14:textId="77777777" w:rsidR="00253B76" w:rsidRDefault="00643EF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Последние результаты мониторинга ЦУР 6 по каждой стране можно </w:t>
      </w:r>
      <w:r w:rsidRPr="007F36F4">
        <w:t xml:space="preserve">посмотреть </w:t>
      </w:r>
      <w:hyperlink r:id="rId1" w:history="1">
        <w:r w:rsidR="00F46CC8" w:rsidRPr="00C74A6D">
          <w:rPr>
            <w:rStyle w:val="Hyperlink"/>
            <w:color w:val="0563C1"/>
          </w:rPr>
          <w:t>здесь</w:t>
        </w:r>
      </w:hyperlink>
      <w:r w:rsidR="002563C2" w:rsidRPr="007F36F4">
        <w:t xml:space="preserve">. </w:t>
      </w:r>
    </w:p>
  </w:footnote>
  <w:footnote w:id="5">
    <w:p w14:paraId="1FF9A1B0" w14:textId="77777777" w:rsidR="00253B76" w:rsidRDefault="00643EFA">
      <w:pPr>
        <w:pStyle w:val="FootnoteText"/>
        <w:jc w:val="both"/>
      </w:pPr>
      <w:r w:rsidRPr="007F36F4">
        <w:rPr>
          <w:rStyle w:val="FootnoteReference"/>
        </w:rPr>
        <w:footnoteRef/>
      </w:r>
      <w:r w:rsidRPr="007F36F4">
        <w:t xml:space="preserve"> С результатами </w:t>
      </w:r>
      <w:r w:rsidR="006304B0" w:rsidRPr="007F36F4">
        <w:t xml:space="preserve">национального </w:t>
      </w:r>
      <w:r w:rsidRPr="007F36F4">
        <w:t xml:space="preserve">мониторинга ЦУР 6.5.1 можно ознакомиться </w:t>
      </w:r>
      <w:hyperlink r:id="rId2" w:history="1">
        <w:r w:rsidR="00F46CC8" w:rsidRPr="00C74A6D">
          <w:rPr>
            <w:rStyle w:val="Hyperlink"/>
            <w:color w:val="0563C1"/>
          </w:rPr>
          <w:t>здесь</w:t>
        </w:r>
      </w:hyperlink>
      <w:r w:rsidR="00A773F8" w:rsidRPr="007F36F4">
        <w:t xml:space="preserve">, включая </w:t>
      </w:r>
      <w:r w:rsidR="00A318B4" w:rsidRPr="007F36F4">
        <w:t xml:space="preserve">полный обзор и резюме по странам </w:t>
      </w:r>
      <w:r w:rsidR="00704D2B">
        <w:t xml:space="preserve">для </w:t>
      </w:r>
      <w:r w:rsidR="00A14269" w:rsidRPr="007F36F4">
        <w:t xml:space="preserve">191 </w:t>
      </w:r>
      <w:r w:rsidR="00A318B4" w:rsidRPr="007F36F4">
        <w:t xml:space="preserve">государства-члена ООН, представившего данные </w:t>
      </w:r>
      <w:r w:rsidR="004A48EA" w:rsidRPr="007F36F4">
        <w:t>по этому показателю</w:t>
      </w:r>
      <w:r w:rsidR="00754E4D" w:rsidRPr="007F36F4">
        <w:t xml:space="preserve">. </w:t>
      </w:r>
    </w:p>
  </w:footnote>
  <w:footnote w:id="6">
    <w:p w14:paraId="61D161AF" w14:textId="77777777" w:rsidR="00253B76" w:rsidRDefault="00643EF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 отчетами о консультациях с заинтересованными сторонами </w:t>
      </w:r>
      <w:r w:rsidR="00864364">
        <w:t xml:space="preserve">из </w:t>
      </w:r>
      <w:r>
        <w:t xml:space="preserve">стран, которым оказывалась помощь в рамках Программы поддержки, можно </w:t>
      </w:r>
      <w:r w:rsidR="00864364">
        <w:t xml:space="preserve">ознакомиться </w:t>
      </w:r>
      <w:hyperlink r:id="rId3" w:history="1">
        <w:r w:rsidRPr="00F46CC8">
          <w:rPr>
            <w:rStyle w:val="Hyperlink"/>
          </w:rPr>
          <w:t>здесь.</w:t>
        </w:r>
      </w:hyperlink>
    </w:p>
  </w:footnote>
  <w:footnote w:id="7">
    <w:p w14:paraId="46E7DEDB" w14:textId="07C4F3D0" w:rsidR="00253B76" w:rsidRDefault="00643EF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зависимости от характера и сложности </w:t>
      </w:r>
      <w:r w:rsidR="00555556">
        <w:rPr>
          <w:lang w:val="en-US"/>
        </w:rPr>
        <w:t xml:space="preserve">действий, </w:t>
      </w:r>
      <w:r>
        <w:t xml:space="preserve">определенных в </w:t>
      </w:r>
      <w:r w:rsidR="00F312D7">
        <w:t>Планах действий (</w:t>
      </w:r>
      <w:r>
        <w:t>Этап 2</w:t>
      </w:r>
      <w:r w:rsidR="00F312D7">
        <w:t>)</w:t>
      </w:r>
      <w:r>
        <w:t>, может потребоваться более детальная подготовительная работа до их полной реализации</w:t>
      </w:r>
      <w:r w:rsidR="00DB6CDA">
        <w:t xml:space="preserve">, которая </w:t>
      </w:r>
      <w:r w:rsidR="00125255">
        <w:t xml:space="preserve">должна быть рассмотрена в рамках Этапа </w:t>
      </w:r>
      <w:r>
        <w:t xml:space="preserve">3. </w:t>
      </w:r>
      <w:r w:rsidR="00125255" w:rsidRPr="001B559D">
        <w:t xml:space="preserve">Следует отметить, что не существует </w:t>
      </w:r>
      <w:proofErr w:type="spellStart"/>
      <w:r w:rsidR="00125255" w:rsidRPr="001B559D">
        <w:t>определенного</w:t>
      </w:r>
      <w:proofErr w:type="spellEnd"/>
      <w:r w:rsidR="00125255" w:rsidRPr="001B559D">
        <w:t xml:space="preserve"> </w:t>
      </w:r>
      <w:proofErr w:type="spellStart"/>
      <w:r w:rsidR="00125255" w:rsidRPr="001B559D">
        <w:t>формата</w:t>
      </w:r>
      <w:proofErr w:type="spellEnd"/>
      <w:r w:rsidR="00125255" w:rsidRPr="001B559D">
        <w:t xml:space="preserve"> </w:t>
      </w:r>
      <w:proofErr w:type="spellStart"/>
      <w:r w:rsidR="00125255" w:rsidRPr="001B559D">
        <w:t>для</w:t>
      </w:r>
      <w:proofErr w:type="spellEnd"/>
      <w:r w:rsidR="00125255" w:rsidRPr="001B559D">
        <w:t xml:space="preserve"> </w:t>
      </w:r>
      <w:proofErr w:type="spellStart"/>
      <w:r w:rsidR="00160752">
        <w:t>оказания</w:t>
      </w:r>
      <w:proofErr w:type="spellEnd"/>
      <w:r w:rsidR="00160752">
        <w:t xml:space="preserve"> </w:t>
      </w:r>
      <w:proofErr w:type="spellStart"/>
      <w:r w:rsidR="00160752">
        <w:t>помощи</w:t>
      </w:r>
      <w:proofErr w:type="spellEnd"/>
      <w:r w:rsidR="00160752">
        <w:t xml:space="preserve"> </w:t>
      </w:r>
      <w:proofErr w:type="spellStart"/>
      <w:r w:rsidR="00125255" w:rsidRPr="001B559D">
        <w:t>на</w:t>
      </w:r>
      <w:proofErr w:type="spellEnd"/>
      <w:r w:rsidR="00125255" w:rsidRPr="001B559D">
        <w:t xml:space="preserve"> </w:t>
      </w:r>
      <w:proofErr w:type="spellStart"/>
      <w:r w:rsidR="00513C0A">
        <w:t>Этапе</w:t>
      </w:r>
      <w:proofErr w:type="spellEnd"/>
      <w:r w:rsidR="00125255" w:rsidRPr="001B559D">
        <w:t xml:space="preserve"> 3 </w:t>
      </w:r>
      <w:r w:rsidR="00125255">
        <w:t xml:space="preserve">в </w:t>
      </w:r>
      <w:proofErr w:type="spellStart"/>
      <w:r w:rsidR="00125255">
        <w:t>рамках</w:t>
      </w:r>
      <w:proofErr w:type="spellEnd"/>
      <w:r w:rsidR="00125255">
        <w:t xml:space="preserve"> </w:t>
      </w:r>
      <w:proofErr w:type="spellStart"/>
      <w:r w:rsidR="00125255">
        <w:t>Программы</w:t>
      </w:r>
      <w:proofErr w:type="spellEnd"/>
      <w:r w:rsidR="00125255">
        <w:t xml:space="preserve"> </w:t>
      </w:r>
      <w:proofErr w:type="spellStart"/>
      <w:r w:rsidR="00125255">
        <w:t>поддержки</w:t>
      </w:r>
      <w:proofErr w:type="spellEnd"/>
      <w:r w:rsidR="00125255">
        <w:t>. Она может носить технический, натуральный и/или финансовый характер и может включать в себя заявки на дополнительные финансовые ресурсы</w:t>
      </w:r>
      <w:r w:rsidR="002563C2">
        <w:t xml:space="preserve">. </w:t>
      </w:r>
    </w:p>
  </w:footnote>
  <w:footnote w:id="8">
    <w:p w14:paraId="6E6099A4" w14:textId="2E05892A" w:rsidR="00253B76" w:rsidRDefault="00643EFA">
      <w:pPr>
        <w:pStyle w:val="FootnoteText"/>
        <w:jc w:val="both"/>
      </w:pPr>
      <w:r>
        <w:rPr>
          <w:rStyle w:val="FootnoteReference"/>
        </w:rPr>
        <w:footnoteRef/>
      </w:r>
      <w:r w:rsidR="00CD13D5">
        <w:t xml:space="preserve"> </w:t>
      </w:r>
      <w:proofErr w:type="spellStart"/>
      <w:r w:rsidR="00CD13D5">
        <w:t>Хотя</w:t>
      </w:r>
      <w:proofErr w:type="spellEnd"/>
      <w:r w:rsidR="00CD13D5">
        <w:t xml:space="preserve"> </w:t>
      </w:r>
      <w:proofErr w:type="spellStart"/>
      <w:r w:rsidR="00CD13D5">
        <w:t>План</w:t>
      </w:r>
      <w:proofErr w:type="spellEnd"/>
      <w:r w:rsidR="00CD13D5">
        <w:t xml:space="preserve"> </w:t>
      </w:r>
      <w:proofErr w:type="spellStart"/>
      <w:r w:rsidR="00CD13D5">
        <w:rPr>
          <w:lang w:val="en-US"/>
        </w:rPr>
        <w:t>действий</w:t>
      </w:r>
      <w:proofErr w:type="spellEnd"/>
      <w:r w:rsidR="00CD13D5">
        <w:rPr>
          <w:lang w:val="en-US"/>
        </w:rPr>
        <w:t xml:space="preserve"> </w:t>
      </w:r>
      <w:r w:rsidR="002A23DC">
        <w:t>КУВР</w:t>
      </w:r>
      <w:r w:rsidR="00C54A52">
        <w:t xml:space="preserve"> </w:t>
      </w:r>
      <w:r w:rsidR="00931DBB">
        <w:t xml:space="preserve">- </w:t>
      </w:r>
      <w:proofErr w:type="spellStart"/>
      <w:r w:rsidR="00931DBB">
        <w:t>это</w:t>
      </w:r>
      <w:proofErr w:type="spellEnd"/>
      <w:r w:rsidR="00931DBB">
        <w:t xml:space="preserve"> </w:t>
      </w:r>
      <w:proofErr w:type="spellStart"/>
      <w:r w:rsidR="00CD13D5">
        <w:t>общее</w:t>
      </w:r>
      <w:proofErr w:type="spellEnd"/>
      <w:r w:rsidR="00CD13D5">
        <w:t xml:space="preserve"> </w:t>
      </w:r>
      <w:proofErr w:type="spellStart"/>
      <w:r w:rsidR="00931DBB">
        <w:t>глобальное</w:t>
      </w:r>
      <w:proofErr w:type="spellEnd"/>
      <w:r w:rsidR="00931DBB">
        <w:t xml:space="preserve"> </w:t>
      </w:r>
      <w:proofErr w:type="spellStart"/>
      <w:r w:rsidR="00CD13D5">
        <w:t>название</w:t>
      </w:r>
      <w:proofErr w:type="spellEnd"/>
      <w:r w:rsidR="00CD13D5">
        <w:t xml:space="preserve"> </w:t>
      </w:r>
      <w:proofErr w:type="spellStart"/>
      <w:r w:rsidR="00CD13D5">
        <w:t>этих</w:t>
      </w:r>
      <w:proofErr w:type="spellEnd"/>
      <w:r w:rsidR="00CD13D5">
        <w:t xml:space="preserve"> </w:t>
      </w:r>
      <w:proofErr w:type="spellStart"/>
      <w:r w:rsidR="00CD13D5">
        <w:t>продуктов</w:t>
      </w:r>
      <w:proofErr w:type="spellEnd"/>
      <w:r w:rsidR="00931DBB">
        <w:t xml:space="preserve">, </w:t>
      </w:r>
      <w:proofErr w:type="spellStart"/>
      <w:r w:rsidR="00931DBB">
        <w:t>используемое</w:t>
      </w:r>
      <w:proofErr w:type="spellEnd"/>
      <w:r w:rsidR="00931DBB">
        <w:t xml:space="preserve"> </w:t>
      </w:r>
      <w:r w:rsidR="00CD13D5">
        <w:t xml:space="preserve">в </w:t>
      </w:r>
      <w:proofErr w:type="spellStart"/>
      <w:r w:rsidR="00CD13D5">
        <w:t>данном</w:t>
      </w:r>
      <w:proofErr w:type="spellEnd"/>
      <w:r w:rsidR="00CD13D5">
        <w:t xml:space="preserve"> </w:t>
      </w:r>
      <w:proofErr w:type="spellStart"/>
      <w:r w:rsidR="00CD13D5">
        <w:t>документе</w:t>
      </w:r>
      <w:proofErr w:type="spellEnd"/>
      <w:r w:rsidR="00CD13D5">
        <w:t xml:space="preserve">, </w:t>
      </w:r>
      <w:r>
        <w:t xml:space="preserve">в </w:t>
      </w:r>
      <w:proofErr w:type="spellStart"/>
      <w:r>
        <w:t>каждой</w:t>
      </w:r>
      <w:proofErr w:type="spellEnd"/>
      <w:r>
        <w:t xml:space="preserve"> </w:t>
      </w:r>
      <w:proofErr w:type="spellStart"/>
      <w:r>
        <w:t>стране</w:t>
      </w:r>
      <w:proofErr w:type="spellEnd"/>
      <w:r>
        <w:t xml:space="preserve"> </w:t>
      </w:r>
      <w:proofErr w:type="spellStart"/>
      <w:r>
        <w:t>могут</w:t>
      </w:r>
      <w:proofErr w:type="spellEnd"/>
      <w:r>
        <w:t xml:space="preserve"> </w:t>
      </w:r>
      <w:proofErr w:type="spellStart"/>
      <w:r>
        <w:t>использоваться</w:t>
      </w:r>
      <w:proofErr w:type="spellEnd"/>
      <w:r>
        <w:t xml:space="preserve"> </w:t>
      </w:r>
      <w:proofErr w:type="spellStart"/>
      <w:r>
        <w:t>разные</w:t>
      </w:r>
      <w:proofErr w:type="spellEnd"/>
      <w:r>
        <w:t xml:space="preserve"> </w:t>
      </w:r>
      <w:proofErr w:type="spellStart"/>
      <w:r>
        <w:t>названия</w:t>
      </w:r>
      <w:proofErr w:type="spellEnd"/>
      <w:r>
        <w:t xml:space="preserve"> </w:t>
      </w:r>
      <w:proofErr w:type="spellStart"/>
      <w:r>
        <w:t>Плана</w:t>
      </w:r>
      <w:proofErr w:type="spellEnd"/>
      <w:r>
        <w:t xml:space="preserve"> </w:t>
      </w:r>
      <w:proofErr w:type="spellStart"/>
      <w:r>
        <w:rPr>
          <w:lang w:val="en-US"/>
        </w:rPr>
        <w:t>действий</w:t>
      </w:r>
      <w:proofErr w:type="spellEnd"/>
      <w:r>
        <w:rPr>
          <w:lang w:val="en-US"/>
        </w:rPr>
        <w:t xml:space="preserve"> </w:t>
      </w:r>
      <w:r>
        <w:t xml:space="preserve">в </w:t>
      </w:r>
      <w:proofErr w:type="spellStart"/>
      <w:r>
        <w:t>зависимости</w:t>
      </w:r>
      <w:proofErr w:type="spellEnd"/>
      <w:r>
        <w:t xml:space="preserve"> </w:t>
      </w:r>
      <w:proofErr w:type="spellStart"/>
      <w:r>
        <w:t>от</w:t>
      </w:r>
      <w:proofErr w:type="spellEnd"/>
      <w:r>
        <w:t xml:space="preserve"> </w:t>
      </w:r>
      <w:proofErr w:type="spellStart"/>
      <w:r>
        <w:t>национального</w:t>
      </w:r>
      <w:proofErr w:type="spellEnd"/>
      <w:r>
        <w:t xml:space="preserve"> </w:t>
      </w:r>
      <w:proofErr w:type="spellStart"/>
      <w:r>
        <w:t>контекста</w:t>
      </w:r>
      <w:proofErr w:type="spellEnd"/>
      <w:r>
        <w:t xml:space="preserve">. </w:t>
      </w:r>
    </w:p>
  </w:footnote>
  <w:footnote w:id="9">
    <w:p w14:paraId="582A51B1" w14:textId="77777777" w:rsidR="00253B76" w:rsidRDefault="00643EFA">
      <w:pPr>
        <w:pStyle w:val="FootnoteText"/>
        <w:jc w:val="both"/>
      </w:pPr>
      <w:r>
        <w:rPr>
          <w:rStyle w:val="FootnoteReference"/>
        </w:rPr>
        <w:footnoteRef/>
      </w:r>
      <w:r w:rsidR="00A82B6F">
        <w:t xml:space="preserve"> Несмотря на </w:t>
      </w:r>
      <w:r>
        <w:t xml:space="preserve">отсутствие </w:t>
      </w:r>
      <w:r w:rsidR="00A82B6F">
        <w:t xml:space="preserve">формальных ограничений по количеству мероприятий, которые может </w:t>
      </w:r>
      <w:r w:rsidR="00DC20D6">
        <w:t>содержать План действий</w:t>
      </w:r>
      <w:r w:rsidR="00A82B6F">
        <w:t xml:space="preserve">, </w:t>
      </w:r>
      <w:r w:rsidR="002B231F">
        <w:t xml:space="preserve">идеальным вариантом </w:t>
      </w:r>
      <w:r w:rsidR="00A82B6F">
        <w:t xml:space="preserve">будет </w:t>
      </w:r>
      <w:r w:rsidR="007A61E1">
        <w:t xml:space="preserve">8-16 </w:t>
      </w:r>
      <w:r w:rsidR="00A82B6F">
        <w:t>мероприятий</w:t>
      </w:r>
      <w:r w:rsidR="00F06C9A">
        <w:t xml:space="preserve">, </w:t>
      </w:r>
      <w:r w:rsidR="00DC20D6">
        <w:t xml:space="preserve">которые </w:t>
      </w:r>
      <w:r w:rsidR="00CA7328">
        <w:t xml:space="preserve">были определены как приоритетные в связи с </w:t>
      </w:r>
      <w:r w:rsidR="00A82B6F">
        <w:t xml:space="preserve">высокой степенью осуществимости </w:t>
      </w:r>
      <w:r w:rsidR="007A61E1">
        <w:t xml:space="preserve">и потенциальным воздействием </w:t>
      </w:r>
      <w:r w:rsidR="00F06C9A">
        <w:t>в согласованные сроки</w:t>
      </w:r>
      <w:r w:rsidR="00A82B6F">
        <w:t xml:space="preserve">. </w:t>
      </w:r>
      <w:r w:rsidR="00030AF7" w:rsidRPr="00030AF7">
        <w:t>Отдельный "длинный список" других действий, определенных в ходе процесса</w:t>
      </w:r>
      <w:r w:rsidR="007A61E1">
        <w:t xml:space="preserve">, также </w:t>
      </w:r>
      <w:r w:rsidR="000C7BC9">
        <w:t xml:space="preserve">может </w:t>
      </w:r>
      <w:r w:rsidR="00030AF7" w:rsidRPr="00030AF7">
        <w:t xml:space="preserve">быть сохранен для будущих </w:t>
      </w:r>
      <w:r w:rsidR="00DC20D6">
        <w:t>ссылок</w:t>
      </w:r>
      <w:r w:rsidR="00030AF7">
        <w:t>.</w:t>
      </w:r>
    </w:p>
  </w:footnote>
  <w:footnote w:id="10">
    <w:p w14:paraId="19AD117E" w14:textId="77777777" w:rsidR="00253B76" w:rsidRDefault="00643EFA">
      <w:pPr>
        <w:pStyle w:val="FootnoteText"/>
        <w:jc w:val="both"/>
      </w:pPr>
      <w:r>
        <w:rPr>
          <w:rStyle w:val="FootnoteReference"/>
        </w:rPr>
        <w:footnoteRef/>
      </w:r>
      <w:r w:rsidRPr="00113061">
        <w:t xml:space="preserve"> Под "</w:t>
      </w:r>
      <w:r w:rsidRPr="00113061">
        <w:rPr>
          <w:lang w:val="en-US"/>
        </w:rPr>
        <w:t>действиями</w:t>
      </w:r>
      <w:r w:rsidRPr="00113061">
        <w:t xml:space="preserve">" в данном документе </w:t>
      </w:r>
      <w:r w:rsidR="007F25E3">
        <w:t xml:space="preserve">понимаются </w:t>
      </w:r>
      <w:r w:rsidRPr="00113061">
        <w:t xml:space="preserve">амбициозные возможности </w:t>
      </w:r>
      <w:r w:rsidR="00113061">
        <w:t xml:space="preserve">выделения и </w:t>
      </w:r>
      <w:r w:rsidRPr="00113061">
        <w:t xml:space="preserve">привлечения времени и/или других финансовых или нефинансовых ресурсов </w:t>
      </w:r>
      <w:r w:rsidR="00B55DE9">
        <w:t xml:space="preserve">для решения </w:t>
      </w:r>
      <w:r w:rsidR="003008DD">
        <w:t>определенных проблем,</w:t>
      </w:r>
      <w:r w:rsidRPr="00113061">
        <w:t xml:space="preserve"> связанных с водой и климатом</w:t>
      </w:r>
      <w:r w:rsidR="00AB2FE9">
        <w:t xml:space="preserve">, или </w:t>
      </w:r>
      <w:r w:rsidR="003008DD">
        <w:t xml:space="preserve">ряда </w:t>
      </w:r>
      <w:r w:rsidR="00AB2FE9">
        <w:t>проблем</w:t>
      </w:r>
      <w:r w:rsidRPr="00113061">
        <w:t>, влияющих на страну.</w:t>
      </w:r>
    </w:p>
  </w:footnote>
  <w:footnote w:id="11">
    <w:p w14:paraId="2BAE8651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ЮНЕП (2024). </w:t>
      </w:r>
      <w:hyperlink r:id="rId4" w:history="1">
        <w:r w:rsidRPr="00346C67">
          <w:rPr>
            <w:rStyle w:val="Hyperlink"/>
          </w:rPr>
          <w:t>Прогресс в реализации Интегрированного управления водными ресурсами. Среднесрочный статус показателя 6.5.1 ЦУР и потребности в ускорении, с особым акцентом на изменение климата</w:t>
        </w:r>
      </w:hyperlink>
      <w:r w:rsidRPr="00983C23">
        <w:t>.</w:t>
      </w:r>
    </w:p>
  </w:footnote>
  <w:footnote w:id="12">
    <w:p w14:paraId="6015AE57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Следует отметить, что </w:t>
      </w:r>
      <w:r w:rsidR="00A626E6">
        <w:t xml:space="preserve">этап </w:t>
      </w:r>
      <w:r>
        <w:t xml:space="preserve">формализации </w:t>
      </w:r>
      <w:r w:rsidR="00A626E6">
        <w:t xml:space="preserve">может занять больше времени в зависимости от необходимых политических шагов, которые могут оказаться вне контроля </w:t>
      </w:r>
      <w:r w:rsidR="00394862">
        <w:t xml:space="preserve">команды, непосредственно участвующей в процессе планирования действий. </w:t>
      </w:r>
    </w:p>
  </w:footnote>
  <w:footnote w:id="13">
    <w:p w14:paraId="024DC164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В качестве базового учреждения обычно выступает министерство, отвечающее за водные ресурсы в стране (см. </w:t>
      </w:r>
      <w:r w:rsidRPr="00514336">
        <w:t xml:space="preserve">раздел </w:t>
      </w:r>
      <w:r w:rsidR="00633DDC" w:rsidRPr="00514336">
        <w:t>4.4</w:t>
      </w:r>
      <w:r>
        <w:t xml:space="preserve">). </w:t>
      </w:r>
    </w:p>
  </w:footnote>
  <w:footnote w:id="14">
    <w:p w14:paraId="3CBA47DF" w14:textId="57DDD6FE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С </w:t>
      </w:r>
      <w:proofErr w:type="spellStart"/>
      <w:r>
        <w:t>существующими</w:t>
      </w:r>
      <w:proofErr w:type="spellEnd"/>
      <w:r>
        <w:t xml:space="preserve"> </w:t>
      </w:r>
      <w:proofErr w:type="spellStart"/>
      <w:r>
        <w:t>Планами</w:t>
      </w:r>
      <w:proofErr w:type="spellEnd"/>
      <w:r>
        <w:t xml:space="preserve"> </w:t>
      </w:r>
      <w:proofErr w:type="spellStart"/>
      <w:r>
        <w:t>действий</w:t>
      </w:r>
      <w:proofErr w:type="spellEnd"/>
      <w:r>
        <w:t xml:space="preserve"> </w:t>
      </w:r>
      <w:r w:rsidR="009A2CC8">
        <w:t xml:space="preserve">в </w:t>
      </w:r>
      <w:proofErr w:type="spellStart"/>
      <w:r w:rsidR="009A2CC8">
        <w:t>области</w:t>
      </w:r>
      <w:proofErr w:type="spellEnd"/>
      <w:r w:rsidR="009A2CC8">
        <w:t xml:space="preserve"> КУВР</w:t>
      </w:r>
      <w:r>
        <w:t xml:space="preserve"> </w:t>
      </w:r>
      <w:proofErr w:type="spellStart"/>
      <w:r>
        <w:t>можно</w:t>
      </w:r>
      <w:proofErr w:type="spellEnd"/>
      <w:r>
        <w:t xml:space="preserve"> </w:t>
      </w:r>
      <w:proofErr w:type="spellStart"/>
      <w:r>
        <w:t>ознакомиться</w:t>
      </w:r>
      <w:proofErr w:type="spellEnd"/>
      <w:r>
        <w:t xml:space="preserve"> </w:t>
      </w:r>
      <w:hyperlink r:id="rId5" w:history="1">
        <w:proofErr w:type="spellStart"/>
        <w:r w:rsidRPr="00DE5239">
          <w:rPr>
            <w:rStyle w:val="Hyperlink"/>
          </w:rPr>
          <w:t>здесь</w:t>
        </w:r>
        <w:proofErr w:type="spellEnd"/>
      </w:hyperlink>
      <w:r>
        <w:t xml:space="preserve">, а </w:t>
      </w:r>
      <w:r w:rsidR="00A6176F">
        <w:t xml:space="preserve">с мероприятиями, которые являются частью </w:t>
      </w:r>
      <w:r>
        <w:t>этих</w:t>
      </w:r>
      <w:r w:rsidR="00A6176F">
        <w:t xml:space="preserve"> Планов</w:t>
      </w:r>
      <w:hyperlink r:id="rId6" w:history="1">
        <w:r w:rsidR="00A6176F" w:rsidRPr="00A6176F">
          <w:rPr>
            <w:rStyle w:val="Hyperlink"/>
          </w:rPr>
          <w:t xml:space="preserve">, - здесь. </w:t>
        </w:r>
      </w:hyperlink>
    </w:p>
  </w:footnote>
  <w:footnote w:id="15">
    <w:p w14:paraId="7B46C480" w14:textId="6E8C9832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В </w:t>
      </w:r>
      <w:proofErr w:type="spellStart"/>
      <w:r>
        <w:t>некоторых</w:t>
      </w:r>
      <w:proofErr w:type="spellEnd"/>
      <w:r>
        <w:t xml:space="preserve"> </w:t>
      </w:r>
      <w:proofErr w:type="spellStart"/>
      <w:r>
        <w:t>случаях</w:t>
      </w:r>
      <w:proofErr w:type="spellEnd"/>
      <w:r>
        <w:t xml:space="preserve"> </w:t>
      </w:r>
      <w:proofErr w:type="spellStart"/>
      <w:r w:rsidR="00BA5ABB">
        <w:t>процесс</w:t>
      </w:r>
      <w:proofErr w:type="spellEnd"/>
      <w:r w:rsidR="00BA5ABB">
        <w:t xml:space="preserve"> </w:t>
      </w:r>
      <w:proofErr w:type="spellStart"/>
      <w:r w:rsidR="00513C0A">
        <w:t>Этапа</w:t>
      </w:r>
      <w:proofErr w:type="spellEnd"/>
      <w:r w:rsidR="00BA5ABB">
        <w:t xml:space="preserve"> 2 </w:t>
      </w:r>
      <w:proofErr w:type="spellStart"/>
      <w:r w:rsidR="00BA5ABB">
        <w:t>был</w:t>
      </w:r>
      <w:proofErr w:type="spellEnd"/>
      <w:r w:rsidR="00BA5ABB">
        <w:t xml:space="preserve"> </w:t>
      </w:r>
      <w:proofErr w:type="spellStart"/>
      <w:r w:rsidR="00BA5ABB">
        <w:t>успешно</w:t>
      </w:r>
      <w:proofErr w:type="spellEnd"/>
      <w:r w:rsidR="00BA5ABB">
        <w:t xml:space="preserve"> </w:t>
      </w:r>
      <w:proofErr w:type="spellStart"/>
      <w:r w:rsidR="00BA5ABB">
        <w:t>проведен</w:t>
      </w:r>
      <w:proofErr w:type="spellEnd"/>
      <w:r w:rsidR="00BA5ABB">
        <w:t xml:space="preserve"> в </w:t>
      </w:r>
      <w:proofErr w:type="spellStart"/>
      <w:r w:rsidR="00BA5ABB">
        <w:t>стране</w:t>
      </w:r>
      <w:proofErr w:type="spellEnd"/>
      <w:r w:rsidR="00BA5ABB">
        <w:t xml:space="preserve"> </w:t>
      </w:r>
      <w:proofErr w:type="spellStart"/>
      <w:r w:rsidR="00BA5ABB">
        <w:t>без</w:t>
      </w:r>
      <w:proofErr w:type="spellEnd"/>
      <w:r w:rsidR="00BA5ABB">
        <w:t xml:space="preserve"> </w:t>
      </w:r>
      <w:proofErr w:type="spellStart"/>
      <w:r w:rsidR="00BA5ABB">
        <w:t>создания</w:t>
      </w:r>
      <w:proofErr w:type="spellEnd"/>
      <w:r w:rsidR="00BA5ABB">
        <w:t xml:space="preserve"> </w:t>
      </w:r>
      <w:proofErr w:type="spellStart"/>
      <w:r w:rsidR="00BA5ABB">
        <w:t>целевой</w:t>
      </w:r>
      <w:proofErr w:type="spellEnd"/>
      <w:r w:rsidR="00BA5ABB">
        <w:t xml:space="preserve"> </w:t>
      </w:r>
      <w:proofErr w:type="spellStart"/>
      <w:r w:rsidR="00BA5ABB">
        <w:t>группы</w:t>
      </w:r>
      <w:proofErr w:type="spellEnd"/>
      <w:r>
        <w:t xml:space="preserve">. </w:t>
      </w:r>
    </w:p>
  </w:footnote>
  <w:footnote w:id="16">
    <w:p w14:paraId="21EB8AAE" w14:textId="77777777" w:rsidR="00253B76" w:rsidRDefault="00643EFA">
      <w:pPr>
        <w:pStyle w:val="FootnoteText"/>
        <w:rPr>
          <w:rFonts w:ascii="Calibri" w:eastAsia="Calibri" w:hAnsi="Calibri" w:cs="Arial"/>
          <w:color w:val="12354E"/>
          <w:kern w:val="0"/>
          <w14:ligatures w14:val="none"/>
        </w:rPr>
      </w:pPr>
      <w:r>
        <w:rPr>
          <w:rStyle w:val="FootnoteReference"/>
        </w:rPr>
        <w:footnoteRef/>
      </w:r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Такие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семинары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и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консультации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могут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проводиться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как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лично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,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так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и в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режиме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онлайн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, и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могут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быть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разнообразными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по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характеру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(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виртуальные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онлайн-сессии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,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онлайн-опросы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,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дискуссионные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форумы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 xml:space="preserve"> и </w:t>
      </w:r>
      <w:proofErr w:type="spellStart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т.д</w:t>
      </w:r>
      <w:proofErr w:type="spellEnd"/>
      <w:r w:rsidRPr="00804CB9">
        <w:rPr>
          <w:rFonts w:ascii="Calibri" w:eastAsia="Calibri" w:hAnsi="Calibri" w:cs="Arial"/>
          <w:color w:val="12354E"/>
          <w:kern w:val="0"/>
          <w14:ligatures w14:val="none"/>
        </w:rPr>
        <w:t>.), чтобы способствовать широкому и инклюзивному участию</w:t>
      </w:r>
      <w:r w:rsidR="005F255F">
        <w:rPr>
          <w:rFonts w:ascii="Calibri" w:eastAsia="Calibri" w:hAnsi="Calibri" w:cs="Arial"/>
          <w:color w:val="12354E"/>
          <w:kern w:val="0"/>
          <w14:ligatures w14:val="none"/>
        </w:rPr>
        <w:t xml:space="preserve">. </w:t>
      </w:r>
      <w:r w:rsidR="005F255F" w:rsidRPr="00E06B36">
        <w:rPr>
          <w:rFonts w:ascii="Calibri" w:eastAsia="Calibri" w:hAnsi="Calibri" w:cs="Arial"/>
          <w:color w:val="12354E"/>
          <w:kern w:val="0"/>
          <w14:ligatures w14:val="none"/>
        </w:rPr>
        <w:t xml:space="preserve">Более подробная информация об использовании виртуальных средств консультаций представлена в </w:t>
      </w:r>
      <w:r w:rsidR="005F255F" w:rsidRPr="00514336">
        <w:rPr>
          <w:rFonts w:ascii="Calibri" w:eastAsia="Calibri" w:hAnsi="Calibri" w:cs="Arial"/>
          <w:color w:val="12354E"/>
          <w:kern w:val="0"/>
          <w14:ligatures w14:val="none"/>
        </w:rPr>
        <w:t>разделе 4</w:t>
      </w:r>
    </w:p>
  </w:footnote>
  <w:footnote w:id="17">
    <w:p w14:paraId="49074E57" w14:textId="667C8F8E" w:rsidR="00253B76" w:rsidRDefault="00643EFA">
      <w:pPr>
        <w:pStyle w:val="FootnoteText"/>
      </w:pPr>
      <w:r>
        <w:rPr>
          <w:rStyle w:val="FootnoteReference"/>
        </w:rPr>
        <w:footnoteRef/>
      </w:r>
      <w:r w:rsidRPr="003E6413">
        <w:t xml:space="preserve"> </w:t>
      </w:r>
      <w:proofErr w:type="gramStart"/>
      <w:r w:rsidR="004F59AA">
        <w:t>ГВП</w:t>
      </w:r>
      <w:r>
        <w:t>(</w:t>
      </w:r>
      <w:proofErr w:type="gramEnd"/>
      <w:r>
        <w:t xml:space="preserve">2019). </w:t>
      </w:r>
      <w:hyperlink r:id="rId7" w:history="1">
        <w:r w:rsidRPr="00BF4AA5">
          <w:rPr>
            <w:rStyle w:val="Hyperlink"/>
            <w:i/>
            <w:iCs/>
          </w:rPr>
          <w:t>Учет водных ресурсов в национальных планах по адаптации. Дополнение по воде к Техническим руководящим принципам РКИК ООН по НПД. Второе издание</w:t>
        </w:r>
      </w:hyperlink>
      <w:r w:rsidR="00BF4AA5">
        <w:t>, стр. 36</w:t>
      </w:r>
      <w:r>
        <w:t xml:space="preserve">. </w:t>
      </w:r>
    </w:p>
  </w:footnote>
  <w:footnote w:id="18">
    <w:p w14:paraId="2A03AEBC" w14:textId="7ACCDC5D" w:rsidR="00253B76" w:rsidRDefault="00643EFA">
      <w:pPr>
        <w:pStyle w:val="FootnoteText"/>
      </w:pPr>
      <w:r>
        <w:rPr>
          <w:rStyle w:val="FootnoteReference"/>
        </w:rPr>
        <w:footnoteRef/>
      </w:r>
      <w:r w:rsidRPr="001650FE">
        <w:rPr>
          <w:rFonts w:ascii="Calibri" w:eastAsia="Calibri" w:hAnsi="Calibri" w:cs="Arial"/>
          <w:kern w:val="0"/>
          <w14:ligatures w14:val="none"/>
        </w:rPr>
        <w:t xml:space="preserve"> В </w:t>
      </w:r>
      <w:proofErr w:type="spellStart"/>
      <w:r w:rsidRPr="001650FE">
        <w:rPr>
          <w:rFonts w:ascii="Calibri" w:eastAsia="Calibri" w:hAnsi="Calibri" w:cs="Arial"/>
          <w:kern w:val="0"/>
          <w14:ligatures w14:val="none"/>
        </w:rPr>
        <w:t>рамках</w:t>
      </w:r>
      <w:proofErr w:type="spellEnd"/>
      <w:r w:rsidRPr="001650FE">
        <w:rPr>
          <w:rFonts w:ascii="Calibri" w:eastAsia="Calibri" w:hAnsi="Calibri" w:cs="Arial"/>
          <w:kern w:val="0"/>
          <w14:ligatures w14:val="none"/>
        </w:rPr>
        <w:t xml:space="preserve"> </w:t>
      </w:r>
      <w:proofErr w:type="spellStart"/>
      <w:r w:rsidRPr="001650FE">
        <w:rPr>
          <w:rFonts w:ascii="Calibri" w:eastAsia="Calibri" w:hAnsi="Calibri" w:cs="Arial"/>
          <w:kern w:val="0"/>
          <w14:ligatures w14:val="none"/>
        </w:rPr>
        <w:t>процесса</w:t>
      </w:r>
      <w:proofErr w:type="spellEnd"/>
      <w:r w:rsidRPr="001650FE">
        <w:rPr>
          <w:rFonts w:ascii="Calibri" w:eastAsia="Calibri" w:hAnsi="Calibri" w:cs="Arial"/>
          <w:kern w:val="0"/>
          <w14:ligatures w14:val="none"/>
        </w:rPr>
        <w:t xml:space="preserve"> </w:t>
      </w:r>
      <w:proofErr w:type="spellStart"/>
      <w:r w:rsidR="00513C0A">
        <w:rPr>
          <w:rFonts w:ascii="Calibri" w:eastAsia="Calibri" w:hAnsi="Calibri" w:cs="Arial"/>
          <w:kern w:val="0"/>
          <w14:ligatures w14:val="none"/>
        </w:rPr>
        <w:t>Этапа</w:t>
      </w:r>
      <w:proofErr w:type="spellEnd"/>
      <w:r w:rsidRPr="001650FE">
        <w:rPr>
          <w:rFonts w:ascii="Calibri" w:eastAsia="Calibri" w:hAnsi="Calibri" w:cs="Arial"/>
          <w:kern w:val="0"/>
          <w14:ligatures w14:val="none"/>
        </w:rPr>
        <w:t xml:space="preserve"> 2 </w:t>
      </w:r>
      <w:proofErr w:type="spellStart"/>
      <w:r w:rsidRPr="001650FE">
        <w:rPr>
          <w:rFonts w:ascii="Calibri" w:eastAsia="Calibri" w:hAnsi="Calibri" w:cs="Arial"/>
          <w:kern w:val="0"/>
          <w14:ligatures w14:val="none"/>
        </w:rPr>
        <w:t>возможны</w:t>
      </w:r>
      <w:proofErr w:type="spellEnd"/>
      <w:r w:rsidRPr="001650FE">
        <w:rPr>
          <w:rFonts w:ascii="Calibri" w:eastAsia="Calibri" w:hAnsi="Calibri" w:cs="Arial"/>
          <w:kern w:val="0"/>
          <w14:ligatures w14:val="none"/>
        </w:rPr>
        <w:t xml:space="preserve"> </w:t>
      </w:r>
      <w:proofErr w:type="spellStart"/>
      <w:r w:rsidRPr="001650FE">
        <w:rPr>
          <w:rFonts w:ascii="Calibri" w:eastAsia="Calibri" w:hAnsi="Calibri" w:cs="Arial"/>
          <w:kern w:val="0"/>
          <w14:ligatures w14:val="none"/>
        </w:rPr>
        <w:t>другие</w:t>
      </w:r>
      <w:proofErr w:type="spellEnd"/>
      <w:r w:rsidRPr="001650FE">
        <w:rPr>
          <w:rFonts w:ascii="Calibri" w:eastAsia="Calibri" w:hAnsi="Calibri" w:cs="Arial"/>
          <w:kern w:val="0"/>
          <w14:ligatures w14:val="none"/>
        </w:rPr>
        <w:t xml:space="preserve"> </w:t>
      </w:r>
      <w:proofErr w:type="spellStart"/>
      <w:r w:rsidRPr="001650FE">
        <w:rPr>
          <w:rFonts w:ascii="Calibri" w:eastAsia="Calibri" w:hAnsi="Calibri" w:cs="Arial"/>
          <w:kern w:val="0"/>
          <w14:ligatures w14:val="none"/>
        </w:rPr>
        <w:t>связи</w:t>
      </w:r>
      <w:proofErr w:type="spellEnd"/>
      <w:r w:rsidRPr="001650FE">
        <w:rPr>
          <w:rFonts w:ascii="Calibri" w:eastAsia="Calibri" w:hAnsi="Calibri" w:cs="Arial"/>
          <w:kern w:val="0"/>
          <w14:ligatures w14:val="none"/>
        </w:rPr>
        <w:t xml:space="preserve"> с работой, проводимой в рамках Конвенции по борьбе с опустыниванием (UNCCD) и Конвенции о биологическом разнообразии (CBD).</w:t>
      </w:r>
    </w:p>
  </w:footnote>
  <w:footnote w:id="19">
    <w:p w14:paraId="5A7BD197" w14:textId="77777777" w:rsidR="00253B76" w:rsidRDefault="00643EFA">
      <w:pPr>
        <w:autoSpaceDE w:val="0"/>
        <w:autoSpaceDN w:val="0"/>
        <w:adjustRightInd w:val="0"/>
        <w:spacing w:after="0" w:line="240" w:lineRule="auto"/>
        <w:rPr>
          <w:rFonts w:cstheme="minorHAnsi"/>
          <w:kern w:val="0"/>
          <w:sz w:val="17"/>
          <w:szCs w:val="17"/>
        </w:rPr>
      </w:pPr>
      <w:r>
        <w:rPr>
          <w:rStyle w:val="FootnoteReference"/>
        </w:rPr>
        <w:footnoteRef/>
      </w:r>
      <w:r w:rsidRPr="000B50F4">
        <w:rPr>
          <w:rFonts w:cstheme="minorHAnsi"/>
          <w:kern w:val="0"/>
          <w:sz w:val="17"/>
          <w:szCs w:val="17"/>
        </w:rPr>
        <w:t xml:space="preserve"> Национальный план адаптации Глобальная сеть (2024). </w:t>
      </w:r>
      <w:hyperlink r:id="rId8" w:history="1">
        <w:r w:rsidRPr="000B50F4">
          <w:rPr>
            <w:rStyle w:val="Hyperlink"/>
            <w:rFonts w:cstheme="minorHAnsi"/>
            <w:i/>
            <w:iCs/>
            <w:kern w:val="0"/>
            <w:sz w:val="17"/>
            <w:szCs w:val="17"/>
          </w:rPr>
          <w:t xml:space="preserve">Тенденции в ключевых темах: </w:t>
        </w:r>
      </w:hyperlink>
      <w:r w:rsidRPr="000B50F4">
        <w:rPr>
          <w:rFonts w:cstheme="minorHAnsi"/>
          <w:i/>
          <w:iCs/>
          <w:kern w:val="0"/>
          <w:sz w:val="17"/>
          <w:szCs w:val="17"/>
        </w:rPr>
        <w:t>Интеграция</w:t>
      </w:r>
      <w:hyperlink r:id="rId9" w:history="1">
        <w:r w:rsidRPr="000B50F4">
          <w:rPr>
            <w:rStyle w:val="Hyperlink"/>
            <w:rFonts w:cstheme="minorHAnsi"/>
            <w:i/>
            <w:iCs/>
            <w:kern w:val="0"/>
            <w:sz w:val="17"/>
            <w:szCs w:val="17"/>
          </w:rPr>
          <w:t xml:space="preserve"> секторов </w:t>
        </w:r>
      </w:hyperlink>
    </w:p>
    <w:p w14:paraId="4B62BA83" w14:textId="77777777" w:rsidR="00253B76" w:rsidRDefault="00643EFA">
      <w:pPr>
        <w:pStyle w:val="FootnoteText"/>
      </w:pPr>
      <w:r w:rsidRPr="000B50F4">
        <w:rPr>
          <w:rFonts w:cstheme="minorHAnsi"/>
          <w:kern w:val="0"/>
        </w:rPr>
        <w:t>[accessed 7 June 2024].</w:t>
      </w:r>
    </w:p>
  </w:footnote>
  <w:footnote w:id="20">
    <w:p w14:paraId="44855AAF" w14:textId="77777777" w:rsidR="00253B76" w:rsidRDefault="00643EFA">
      <w:pPr>
        <w:autoSpaceDE w:val="0"/>
        <w:autoSpaceDN w:val="0"/>
        <w:adjustRightInd w:val="0"/>
        <w:spacing w:after="0" w:line="240" w:lineRule="auto"/>
      </w:pPr>
      <w:r>
        <w:rPr>
          <w:rStyle w:val="FootnoteReference"/>
        </w:rPr>
        <w:footnoteRef/>
      </w:r>
      <w:r w:rsidRPr="00B70F9D">
        <w:rPr>
          <w:rFonts w:cstheme="minorHAnsi"/>
          <w:kern w:val="0"/>
          <w:sz w:val="17"/>
          <w:szCs w:val="17"/>
        </w:rPr>
        <w:t xml:space="preserve"> Межправительственная группа экспертов по изменению климата (2022)</w:t>
      </w:r>
      <w:r w:rsidRPr="00B70F9D">
        <w:rPr>
          <w:rFonts w:cstheme="minorHAnsi"/>
          <w:i/>
          <w:iCs/>
          <w:kern w:val="0"/>
          <w:sz w:val="17"/>
          <w:szCs w:val="17"/>
        </w:rPr>
        <w:t xml:space="preserve">. </w:t>
      </w:r>
      <w:hyperlink r:id="rId10" w:history="1">
        <w:r w:rsidRPr="00B70F9D">
          <w:rPr>
            <w:rStyle w:val="Hyperlink"/>
            <w:rFonts w:cstheme="minorHAnsi"/>
            <w:i/>
            <w:iCs/>
            <w:kern w:val="0"/>
            <w:sz w:val="17"/>
            <w:szCs w:val="17"/>
          </w:rPr>
          <w:t>Изменение климата 2022: Воздействие, адаптация и уязвимость. Вклад Рабочей группы II в Шестой доклад об оценке Межправительственной группы экспертов по изменению климата</w:t>
        </w:r>
      </w:hyperlink>
      <w:r w:rsidRPr="00B70F9D">
        <w:rPr>
          <w:rFonts w:cstheme="minorHAnsi"/>
          <w:kern w:val="0"/>
          <w:sz w:val="17"/>
          <w:szCs w:val="17"/>
        </w:rPr>
        <w:t xml:space="preserve"> [доступ 7 июня 2024 г.].</w:t>
      </w:r>
    </w:p>
  </w:footnote>
  <w:footnote w:id="21">
    <w:p w14:paraId="1547BB72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 w:rsidRPr="00EC6D40">
        <w:t xml:space="preserve"> А именно 1.1c, 2.1b, 2.1e, 3.1e и 4.1b.</w:t>
      </w:r>
    </w:p>
  </w:footnote>
  <w:footnote w:id="22">
    <w:p w14:paraId="290FB3E3" w14:textId="2ABC123D" w:rsidR="00253B76" w:rsidRDefault="00643EFA">
      <w:pPr>
        <w:pStyle w:val="FootnoteText"/>
      </w:pPr>
      <w:r>
        <w:rPr>
          <w:rStyle w:val="FootnoteReference"/>
        </w:rPr>
        <w:footnoteRef/>
      </w:r>
      <w:r w:rsidRPr="00F423E9">
        <w:t xml:space="preserve"> </w:t>
      </w:r>
      <w:proofErr w:type="gramStart"/>
      <w:r w:rsidR="004F59AA">
        <w:t>ГВП</w:t>
      </w:r>
      <w:r w:rsidRPr="00F423E9">
        <w:t>(</w:t>
      </w:r>
      <w:proofErr w:type="gramEnd"/>
      <w:r w:rsidRPr="00F423E9">
        <w:t xml:space="preserve">2019), </w:t>
      </w:r>
      <w:proofErr w:type="spellStart"/>
      <w:r w:rsidRPr="00F423E9">
        <w:t>указ</w:t>
      </w:r>
      <w:proofErr w:type="spellEnd"/>
      <w:r w:rsidRPr="00F423E9">
        <w:t>. соч. стр. 36</w:t>
      </w:r>
    </w:p>
  </w:footnote>
  <w:footnote w:id="23">
    <w:p w14:paraId="16A6FC90" w14:textId="087BF327" w:rsidR="00253B76" w:rsidRDefault="00643EFA">
      <w:pPr>
        <w:pStyle w:val="FootnoteText"/>
      </w:pPr>
      <w:r>
        <w:rPr>
          <w:rStyle w:val="FootnoteReference"/>
        </w:rPr>
        <w:footnoteRef/>
      </w:r>
      <w:r w:rsidRPr="00741540">
        <w:t xml:space="preserve"> </w:t>
      </w:r>
      <w:proofErr w:type="gramStart"/>
      <w:r w:rsidR="004F59AA">
        <w:t>ГВП</w:t>
      </w:r>
      <w:r w:rsidRPr="00741540">
        <w:t>(</w:t>
      </w:r>
      <w:proofErr w:type="gramEnd"/>
      <w:r w:rsidRPr="00741540">
        <w:t xml:space="preserve">2019), </w:t>
      </w:r>
      <w:proofErr w:type="spellStart"/>
      <w:r w:rsidRPr="00741540">
        <w:t>указ</w:t>
      </w:r>
      <w:proofErr w:type="spellEnd"/>
      <w:r w:rsidRPr="00741540">
        <w:t>. соч. стр. 47</w:t>
      </w:r>
    </w:p>
  </w:footnote>
  <w:footnote w:id="24">
    <w:p w14:paraId="37DB2A40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 w:rsidRPr="00C665AD">
        <w:t xml:space="preserve"> РКИК ООН </w:t>
      </w:r>
      <w:r w:rsidR="00C665AD">
        <w:t>(</w:t>
      </w:r>
      <w:hyperlink r:id="rId11" w:history="1">
        <w:r w:rsidR="00C665AD" w:rsidRPr="00C665AD">
          <w:rPr>
            <w:rStyle w:val="Hyperlink"/>
          </w:rPr>
          <w:t>веб-статья</w:t>
        </w:r>
      </w:hyperlink>
      <w:r w:rsidR="00C665AD">
        <w:t>)</w:t>
      </w:r>
      <w:r w:rsidR="00C665AD" w:rsidRPr="00C665AD">
        <w:t>. Проконсультировано 6 октября</w:t>
      </w:r>
      <w:proofErr w:type="gramStart"/>
      <w:r w:rsidR="00C665AD" w:rsidRPr="00C665AD">
        <w:rPr>
          <w:vertAlign w:val="superscript"/>
        </w:rPr>
        <w:t>th</w:t>
      </w:r>
      <w:r w:rsidR="00C665AD">
        <w:t xml:space="preserve"> ,</w:t>
      </w:r>
      <w:proofErr w:type="gramEnd"/>
      <w:r w:rsidR="00C665AD">
        <w:t xml:space="preserve"> 2024.</w:t>
      </w:r>
    </w:p>
  </w:footnote>
  <w:footnote w:id="25">
    <w:p w14:paraId="4406A8D2" w14:textId="2B1A2BA8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proofErr w:type="gramStart"/>
      <w:r w:rsidR="004F59AA">
        <w:t>ГВП</w:t>
      </w:r>
      <w:r>
        <w:t>(</w:t>
      </w:r>
      <w:proofErr w:type="gramEnd"/>
      <w:r>
        <w:t xml:space="preserve">2019). </w:t>
      </w:r>
      <w:hyperlink r:id="rId12" w:history="1">
        <w:r w:rsidRPr="008705A4">
          <w:rPr>
            <w:rStyle w:val="Hyperlink"/>
          </w:rPr>
          <w:t>Учет водных ресурсов в национальных планах по адаптации. Дополнение по воде к Техническим руководящим принципам РКИК ООН по НПД</w:t>
        </w:r>
      </w:hyperlink>
      <w:r>
        <w:t xml:space="preserve">. Второе издание. </w:t>
      </w:r>
    </w:p>
  </w:footnote>
  <w:footnote w:id="26">
    <w:p w14:paraId="181ADB93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 w:rsidRPr="00D12EE1">
        <w:t xml:space="preserve"> Например</w:t>
      </w:r>
      <w:hyperlink r:id="rId13" w:history="1">
        <w:r w:rsidRPr="00D12EE1">
          <w:rPr>
            <w:rStyle w:val="Hyperlink"/>
          </w:rPr>
          <w:t>, Секторальная стратегия адаптации и план действий для водного сектора Сент-Люсии (Water SASAP) на 2018-2028 гг</w:t>
        </w:r>
      </w:hyperlink>
      <w:r>
        <w:t>.</w:t>
      </w:r>
    </w:p>
  </w:footnote>
  <w:footnote w:id="27">
    <w:p w14:paraId="1689F577" w14:textId="7F63B237" w:rsidR="00253B76" w:rsidRDefault="00643EFA">
      <w:pPr>
        <w:pStyle w:val="FootnoteText"/>
      </w:pPr>
      <w:r>
        <w:rPr>
          <w:rStyle w:val="FootnoteReference"/>
        </w:rPr>
        <w:footnoteRef/>
      </w:r>
      <w:r w:rsidRPr="00604EC4">
        <w:t xml:space="preserve"> </w:t>
      </w:r>
      <w:r w:rsidR="008B42D6">
        <w:t>ЗКФ</w:t>
      </w:r>
      <w:r w:rsidRPr="00604EC4">
        <w:t xml:space="preserve"> </w:t>
      </w:r>
      <w:r>
        <w:t>(2023</w:t>
      </w:r>
      <w:r w:rsidR="003661CA">
        <w:t xml:space="preserve">). </w:t>
      </w:r>
      <w:hyperlink r:id="rId14" w:history="1">
        <w:r w:rsidR="0002051C" w:rsidRPr="0002051C">
          <w:rPr>
            <w:rStyle w:val="Hyperlink"/>
          </w:rPr>
          <w:t>Приложение X: Стратегия готовности на 2024-2027 годы</w:t>
        </w:r>
      </w:hyperlink>
      <w:r w:rsidR="0002051C">
        <w:t>.</w:t>
      </w:r>
    </w:p>
  </w:footnote>
  <w:footnote w:id="28">
    <w:p w14:paraId="29ABB89D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SIWI (2024). </w:t>
      </w:r>
      <w:hyperlink r:id="rId15" w:history="1">
        <w:r w:rsidR="00DE1812" w:rsidRPr="00832714">
          <w:rPr>
            <w:rStyle w:val="Hyperlink"/>
          </w:rPr>
          <w:t>Постановка воды в центр амбициозных НПД</w:t>
        </w:r>
      </w:hyperlink>
      <w:r w:rsidR="00DE1812">
        <w:t xml:space="preserve">. </w:t>
      </w:r>
    </w:p>
  </w:footnote>
  <w:footnote w:id="29">
    <w:p w14:paraId="1C3EC189" w14:textId="598C606F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proofErr w:type="gramStart"/>
      <w:r w:rsidR="004F59AA">
        <w:t>ГВП</w:t>
      </w:r>
      <w:r>
        <w:t>(</w:t>
      </w:r>
      <w:proofErr w:type="gramEnd"/>
      <w:r>
        <w:t xml:space="preserve">2018). </w:t>
      </w:r>
      <w:hyperlink r:id="rId16" w:history="1">
        <w:r w:rsidR="0070420E" w:rsidRPr="0070420E">
          <w:rPr>
            <w:rStyle w:val="Hyperlink"/>
          </w:rPr>
          <w:t>Подготовка к адаптации: Нерассказанная история воды в процессах адаптации к изменению климата</w:t>
        </w:r>
      </w:hyperlink>
      <w:r w:rsidR="0070420E" w:rsidRPr="0070420E">
        <w:t xml:space="preserve">. </w:t>
      </w:r>
    </w:p>
  </w:footnote>
  <w:footnote w:id="30">
    <w:p w14:paraId="74FAD891" w14:textId="77777777" w:rsidR="00253B76" w:rsidRDefault="00643EFA">
      <w:pPr>
        <w:spacing w:after="0" w:line="240" w:lineRule="auto"/>
      </w:pPr>
      <w:r>
        <w:rPr>
          <w:rStyle w:val="FootnoteReference"/>
        </w:rPr>
        <w:footnoteRef/>
      </w:r>
      <w:r w:rsidRPr="00814524">
        <w:rPr>
          <w:sz w:val="17"/>
          <w:szCs w:val="17"/>
        </w:rPr>
        <w:t xml:space="preserve"> Фонд управления водными ресурсами ПРООН-СИВИ (2023). </w:t>
      </w:r>
      <w:hyperlink r:id="rId17" w:history="1">
        <w:r w:rsidRPr="004D4998">
          <w:rPr>
            <w:rStyle w:val="Hyperlink"/>
            <w:sz w:val="17"/>
            <w:szCs w:val="17"/>
          </w:rPr>
          <w:t>Вода в Национальных целевых взносах: Повышение амбиций на будущее</w:t>
        </w:r>
      </w:hyperlink>
      <w:r w:rsidRPr="00814524">
        <w:rPr>
          <w:sz w:val="17"/>
          <w:szCs w:val="17"/>
        </w:rPr>
        <w:t xml:space="preserve">. </w:t>
      </w:r>
      <w:r>
        <w:rPr>
          <w:sz w:val="17"/>
          <w:szCs w:val="17"/>
        </w:rPr>
        <w:t>P. 2.</w:t>
      </w:r>
    </w:p>
  </w:footnote>
  <w:footnote w:id="31">
    <w:p w14:paraId="473A556A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 w:rsidRPr="005D0B68">
        <w:t xml:space="preserve"> УНДП-СИВИ (2023). Op. cit. </w:t>
      </w:r>
      <w:r w:rsidR="00C32CAF" w:rsidRPr="005D0B68">
        <w:t xml:space="preserve">P. 3. </w:t>
      </w:r>
    </w:p>
  </w:footnote>
  <w:footnote w:id="32">
    <w:p w14:paraId="3B20FA8E" w14:textId="05EF8D6A" w:rsidR="00253B76" w:rsidRDefault="00643EFA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="008B42D6">
        <w:t>ЗКФ</w:t>
      </w:r>
      <w:r>
        <w:t xml:space="preserve"> (2022). </w:t>
      </w:r>
      <w:hyperlink r:id="rId18" w:history="1">
        <w:r w:rsidRPr="00A9757C">
          <w:rPr>
            <w:rStyle w:val="Hyperlink"/>
          </w:rPr>
          <w:t>Секторальное руководство по водной безопасности</w:t>
        </w:r>
      </w:hyperlink>
      <w:r>
        <w:t>. Серия отраслевых руководств. Йонсу: Зеленый климатический фонд.</w:t>
      </w:r>
    </w:p>
  </w:footnote>
  <w:footnote w:id="33">
    <w:p w14:paraId="26D60281" w14:textId="6AF27EEE" w:rsidR="00253B76" w:rsidRDefault="00643EFA">
      <w:pPr>
        <w:pStyle w:val="FootnoteText"/>
      </w:pPr>
      <w:r>
        <w:rPr>
          <w:rStyle w:val="FootnoteReference"/>
        </w:rPr>
        <w:footnoteRef/>
      </w:r>
      <w:r w:rsidRPr="00DE0DC3">
        <w:t xml:space="preserve"> </w:t>
      </w:r>
      <w:r w:rsidR="008B42D6">
        <w:t>ЗКФ</w:t>
      </w:r>
      <w:r w:rsidRPr="00DE0DC3">
        <w:t xml:space="preserve"> </w:t>
      </w:r>
      <w:r>
        <w:t xml:space="preserve">(2023). </w:t>
      </w:r>
      <w:hyperlink r:id="rId19" w:history="1">
        <w:r w:rsidRPr="00603812">
          <w:rPr>
            <w:rStyle w:val="Hyperlink"/>
          </w:rPr>
          <w:t>Стратегический план Зеленого климатического фонда на 2024-2027 гг</w:t>
        </w:r>
      </w:hyperlink>
      <w:r>
        <w:t>. P. 7.</w:t>
      </w:r>
    </w:p>
  </w:footnote>
  <w:footnote w:id="34">
    <w:p w14:paraId="2101F357" w14:textId="353BE9C9" w:rsidR="00253B76" w:rsidRDefault="00643EFA">
      <w:pPr>
        <w:pStyle w:val="FootnoteText"/>
      </w:pPr>
      <w:r>
        <w:rPr>
          <w:rStyle w:val="FootnoteReference"/>
        </w:rPr>
        <w:footnoteRef/>
      </w:r>
      <w:r w:rsidRPr="00483FC4">
        <w:t xml:space="preserve"> </w:t>
      </w:r>
      <w:r w:rsidR="008B42D6">
        <w:t>ЗКФ</w:t>
      </w:r>
      <w:r w:rsidRPr="00483FC4">
        <w:t xml:space="preserve"> </w:t>
      </w:r>
      <w:r>
        <w:t xml:space="preserve">(2023). Op. cit. P. 4. </w:t>
      </w:r>
    </w:p>
  </w:footnote>
  <w:footnote w:id="35">
    <w:p w14:paraId="7D69227D" w14:textId="77777777" w:rsidR="00253B76" w:rsidRDefault="00643EFA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hyperlink r:id="rId20" w:history="1">
        <w:r w:rsidR="00675C1B" w:rsidRPr="009B7D90">
          <w:rPr>
            <w:rStyle w:val="Hyperlink"/>
          </w:rPr>
          <w:t xml:space="preserve"> https://www.greenclimate.fund/sites/default/files/document/readiness-strategy-2024-2027.pdf </w:t>
        </w:r>
      </w:hyperlink>
    </w:p>
  </w:footnote>
  <w:footnote w:id="36">
    <w:p w14:paraId="41FBEE8B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hyperlink r:id="rId21" w:history="1">
        <w:r w:rsidRPr="00BC796B">
          <w:rPr>
            <w:rStyle w:val="Hyperlink"/>
          </w:rPr>
          <w:t xml:space="preserve"> https://www.thegef.org/who-we-are</w:t>
        </w:r>
      </w:hyperlink>
      <w:r w:rsidRPr="00BC796B">
        <w:t xml:space="preserve"> (accessed </w:t>
      </w:r>
      <w:r>
        <w:t>October 24</w:t>
      </w:r>
      <w:proofErr w:type="gramStart"/>
      <w:r w:rsidRPr="00BC796B">
        <w:rPr>
          <w:vertAlign w:val="superscript"/>
        </w:rPr>
        <w:t>th</w:t>
      </w:r>
      <w:r>
        <w:t xml:space="preserve"> ,</w:t>
      </w:r>
      <w:proofErr w:type="gramEnd"/>
      <w:r>
        <w:t xml:space="preserve"> 2024)</w:t>
      </w:r>
    </w:p>
  </w:footnote>
  <w:footnote w:id="37">
    <w:p w14:paraId="217C7F24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hyperlink r:id="rId22" w:history="1">
        <w:r w:rsidRPr="00BC796B">
          <w:rPr>
            <w:rStyle w:val="Hyperlink"/>
          </w:rPr>
          <w:t xml:space="preserve"> https://www.thegef.org/who-we-are</w:t>
        </w:r>
      </w:hyperlink>
      <w:r w:rsidRPr="00BC796B">
        <w:t xml:space="preserve"> (accessed </w:t>
      </w:r>
      <w:r>
        <w:t>October 24</w:t>
      </w:r>
      <w:proofErr w:type="gramStart"/>
      <w:r w:rsidRPr="00BC796B">
        <w:rPr>
          <w:vertAlign w:val="superscript"/>
        </w:rPr>
        <w:t>th</w:t>
      </w:r>
      <w:r>
        <w:t xml:space="preserve"> ,</w:t>
      </w:r>
      <w:proofErr w:type="gramEnd"/>
      <w:r>
        <w:t xml:space="preserve"> 2024)</w:t>
      </w:r>
    </w:p>
  </w:footnote>
  <w:footnote w:id="38">
    <w:p w14:paraId="405A174A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hyperlink r:id="rId23" w:history="1">
        <w:r w:rsidRPr="00675C1B">
          <w:rPr>
            <w:rStyle w:val="Hyperlink"/>
          </w:rPr>
          <w:t>https://ndcpartnership.org/knowledge-portal/climate-funds-explorer/adaptation-fund</w:t>
        </w:r>
      </w:hyperlink>
      <w:r w:rsidRPr="00675C1B">
        <w:t xml:space="preserve"> (accessed </w:t>
      </w:r>
      <w:r>
        <w:t xml:space="preserve">October </w:t>
      </w:r>
      <w:r w:rsidR="00BC796B">
        <w:t>23</w:t>
      </w:r>
      <w:proofErr w:type="gramStart"/>
      <w:r w:rsidR="00BC796B" w:rsidRPr="00BC796B">
        <w:rPr>
          <w:vertAlign w:val="superscript"/>
        </w:rPr>
        <w:t>rd</w:t>
      </w:r>
      <w:r>
        <w:t xml:space="preserve"> ,</w:t>
      </w:r>
      <w:proofErr w:type="gramEnd"/>
      <w:r>
        <w:t xml:space="preserve"> 2024</w:t>
      </w:r>
      <w:r w:rsidRPr="00675C1B">
        <w:t xml:space="preserve">) </w:t>
      </w:r>
    </w:p>
  </w:footnote>
  <w:footnote w:id="39">
    <w:p w14:paraId="648D4DBA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hyperlink r:id="rId24" w:history="1">
        <w:r w:rsidRPr="00A62E4A">
          <w:rPr>
            <w:rStyle w:val="Hyperlink"/>
          </w:rPr>
          <w:t xml:space="preserve"> https://www.adaptation-fund.org/apply-funding/</w:t>
        </w:r>
      </w:hyperlink>
      <w:r w:rsidRPr="00A62E4A">
        <w:t xml:space="preserve"> (accessed </w:t>
      </w:r>
      <w:r>
        <w:t>October 29</w:t>
      </w:r>
      <w:proofErr w:type="gramStart"/>
      <w:r w:rsidRPr="00A62E4A">
        <w:rPr>
          <w:vertAlign w:val="superscript"/>
        </w:rPr>
        <w:t>th</w:t>
      </w:r>
      <w:r>
        <w:t xml:space="preserve"> ,</w:t>
      </w:r>
      <w:proofErr w:type="gramEnd"/>
      <w:r>
        <w:t xml:space="preserve"> 2024)</w:t>
      </w:r>
    </w:p>
  </w:footnote>
  <w:footnote w:id="40">
    <w:p w14:paraId="715A1001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hyperlink r:id="rId25" w:history="1">
        <w:r w:rsidRPr="002E41EE">
          <w:rPr>
            <w:rStyle w:val="Hyperlink"/>
          </w:rPr>
          <w:t xml:space="preserve"> https://ndcpartnership.org/climate-action-special-initiatives/partnership-action-fund</w:t>
        </w:r>
      </w:hyperlink>
      <w:r w:rsidRPr="002E41EE">
        <w:t xml:space="preserve"> (accessed </w:t>
      </w:r>
      <w:r>
        <w:t>October 25th, 2024)</w:t>
      </w:r>
    </w:p>
  </w:footnote>
  <w:footnote w:id="41">
    <w:p w14:paraId="19378B1D" w14:textId="77777777" w:rsidR="00253B76" w:rsidRPr="00D302A8" w:rsidRDefault="00643EFA">
      <w:pPr>
        <w:pStyle w:val="FootnoteText"/>
        <w:rPr>
          <w:lang w:val="da-DK"/>
        </w:rPr>
      </w:pPr>
      <w:r>
        <w:rPr>
          <w:rStyle w:val="FootnoteReference"/>
        </w:rPr>
        <w:footnoteRef/>
      </w:r>
      <w:r w:rsidRPr="00E240FE">
        <w:rPr>
          <w:lang w:val="da-DK"/>
        </w:rPr>
        <w:t xml:space="preserve"> Хэйр, М., Летчер, Р. А., и Джейкман, А. Дж. (2003). </w:t>
      </w:r>
      <w:proofErr w:type="spellStart"/>
      <w:r w:rsidRPr="006F7976">
        <w:t>Моделирование</w:t>
      </w:r>
      <w:proofErr w:type="spellEnd"/>
      <w:r w:rsidRPr="00D302A8">
        <w:rPr>
          <w:lang w:val="da-DK"/>
        </w:rPr>
        <w:t xml:space="preserve"> </w:t>
      </w:r>
      <w:proofErr w:type="spellStart"/>
      <w:r w:rsidRPr="006F7976">
        <w:t>на</w:t>
      </w:r>
      <w:proofErr w:type="spellEnd"/>
      <w:r w:rsidRPr="00D302A8">
        <w:rPr>
          <w:lang w:val="da-DK"/>
        </w:rPr>
        <w:t xml:space="preserve"> </w:t>
      </w:r>
      <w:proofErr w:type="spellStart"/>
      <w:r w:rsidRPr="006F7976">
        <w:t>основе</w:t>
      </w:r>
      <w:proofErr w:type="spellEnd"/>
      <w:r w:rsidRPr="00D302A8">
        <w:rPr>
          <w:lang w:val="da-DK"/>
        </w:rPr>
        <w:t xml:space="preserve"> </w:t>
      </w:r>
      <w:proofErr w:type="spellStart"/>
      <w:r w:rsidRPr="006F7976">
        <w:t>участия</w:t>
      </w:r>
      <w:proofErr w:type="spellEnd"/>
      <w:r w:rsidRPr="00D302A8">
        <w:rPr>
          <w:lang w:val="da-DK"/>
        </w:rPr>
        <w:t xml:space="preserve"> </w:t>
      </w:r>
      <w:r w:rsidRPr="006F7976">
        <w:t>в</w:t>
      </w:r>
      <w:r w:rsidRPr="00D302A8">
        <w:rPr>
          <w:lang w:val="da-DK"/>
        </w:rPr>
        <w:t xml:space="preserve"> </w:t>
      </w:r>
      <w:proofErr w:type="spellStart"/>
      <w:r w:rsidRPr="006F7976">
        <w:t>управлении</w:t>
      </w:r>
      <w:proofErr w:type="spellEnd"/>
      <w:r w:rsidRPr="00D302A8">
        <w:rPr>
          <w:lang w:val="da-DK"/>
        </w:rPr>
        <w:t xml:space="preserve"> </w:t>
      </w:r>
      <w:proofErr w:type="spellStart"/>
      <w:r w:rsidRPr="006F7976">
        <w:t>природными</w:t>
      </w:r>
      <w:proofErr w:type="spellEnd"/>
      <w:r w:rsidRPr="00D302A8">
        <w:rPr>
          <w:lang w:val="da-DK"/>
        </w:rPr>
        <w:t xml:space="preserve"> </w:t>
      </w:r>
      <w:proofErr w:type="spellStart"/>
      <w:r w:rsidRPr="006F7976">
        <w:t>ресурсами</w:t>
      </w:r>
      <w:proofErr w:type="spellEnd"/>
      <w:r w:rsidRPr="00D302A8">
        <w:rPr>
          <w:lang w:val="da-DK"/>
        </w:rPr>
        <w:t xml:space="preserve">: </w:t>
      </w:r>
      <w:proofErr w:type="spellStart"/>
      <w:r w:rsidRPr="006F7976">
        <w:t>Сравнение</w:t>
      </w:r>
      <w:proofErr w:type="spellEnd"/>
      <w:r w:rsidRPr="00D302A8">
        <w:rPr>
          <w:lang w:val="da-DK"/>
        </w:rPr>
        <w:t xml:space="preserve"> </w:t>
      </w:r>
      <w:proofErr w:type="spellStart"/>
      <w:r w:rsidRPr="006F7976">
        <w:t>четырех</w:t>
      </w:r>
      <w:proofErr w:type="spellEnd"/>
      <w:r w:rsidRPr="00D302A8">
        <w:rPr>
          <w:lang w:val="da-DK"/>
        </w:rPr>
        <w:t xml:space="preserve"> </w:t>
      </w:r>
      <w:proofErr w:type="spellStart"/>
      <w:r w:rsidRPr="006F7976">
        <w:t>тематических</w:t>
      </w:r>
      <w:proofErr w:type="spellEnd"/>
      <w:r w:rsidRPr="00D302A8">
        <w:rPr>
          <w:lang w:val="da-DK"/>
        </w:rPr>
        <w:t xml:space="preserve"> </w:t>
      </w:r>
      <w:proofErr w:type="spellStart"/>
      <w:r w:rsidRPr="006F7976">
        <w:t>исследований</w:t>
      </w:r>
      <w:proofErr w:type="spellEnd"/>
      <w:r w:rsidRPr="00D302A8">
        <w:rPr>
          <w:lang w:val="da-DK"/>
        </w:rPr>
        <w:t xml:space="preserve">. </w:t>
      </w:r>
      <w:proofErr w:type="spellStart"/>
      <w:r w:rsidRPr="006F7976">
        <w:rPr>
          <w:i/>
          <w:iCs/>
        </w:rPr>
        <w:t>Интегрированная</w:t>
      </w:r>
      <w:proofErr w:type="spellEnd"/>
      <w:r w:rsidRPr="00D302A8">
        <w:rPr>
          <w:i/>
          <w:iCs/>
          <w:lang w:val="da-DK"/>
        </w:rPr>
        <w:t xml:space="preserve"> </w:t>
      </w:r>
      <w:proofErr w:type="spellStart"/>
      <w:r w:rsidRPr="006F7976">
        <w:rPr>
          <w:i/>
          <w:iCs/>
        </w:rPr>
        <w:t>оценка</w:t>
      </w:r>
      <w:proofErr w:type="spellEnd"/>
      <w:r w:rsidRPr="00D302A8">
        <w:rPr>
          <w:lang w:val="da-DK"/>
        </w:rPr>
        <w:t xml:space="preserve">, </w:t>
      </w:r>
      <w:r>
        <w:fldChar w:fldCharType="begin"/>
      </w:r>
      <w:r w:rsidRPr="00D302A8">
        <w:rPr>
          <w:lang w:val="da-DK"/>
        </w:rPr>
        <w:instrText>HYPERLINK "https://doi.org/10.1076/iaij.4.2.62.16706" \t "_blank"</w:instrText>
      </w:r>
      <w:r>
        <w:fldChar w:fldCharType="separate"/>
      </w:r>
      <w:r w:rsidRPr="00D302A8">
        <w:rPr>
          <w:rStyle w:val="Hyperlink"/>
          <w:lang w:val="da-DK"/>
        </w:rPr>
        <w:t>4</w:t>
      </w:r>
      <w:r>
        <w:rPr>
          <w:rStyle w:val="Hyperlink"/>
        </w:rPr>
        <w:fldChar w:fldCharType="end"/>
      </w:r>
      <w:r w:rsidRPr="00D302A8">
        <w:rPr>
          <w:lang w:val="da-DK"/>
        </w:rPr>
        <w:t>(</w:t>
      </w:r>
      <w:hyperlink r:id="rId26" w:tgtFrame="_blank" w:history="1">
        <w:r w:rsidRPr="00D302A8">
          <w:rPr>
            <w:rStyle w:val="Hyperlink"/>
            <w:lang w:val="da-DK"/>
          </w:rPr>
          <w:t>2</w:t>
        </w:r>
      </w:hyperlink>
      <w:r w:rsidRPr="00D302A8">
        <w:rPr>
          <w:lang w:val="da-DK"/>
        </w:rPr>
        <w:t>), 62-72. doi:10.1076/iaij.4.2.62.16706</w:t>
      </w:r>
    </w:p>
  </w:footnote>
  <w:footnote w:id="42">
    <w:p w14:paraId="54C9EB5A" w14:textId="54B2B406" w:rsidR="00253B76" w:rsidRPr="00D302A8" w:rsidRDefault="00643EFA">
      <w:pPr>
        <w:pStyle w:val="FootnoteText"/>
        <w:rPr>
          <w:lang w:val="da-DK"/>
        </w:rPr>
      </w:pPr>
      <w:r>
        <w:rPr>
          <w:rStyle w:val="FootnoteReference"/>
        </w:rPr>
        <w:footnoteRef/>
      </w:r>
      <w:r w:rsidRPr="00D302A8">
        <w:rPr>
          <w:lang w:val="da-DK"/>
        </w:rPr>
        <w:t xml:space="preserve"> </w:t>
      </w:r>
      <w:proofErr w:type="spellStart"/>
      <w:r>
        <w:t>Например</w:t>
      </w:r>
      <w:proofErr w:type="spellEnd"/>
      <w:r w:rsidRPr="00D302A8">
        <w:rPr>
          <w:lang w:val="da-DK"/>
        </w:rPr>
        <w:t xml:space="preserve">, </w:t>
      </w:r>
      <w:r>
        <w:t>ЮНИСЕФ</w:t>
      </w:r>
      <w:r w:rsidRPr="00D302A8">
        <w:rPr>
          <w:lang w:val="da-DK"/>
        </w:rPr>
        <w:t xml:space="preserve"> </w:t>
      </w:r>
      <w:proofErr w:type="spellStart"/>
      <w:r>
        <w:t>реализует</w:t>
      </w:r>
      <w:proofErr w:type="spellEnd"/>
      <w:r w:rsidRPr="00D302A8">
        <w:rPr>
          <w:lang w:val="da-DK"/>
        </w:rPr>
        <w:t xml:space="preserve"> </w:t>
      </w:r>
      <w:hyperlink r:id="rId27" w:anchor=":~:text=The%20Strategic%20Framework%20consists%20of,community%20resilience%20to%20climate%20change." w:history="1">
        <w:proofErr w:type="spellStart"/>
        <w:r w:rsidRPr="007E3F71">
          <w:rPr>
            <w:rStyle w:val="Hyperlink"/>
            <w:lang w:val="en-NZ"/>
          </w:rPr>
          <w:t>Стратегическую</w:t>
        </w:r>
        <w:proofErr w:type="spellEnd"/>
        <w:r w:rsidRPr="00D302A8">
          <w:rPr>
            <w:rStyle w:val="Hyperlink"/>
            <w:lang w:val="da-DK"/>
          </w:rPr>
          <w:t xml:space="preserve"> </w:t>
        </w:r>
        <w:proofErr w:type="spellStart"/>
        <w:r w:rsidRPr="007E3F71">
          <w:rPr>
            <w:rStyle w:val="Hyperlink"/>
            <w:lang w:val="en-NZ"/>
          </w:rPr>
          <w:t>рамочную</w:t>
        </w:r>
        <w:proofErr w:type="spellEnd"/>
        <w:r w:rsidRPr="00D302A8">
          <w:rPr>
            <w:rStyle w:val="Hyperlink"/>
            <w:lang w:val="da-DK"/>
          </w:rPr>
          <w:t xml:space="preserve"> </w:t>
        </w:r>
        <w:proofErr w:type="spellStart"/>
        <w:r w:rsidRPr="007E3F71">
          <w:rPr>
            <w:rStyle w:val="Hyperlink"/>
            <w:lang w:val="en-NZ"/>
          </w:rPr>
          <w:t>программу</w:t>
        </w:r>
        <w:proofErr w:type="spellEnd"/>
        <w:r w:rsidRPr="00D302A8">
          <w:rPr>
            <w:rStyle w:val="Hyperlink"/>
            <w:lang w:val="da-DK"/>
          </w:rPr>
          <w:t xml:space="preserve"> </w:t>
        </w:r>
        <w:r w:rsidRPr="007E3F71">
          <w:rPr>
            <w:rStyle w:val="Hyperlink"/>
            <w:lang w:val="en-NZ"/>
          </w:rPr>
          <w:t>ГВП</w:t>
        </w:r>
        <w:r w:rsidRPr="00D302A8">
          <w:rPr>
            <w:rStyle w:val="Hyperlink"/>
            <w:lang w:val="da-DK"/>
          </w:rPr>
          <w:t>-</w:t>
        </w:r>
        <w:r w:rsidRPr="007E3F71">
          <w:rPr>
            <w:rStyle w:val="Hyperlink"/>
            <w:lang w:val="en-NZ"/>
          </w:rPr>
          <w:t>ЮНИСЕФ</w:t>
        </w:r>
        <w:r w:rsidRPr="00D302A8">
          <w:rPr>
            <w:rStyle w:val="Hyperlink"/>
            <w:lang w:val="da-DK"/>
          </w:rPr>
          <w:t xml:space="preserve"> </w:t>
        </w:r>
        <w:proofErr w:type="spellStart"/>
        <w:r w:rsidRPr="007E3F71">
          <w:rPr>
            <w:rStyle w:val="Hyperlink"/>
            <w:lang w:val="en-NZ"/>
          </w:rPr>
          <w:t>по</w:t>
        </w:r>
        <w:proofErr w:type="spellEnd"/>
        <w:r w:rsidRPr="00D302A8">
          <w:rPr>
            <w:rStyle w:val="Hyperlink"/>
            <w:lang w:val="da-DK"/>
          </w:rPr>
          <w:t xml:space="preserve"> </w:t>
        </w:r>
        <w:proofErr w:type="spellStart"/>
        <w:r w:rsidRPr="007E3F71">
          <w:rPr>
            <w:rStyle w:val="Hyperlink"/>
            <w:lang w:val="en-NZ"/>
          </w:rPr>
          <w:t>климатоустойчивому</w:t>
        </w:r>
        <w:proofErr w:type="spellEnd"/>
        <w:r w:rsidRPr="00D302A8">
          <w:rPr>
            <w:rStyle w:val="Hyperlink"/>
            <w:lang w:val="da-DK"/>
          </w:rPr>
          <w:t xml:space="preserve"> </w:t>
        </w:r>
        <w:proofErr w:type="spellStart"/>
        <w:r w:rsidRPr="007E3F71">
          <w:rPr>
            <w:rStyle w:val="Hyperlink"/>
            <w:lang w:val="en-NZ"/>
          </w:rPr>
          <w:t>развитию</w:t>
        </w:r>
        <w:proofErr w:type="spellEnd"/>
        <w:r w:rsidRPr="00D302A8">
          <w:rPr>
            <w:rStyle w:val="Hyperlink"/>
            <w:lang w:val="da-DK"/>
          </w:rPr>
          <w:t xml:space="preserve"> </w:t>
        </w:r>
        <w:r w:rsidRPr="007E3F71">
          <w:rPr>
            <w:rStyle w:val="Hyperlink"/>
            <w:lang w:val="en-NZ"/>
          </w:rPr>
          <w:t>ВСГ</w:t>
        </w:r>
      </w:hyperlink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на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страновом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уровне</w:t>
      </w:r>
      <w:proofErr w:type="spellEnd"/>
      <w:r w:rsidRPr="00D302A8">
        <w:rPr>
          <w:lang w:val="da-DK"/>
        </w:rPr>
        <w:t xml:space="preserve"> </w:t>
      </w:r>
      <w:r w:rsidRPr="007E3F71">
        <w:rPr>
          <w:lang w:val="en-NZ"/>
        </w:rPr>
        <w:t>и</w:t>
      </w:r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может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играть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стратегическую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роль</w:t>
      </w:r>
      <w:proofErr w:type="spellEnd"/>
      <w:r w:rsidRPr="00D302A8">
        <w:rPr>
          <w:lang w:val="da-DK"/>
        </w:rPr>
        <w:t xml:space="preserve"> </w:t>
      </w:r>
      <w:r w:rsidRPr="007E3F71">
        <w:rPr>
          <w:lang w:val="en-NZ"/>
        </w:rPr>
        <w:t>в</w:t>
      </w:r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интеграции</w:t>
      </w:r>
      <w:proofErr w:type="spellEnd"/>
      <w:r w:rsidRPr="00D302A8">
        <w:rPr>
          <w:lang w:val="da-DK"/>
        </w:rPr>
        <w:t xml:space="preserve"> </w:t>
      </w:r>
      <w:r w:rsidRPr="007E3F71">
        <w:rPr>
          <w:lang w:val="en-NZ"/>
        </w:rPr>
        <w:t>ВСГ</w:t>
      </w:r>
      <w:r w:rsidRPr="00D302A8">
        <w:rPr>
          <w:lang w:val="da-DK"/>
        </w:rPr>
        <w:t xml:space="preserve"> </w:t>
      </w:r>
      <w:r w:rsidRPr="007E3F71">
        <w:rPr>
          <w:lang w:val="en-NZ"/>
        </w:rPr>
        <w:t>с</w:t>
      </w:r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управлением</w:t>
      </w:r>
      <w:proofErr w:type="spellEnd"/>
      <w:r w:rsidRPr="00D302A8">
        <w:rPr>
          <w:lang w:val="da-DK"/>
        </w:rPr>
        <w:t xml:space="preserve"> </w:t>
      </w:r>
      <w:r w:rsidRPr="007E3F71">
        <w:rPr>
          <w:lang w:val="en-NZ"/>
        </w:rPr>
        <w:t>и</w:t>
      </w:r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развитием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водных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ресурсов</w:t>
      </w:r>
      <w:proofErr w:type="spellEnd"/>
      <w:r w:rsidRPr="00D302A8">
        <w:rPr>
          <w:lang w:val="da-DK"/>
        </w:rPr>
        <w:t xml:space="preserve"> </w:t>
      </w:r>
      <w:r w:rsidRPr="007E3F71">
        <w:rPr>
          <w:lang w:val="en-NZ"/>
        </w:rPr>
        <w:t>в</w:t>
      </w:r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процессе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планирования</w:t>
      </w:r>
      <w:proofErr w:type="spellEnd"/>
      <w:r w:rsidRPr="00D302A8">
        <w:rPr>
          <w:lang w:val="da-DK"/>
        </w:rPr>
        <w:t xml:space="preserve"> </w:t>
      </w:r>
      <w:proofErr w:type="spellStart"/>
      <w:r w:rsidRPr="007E3F71">
        <w:rPr>
          <w:lang w:val="en-NZ"/>
        </w:rPr>
        <w:t>действий</w:t>
      </w:r>
      <w:proofErr w:type="spellEnd"/>
      <w:r w:rsidRPr="00D302A8">
        <w:rPr>
          <w:lang w:val="da-DK"/>
        </w:rPr>
        <w:t xml:space="preserve"> </w:t>
      </w:r>
      <w:r w:rsidR="002A23DC">
        <w:rPr>
          <w:lang w:val="en-NZ"/>
        </w:rPr>
        <w:t>КУВР</w:t>
      </w:r>
      <w:r w:rsidRPr="00D302A8">
        <w:rPr>
          <w:lang w:val="da-DK"/>
        </w:rPr>
        <w:t>.</w:t>
      </w:r>
    </w:p>
  </w:footnote>
  <w:footnote w:id="43">
    <w:p w14:paraId="57E88208" w14:textId="6A87438D" w:rsidR="00253B76" w:rsidRPr="00D302A8" w:rsidRDefault="00643EFA">
      <w:pPr>
        <w:pStyle w:val="FootnoteText"/>
        <w:jc w:val="both"/>
        <w:rPr>
          <w:lang w:val="da-DK"/>
        </w:rPr>
      </w:pPr>
      <w:r w:rsidRPr="00935AE9">
        <w:rPr>
          <w:rStyle w:val="FootnoteReference"/>
          <w:rFonts w:cstheme="minorHAnsi"/>
        </w:rPr>
        <w:footnoteRef/>
      </w:r>
      <w:r w:rsidRPr="00D302A8">
        <w:rPr>
          <w:rFonts w:cstheme="minorHAnsi"/>
          <w:lang w:val="da-DK"/>
        </w:rPr>
        <w:t xml:space="preserve"> </w:t>
      </w:r>
      <w:r>
        <w:rPr>
          <w:rFonts w:cstheme="minorHAnsi"/>
        </w:rPr>
        <w:t>У</w:t>
      </w:r>
      <w:r w:rsidRPr="00D302A8">
        <w:rPr>
          <w:rFonts w:cstheme="minorHAnsi"/>
          <w:lang w:val="da-DK"/>
        </w:rPr>
        <w:t xml:space="preserve"> </w:t>
      </w:r>
      <w:proofErr w:type="spellStart"/>
      <w:r w:rsidR="000078B8">
        <w:rPr>
          <w:rFonts w:cstheme="minorHAnsi"/>
        </w:rPr>
        <w:t>нескольких</w:t>
      </w:r>
      <w:proofErr w:type="spellEnd"/>
      <w:r w:rsidR="000078B8"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организаций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есть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="000078B8">
        <w:rPr>
          <w:rFonts w:cstheme="minorHAnsi"/>
        </w:rPr>
        <w:t>свои</w:t>
      </w:r>
      <w:proofErr w:type="spellEnd"/>
      <w:r w:rsidR="000078B8"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определения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понятия</w:t>
      </w:r>
      <w:proofErr w:type="spellEnd"/>
      <w:r w:rsidRPr="00D302A8">
        <w:rPr>
          <w:rFonts w:cstheme="minorHAnsi"/>
          <w:lang w:val="da-DK"/>
        </w:rPr>
        <w:t xml:space="preserve"> </w:t>
      </w:r>
      <w:r w:rsidR="000078B8" w:rsidRPr="00D302A8">
        <w:rPr>
          <w:rFonts w:cstheme="minorHAnsi"/>
          <w:lang w:val="da-DK"/>
        </w:rPr>
        <w:t>"</w:t>
      </w:r>
      <w:proofErr w:type="spellStart"/>
      <w:r>
        <w:rPr>
          <w:rFonts w:cstheme="minorHAnsi"/>
        </w:rPr>
        <w:t>молодежь</w:t>
      </w:r>
      <w:proofErr w:type="spellEnd"/>
      <w:r w:rsidR="000078B8" w:rsidRPr="00D302A8">
        <w:rPr>
          <w:rFonts w:cstheme="minorHAnsi"/>
          <w:lang w:val="da-DK"/>
        </w:rPr>
        <w:t>"</w:t>
      </w:r>
      <w:r w:rsidRPr="00D302A8">
        <w:rPr>
          <w:rFonts w:cstheme="minorHAnsi"/>
          <w:lang w:val="da-DK"/>
        </w:rPr>
        <w:t xml:space="preserve">. </w:t>
      </w:r>
      <w:r w:rsidR="004F59AA">
        <w:rPr>
          <w:rFonts w:cstheme="minorHAnsi"/>
          <w:lang w:val="da-DK"/>
        </w:rPr>
        <w:t>ГВП</w:t>
      </w:r>
      <w:proofErr w:type="spellStart"/>
      <w:r w:rsidR="00521FA6">
        <w:rPr>
          <w:rFonts w:cstheme="minorHAnsi"/>
        </w:rPr>
        <w:t>признает</w:t>
      </w:r>
      <w:proofErr w:type="spellEnd"/>
      <w:r w:rsidR="00521FA6"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молодежью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молодых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людей</w:t>
      </w:r>
      <w:proofErr w:type="spellEnd"/>
      <w:r w:rsidRPr="00D302A8">
        <w:rPr>
          <w:rFonts w:cstheme="minorHAnsi"/>
          <w:lang w:val="da-DK"/>
        </w:rPr>
        <w:t xml:space="preserve"> </w:t>
      </w:r>
      <w:r w:rsidRPr="00935AE9">
        <w:rPr>
          <w:rFonts w:cstheme="minorHAnsi"/>
        </w:rPr>
        <w:t>в</w:t>
      </w:r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возрасте</w:t>
      </w:r>
      <w:proofErr w:type="spellEnd"/>
      <w:r w:rsidRPr="00D302A8">
        <w:rPr>
          <w:rFonts w:cstheme="minorHAnsi"/>
          <w:lang w:val="da-DK"/>
        </w:rPr>
        <w:t xml:space="preserve"> 15-35 </w:t>
      </w:r>
      <w:proofErr w:type="spellStart"/>
      <w:r w:rsidRPr="00935AE9">
        <w:rPr>
          <w:rFonts w:cstheme="minorHAnsi"/>
        </w:rPr>
        <w:t>лет</w:t>
      </w:r>
      <w:proofErr w:type="spellEnd"/>
      <w:r w:rsidRPr="00D302A8">
        <w:rPr>
          <w:rFonts w:cstheme="minorHAnsi"/>
          <w:lang w:val="da-DK"/>
        </w:rPr>
        <w:t xml:space="preserve">, </w:t>
      </w:r>
      <w:r>
        <w:rPr>
          <w:rFonts w:cstheme="minorHAnsi"/>
        </w:rPr>
        <w:t>в</w:t>
      </w:r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то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время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как</w:t>
      </w:r>
      <w:proofErr w:type="spellEnd"/>
      <w:r w:rsidRPr="00D302A8">
        <w:rPr>
          <w:rFonts w:cstheme="minorHAnsi"/>
          <w:lang w:val="da-DK"/>
        </w:rPr>
        <w:t xml:space="preserve"> </w:t>
      </w:r>
      <w:r>
        <w:rPr>
          <w:rFonts w:cstheme="minorHAnsi"/>
        </w:rPr>
        <w:t>ООН</w:t>
      </w:r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обычно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считает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молодежью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людей</w:t>
      </w:r>
      <w:proofErr w:type="spellEnd"/>
      <w:r w:rsidRPr="00D302A8">
        <w:rPr>
          <w:rFonts w:cstheme="minorHAnsi"/>
          <w:lang w:val="da-DK"/>
        </w:rPr>
        <w:t xml:space="preserve"> </w:t>
      </w:r>
      <w:r>
        <w:rPr>
          <w:rFonts w:cstheme="minorHAnsi"/>
        </w:rPr>
        <w:t>в</w:t>
      </w:r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возрасте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>
        <w:rPr>
          <w:rFonts w:cstheme="minorHAnsi"/>
        </w:rPr>
        <w:t>от</w:t>
      </w:r>
      <w:proofErr w:type="spellEnd"/>
      <w:r w:rsidRPr="00D302A8">
        <w:rPr>
          <w:rFonts w:cstheme="minorHAnsi"/>
          <w:lang w:val="da-DK"/>
        </w:rPr>
        <w:t xml:space="preserve"> 15 </w:t>
      </w:r>
      <w:proofErr w:type="spellStart"/>
      <w:r>
        <w:rPr>
          <w:rFonts w:cstheme="minorHAnsi"/>
        </w:rPr>
        <w:t>до</w:t>
      </w:r>
      <w:proofErr w:type="spellEnd"/>
      <w:r w:rsidRPr="00D302A8">
        <w:rPr>
          <w:rFonts w:cstheme="minorHAnsi"/>
          <w:lang w:val="da-DK"/>
        </w:rPr>
        <w:t xml:space="preserve"> 24 </w:t>
      </w:r>
      <w:proofErr w:type="spellStart"/>
      <w:r>
        <w:rPr>
          <w:rFonts w:cstheme="minorHAnsi"/>
        </w:rPr>
        <w:t>лет</w:t>
      </w:r>
      <w:proofErr w:type="spellEnd"/>
      <w:r w:rsidR="000078B8" w:rsidRPr="00D302A8">
        <w:rPr>
          <w:rFonts w:cstheme="minorHAnsi"/>
          <w:lang w:val="da-DK"/>
        </w:rPr>
        <w:t xml:space="preserve">. </w:t>
      </w:r>
      <w:proofErr w:type="spellStart"/>
      <w:r w:rsidR="000078B8" w:rsidRPr="00935AE9">
        <w:rPr>
          <w:rFonts w:cstheme="minorHAnsi"/>
        </w:rPr>
        <w:t>Согласно</w:t>
      </w:r>
      <w:proofErr w:type="spellEnd"/>
      <w:r w:rsidR="000078B8" w:rsidRPr="00D302A8">
        <w:rPr>
          <w:rFonts w:cstheme="minorHAnsi"/>
          <w:lang w:val="da-DK"/>
        </w:rPr>
        <w:t xml:space="preserve"> </w:t>
      </w:r>
      <w:hyperlink r:id="rId28" w:history="1">
        <w:proofErr w:type="spellStart"/>
        <w:r w:rsidR="000078B8" w:rsidRPr="00935AE9">
          <w:rPr>
            <w:rStyle w:val="Hyperlink"/>
            <w:rFonts w:cstheme="minorHAnsi"/>
            <w:color w:val="00B0F0"/>
          </w:rPr>
          <w:t>Молодежной</w:t>
        </w:r>
        <w:proofErr w:type="spellEnd"/>
        <w:r w:rsidR="000078B8" w:rsidRPr="00D302A8">
          <w:rPr>
            <w:rStyle w:val="Hyperlink"/>
            <w:rFonts w:cstheme="minorHAnsi"/>
            <w:color w:val="00B0F0"/>
            <w:lang w:val="da-DK"/>
          </w:rPr>
          <w:t xml:space="preserve"> </w:t>
        </w:r>
        <w:proofErr w:type="spellStart"/>
        <w:r w:rsidR="000078B8" w:rsidRPr="00935AE9">
          <w:rPr>
            <w:rStyle w:val="Hyperlink"/>
            <w:rFonts w:cstheme="minorHAnsi"/>
            <w:color w:val="00B0F0"/>
          </w:rPr>
          <w:t>стратегии</w:t>
        </w:r>
        <w:proofErr w:type="spellEnd"/>
        <w:r w:rsidR="000078B8" w:rsidRPr="00D302A8">
          <w:rPr>
            <w:rStyle w:val="Hyperlink"/>
            <w:rFonts w:cstheme="minorHAnsi"/>
            <w:color w:val="00B0F0"/>
            <w:lang w:val="da-DK"/>
          </w:rPr>
          <w:t xml:space="preserve"> GWP</w:t>
        </w:r>
      </w:hyperlink>
      <w:r w:rsidR="000078B8" w:rsidRPr="00D302A8">
        <w:rPr>
          <w:rStyle w:val="Hyperlink"/>
          <w:rFonts w:cstheme="minorHAnsi"/>
          <w:color w:val="00B0F0"/>
          <w:lang w:val="da-DK"/>
        </w:rPr>
        <w:t xml:space="preserve">, </w:t>
      </w:r>
      <w:r w:rsidRPr="00D302A8">
        <w:rPr>
          <w:rFonts w:cstheme="minorHAnsi"/>
          <w:lang w:val="da-DK"/>
        </w:rPr>
        <w:t>"</w:t>
      </w:r>
      <w:proofErr w:type="spellStart"/>
      <w:r w:rsidRPr="00935AE9">
        <w:rPr>
          <w:rFonts w:cstheme="minorHAnsi"/>
        </w:rPr>
        <w:t>молодые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специалисты</w:t>
      </w:r>
      <w:proofErr w:type="spellEnd"/>
      <w:r w:rsidRPr="00D302A8">
        <w:rPr>
          <w:rFonts w:cstheme="minorHAnsi"/>
          <w:lang w:val="da-DK"/>
        </w:rPr>
        <w:t xml:space="preserve">" - </w:t>
      </w:r>
      <w:proofErr w:type="spellStart"/>
      <w:r w:rsidRPr="00935AE9">
        <w:rPr>
          <w:rFonts w:cstheme="minorHAnsi"/>
        </w:rPr>
        <w:t>это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недавние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выпускники</w:t>
      </w:r>
      <w:proofErr w:type="spellEnd"/>
      <w:r w:rsidRPr="00D302A8">
        <w:rPr>
          <w:rFonts w:cstheme="minorHAnsi"/>
          <w:lang w:val="da-DK"/>
        </w:rPr>
        <w:t xml:space="preserve"> </w:t>
      </w:r>
      <w:r w:rsidRPr="00935AE9">
        <w:rPr>
          <w:rFonts w:cstheme="minorHAnsi"/>
        </w:rPr>
        <w:t>в</w:t>
      </w:r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возрасте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до</w:t>
      </w:r>
      <w:proofErr w:type="spellEnd"/>
      <w:r w:rsidRPr="00D302A8">
        <w:rPr>
          <w:rFonts w:cstheme="minorHAnsi"/>
          <w:lang w:val="da-DK"/>
        </w:rPr>
        <w:t xml:space="preserve"> 35 </w:t>
      </w:r>
      <w:proofErr w:type="spellStart"/>
      <w:r w:rsidRPr="00935AE9">
        <w:rPr>
          <w:rFonts w:cstheme="minorHAnsi"/>
        </w:rPr>
        <w:t>лет</w:t>
      </w:r>
      <w:proofErr w:type="spellEnd"/>
      <w:r w:rsidRPr="00D302A8">
        <w:rPr>
          <w:rFonts w:cstheme="minorHAnsi"/>
          <w:lang w:val="da-DK"/>
        </w:rPr>
        <w:t xml:space="preserve">, </w:t>
      </w:r>
      <w:proofErr w:type="spellStart"/>
      <w:r w:rsidRPr="00935AE9">
        <w:rPr>
          <w:rFonts w:cstheme="minorHAnsi"/>
        </w:rPr>
        <w:t>имеющие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определенный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опыт</w:t>
      </w:r>
      <w:proofErr w:type="spellEnd"/>
      <w:r w:rsidRPr="00D302A8">
        <w:rPr>
          <w:rFonts w:cstheme="minorHAnsi"/>
          <w:lang w:val="da-DK"/>
        </w:rPr>
        <w:t xml:space="preserve"> </w:t>
      </w:r>
      <w:proofErr w:type="spellStart"/>
      <w:r w:rsidRPr="00935AE9">
        <w:rPr>
          <w:rFonts w:cstheme="minorHAnsi"/>
        </w:rPr>
        <w:t>работы</w:t>
      </w:r>
      <w:proofErr w:type="spellEnd"/>
      <w:r w:rsidRPr="00D302A8">
        <w:rPr>
          <w:rFonts w:cstheme="minorHAnsi"/>
          <w:lang w:val="da-DK"/>
        </w:rPr>
        <w:t>.</w:t>
      </w:r>
    </w:p>
  </w:footnote>
  <w:footnote w:id="44">
    <w:p w14:paraId="3BA70D38" w14:textId="77777777" w:rsidR="00253B76" w:rsidRPr="00D302A8" w:rsidRDefault="00643EFA">
      <w:pPr>
        <w:pStyle w:val="FootnoteText"/>
        <w:rPr>
          <w:lang w:val="da-DK"/>
        </w:rPr>
      </w:pPr>
      <w:r>
        <w:rPr>
          <w:rStyle w:val="FootnoteReference"/>
        </w:rPr>
        <w:footnoteRef/>
      </w:r>
      <w:r w:rsidR="006D6F66" w:rsidRPr="00D302A8">
        <w:rPr>
          <w:lang w:val="da-DK"/>
        </w:rPr>
        <w:t xml:space="preserve"> </w:t>
      </w:r>
      <w:proofErr w:type="spellStart"/>
      <w:r w:rsidR="006D6F66">
        <w:t>Благоприятная</w:t>
      </w:r>
      <w:proofErr w:type="spellEnd"/>
      <w:r w:rsidR="006D6F66" w:rsidRPr="00D302A8">
        <w:rPr>
          <w:lang w:val="da-DK"/>
        </w:rPr>
        <w:t xml:space="preserve"> </w:t>
      </w:r>
      <w:proofErr w:type="spellStart"/>
      <w:r w:rsidR="006D6F66">
        <w:t>среда</w:t>
      </w:r>
      <w:proofErr w:type="spellEnd"/>
      <w:r w:rsidR="006D6F66" w:rsidRPr="00D302A8">
        <w:rPr>
          <w:lang w:val="da-DK"/>
        </w:rPr>
        <w:t xml:space="preserve">; </w:t>
      </w:r>
      <w:proofErr w:type="spellStart"/>
      <w:r w:rsidR="006D6F66">
        <w:t>институты</w:t>
      </w:r>
      <w:proofErr w:type="spellEnd"/>
      <w:r w:rsidR="006D6F66" w:rsidRPr="00D302A8">
        <w:rPr>
          <w:lang w:val="da-DK"/>
        </w:rPr>
        <w:t xml:space="preserve"> </w:t>
      </w:r>
      <w:r w:rsidR="006D6F66">
        <w:t>и</w:t>
      </w:r>
      <w:r w:rsidR="006D6F66" w:rsidRPr="00D302A8">
        <w:rPr>
          <w:lang w:val="da-DK"/>
        </w:rPr>
        <w:t xml:space="preserve"> </w:t>
      </w:r>
      <w:proofErr w:type="spellStart"/>
      <w:r w:rsidR="006D6F66">
        <w:t>участие</w:t>
      </w:r>
      <w:proofErr w:type="spellEnd"/>
      <w:r w:rsidR="006D6F66" w:rsidRPr="00D302A8">
        <w:rPr>
          <w:lang w:val="da-DK"/>
        </w:rPr>
        <w:t xml:space="preserve">; </w:t>
      </w:r>
      <w:proofErr w:type="spellStart"/>
      <w:r w:rsidR="004F7DD9">
        <w:t>инструменты</w:t>
      </w:r>
      <w:proofErr w:type="spellEnd"/>
      <w:r w:rsidR="004F7DD9" w:rsidRPr="00D302A8">
        <w:rPr>
          <w:lang w:val="da-DK"/>
        </w:rPr>
        <w:t xml:space="preserve"> </w:t>
      </w:r>
      <w:proofErr w:type="spellStart"/>
      <w:r w:rsidR="004F7DD9">
        <w:t>управления</w:t>
      </w:r>
      <w:proofErr w:type="spellEnd"/>
      <w:r w:rsidR="004F7DD9" w:rsidRPr="00D302A8">
        <w:rPr>
          <w:lang w:val="da-DK"/>
        </w:rPr>
        <w:t xml:space="preserve">; </w:t>
      </w:r>
      <w:r w:rsidR="004F7DD9">
        <w:t>и</w:t>
      </w:r>
      <w:r w:rsidR="004F7DD9" w:rsidRPr="00D302A8">
        <w:rPr>
          <w:lang w:val="da-DK"/>
        </w:rPr>
        <w:t xml:space="preserve"> </w:t>
      </w:r>
      <w:proofErr w:type="spellStart"/>
      <w:r w:rsidR="004F7DD9">
        <w:t>финансирование</w:t>
      </w:r>
      <w:proofErr w:type="spellEnd"/>
      <w:r w:rsidR="004F7DD9" w:rsidRPr="00D302A8">
        <w:rPr>
          <w:lang w:val="da-DK"/>
        </w:rPr>
        <w:t>.</w:t>
      </w:r>
    </w:p>
  </w:footnote>
  <w:footnote w:id="45">
    <w:p w14:paraId="7ED30082" w14:textId="77777777" w:rsidR="00253B76" w:rsidRPr="00D302A8" w:rsidRDefault="00643EFA">
      <w:pPr>
        <w:pStyle w:val="FootnoteText"/>
        <w:rPr>
          <w:lang w:val="da-DK"/>
        </w:rPr>
      </w:pPr>
      <w:r>
        <w:rPr>
          <w:rStyle w:val="FootnoteReference"/>
        </w:rPr>
        <w:footnoteRef/>
      </w:r>
      <w:r w:rsidRPr="00D302A8">
        <w:rPr>
          <w:lang w:val="da-DK"/>
        </w:rPr>
        <w:t xml:space="preserve"> </w:t>
      </w:r>
      <w:proofErr w:type="spellStart"/>
      <w:r>
        <w:t>Общая</w:t>
      </w:r>
      <w:proofErr w:type="spellEnd"/>
      <w:r w:rsidRPr="00D302A8">
        <w:rPr>
          <w:lang w:val="da-DK"/>
        </w:rPr>
        <w:t xml:space="preserve"> </w:t>
      </w:r>
      <w:proofErr w:type="spellStart"/>
      <w:r>
        <w:t>стоимость</w:t>
      </w:r>
      <w:proofErr w:type="spellEnd"/>
      <w:r w:rsidRPr="00D302A8">
        <w:rPr>
          <w:lang w:val="da-DK"/>
        </w:rPr>
        <w:t xml:space="preserve"> </w:t>
      </w:r>
      <w:proofErr w:type="spellStart"/>
      <w:r>
        <w:t>Плана</w:t>
      </w:r>
      <w:proofErr w:type="spellEnd"/>
      <w:r w:rsidRPr="00D302A8">
        <w:rPr>
          <w:lang w:val="da-DK"/>
        </w:rPr>
        <w:t xml:space="preserve"> </w:t>
      </w:r>
      <w:proofErr w:type="spellStart"/>
      <w:r>
        <w:t>действий</w:t>
      </w:r>
      <w:proofErr w:type="spellEnd"/>
      <w:r w:rsidRPr="00D302A8">
        <w:rPr>
          <w:lang w:val="da-DK"/>
        </w:rPr>
        <w:t xml:space="preserve"> </w:t>
      </w:r>
      <w:r w:rsidR="0003101E">
        <w:t>и</w:t>
      </w:r>
      <w:r w:rsidR="0003101E" w:rsidRPr="00D302A8">
        <w:rPr>
          <w:lang w:val="da-DK"/>
        </w:rPr>
        <w:t xml:space="preserve"> </w:t>
      </w:r>
      <w:proofErr w:type="spellStart"/>
      <w:r w:rsidR="0003101E">
        <w:t>стоимость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каждого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мероприятия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>
        <w:t>должны</w:t>
      </w:r>
      <w:proofErr w:type="spellEnd"/>
      <w:r w:rsidRPr="00D302A8">
        <w:rPr>
          <w:lang w:val="da-DK"/>
        </w:rPr>
        <w:t xml:space="preserve"> </w:t>
      </w:r>
      <w:proofErr w:type="spellStart"/>
      <w:r>
        <w:t>быть</w:t>
      </w:r>
      <w:proofErr w:type="spellEnd"/>
      <w:r w:rsidRPr="00D302A8">
        <w:rPr>
          <w:lang w:val="da-DK"/>
        </w:rPr>
        <w:t xml:space="preserve"> </w:t>
      </w:r>
      <w:proofErr w:type="spellStart"/>
      <w:r>
        <w:t>включены</w:t>
      </w:r>
      <w:proofErr w:type="spellEnd"/>
      <w:r w:rsidRPr="00D302A8">
        <w:rPr>
          <w:lang w:val="da-DK"/>
        </w:rPr>
        <w:t xml:space="preserve"> </w:t>
      </w:r>
      <w:r>
        <w:t>в</w:t>
      </w:r>
      <w:r w:rsidRPr="00D302A8">
        <w:rPr>
          <w:lang w:val="da-DK"/>
        </w:rPr>
        <w:t xml:space="preserve"> </w:t>
      </w:r>
      <w:proofErr w:type="spellStart"/>
      <w:r>
        <w:t>основной</w:t>
      </w:r>
      <w:proofErr w:type="spellEnd"/>
      <w:r w:rsidRPr="00D302A8">
        <w:rPr>
          <w:lang w:val="da-DK"/>
        </w:rPr>
        <w:t xml:space="preserve"> </w:t>
      </w:r>
      <w:proofErr w:type="spellStart"/>
      <w:r>
        <w:t>текст</w:t>
      </w:r>
      <w:proofErr w:type="spellEnd"/>
      <w:r w:rsidRPr="00D302A8">
        <w:rPr>
          <w:lang w:val="da-DK"/>
        </w:rPr>
        <w:t xml:space="preserve"> </w:t>
      </w:r>
      <w:proofErr w:type="spellStart"/>
      <w:r>
        <w:t>Плана</w:t>
      </w:r>
      <w:proofErr w:type="spellEnd"/>
      <w:r w:rsidRPr="00D302A8">
        <w:rPr>
          <w:lang w:val="da-DK"/>
        </w:rPr>
        <w:t xml:space="preserve"> </w:t>
      </w:r>
      <w:proofErr w:type="spellStart"/>
      <w:r>
        <w:t>действий</w:t>
      </w:r>
      <w:proofErr w:type="spellEnd"/>
      <w:r w:rsidR="0003101E" w:rsidRPr="00D302A8">
        <w:rPr>
          <w:lang w:val="da-DK"/>
        </w:rPr>
        <w:t xml:space="preserve">. </w:t>
      </w:r>
      <w:proofErr w:type="spellStart"/>
      <w:r w:rsidR="0003101E">
        <w:t>Детальная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оценка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затрат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на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каждый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результат</w:t>
      </w:r>
      <w:proofErr w:type="spellEnd"/>
      <w:r w:rsidR="0003101E" w:rsidRPr="00D302A8">
        <w:rPr>
          <w:lang w:val="da-DK"/>
        </w:rPr>
        <w:t xml:space="preserve"> </w:t>
      </w:r>
      <w:r w:rsidR="0003101E">
        <w:t>и</w:t>
      </w:r>
      <w:r w:rsidR="0003101E" w:rsidRPr="00D302A8">
        <w:rPr>
          <w:lang w:val="da-DK"/>
        </w:rPr>
        <w:t xml:space="preserve"> </w:t>
      </w:r>
      <w:proofErr w:type="spellStart"/>
      <w:r w:rsidR="0003101E">
        <w:t>мероприятие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по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каждому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действию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может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быть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включена</w:t>
      </w:r>
      <w:proofErr w:type="spellEnd"/>
      <w:r w:rsidR="0003101E" w:rsidRPr="00D302A8">
        <w:rPr>
          <w:lang w:val="da-DK"/>
        </w:rPr>
        <w:t xml:space="preserve"> </w:t>
      </w:r>
      <w:r w:rsidR="0003101E">
        <w:t>в</w:t>
      </w:r>
      <w:r w:rsidR="0003101E" w:rsidRPr="00D302A8">
        <w:rPr>
          <w:lang w:val="da-DK"/>
        </w:rPr>
        <w:t xml:space="preserve"> </w:t>
      </w:r>
      <w:proofErr w:type="spellStart"/>
      <w:r w:rsidR="0003101E">
        <w:t>приложение</w:t>
      </w:r>
      <w:proofErr w:type="spellEnd"/>
      <w:r w:rsidR="0003101E" w:rsidRPr="00D302A8">
        <w:rPr>
          <w:lang w:val="da-DK"/>
        </w:rPr>
        <w:t xml:space="preserve"> </w:t>
      </w:r>
      <w:r w:rsidR="0003101E">
        <w:t>к</w:t>
      </w:r>
      <w:r w:rsidR="0003101E" w:rsidRPr="00D302A8">
        <w:rPr>
          <w:lang w:val="da-DK"/>
        </w:rPr>
        <w:t xml:space="preserve"> </w:t>
      </w:r>
      <w:proofErr w:type="spellStart"/>
      <w:r w:rsidR="0003101E">
        <w:t>Плану</w:t>
      </w:r>
      <w:proofErr w:type="spellEnd"/>
      <w:r w:rsidR="0003101E" w:rsidRPr="00D302A8">
        <w:rPr>
          <w:lang w:val="da-DK"/>
        </w:rPr>
        <w:t xml:space="preserve"> </w:t>
      </w:r>
      <w:proofErr w:type="spellStart"/>
      <w:r w:rsidR="0003101E">
        <w:t>действий</w:t>
      </w:r>
      <w:proofErr w:type="spellEnd"/>
      <w:r w:rsidR="0003101E" w:rsidRPr="00D302A8">
        <w:rPr>
          <w:lang w:val="da-DK"/>
        </w:rPr>
        <w:t>.</w:t>
      </w:r>
    </w:p>
  </w:footnote>
  <w:footnote w:id="46">
    <w:p w14:paraId="79667EC2" w14:textId="77777777" w:rsidR="00253B76" w:rsidRPr="00D302A8" w:rsidRDefault="00643EFA">
      <w:pPr>
        <w:pStyle w:val="FootnoteText"/>
        <w:rPr>
          <w:lang w:val="da-DK"/>
        </w:rPr>
      </w:pPr>
      <w:r>
        <w:rPr>
          <w:rStyle w:val="FootnoteReference"/>
        </w:rPr>
        <w:footnoteRef/>
      </w:r>
      <w:r w:rsidRPr="00D302A8">
        <w:rPr>
          <w:lang w:val="da-DK"/>
        </w:rPr>
        <w:t xml:space="preserve"> </w:t>
      </w:r>
      <w:proofErr w:type="spellStart"/>
      <w:r w:rsidRPr="0029175E">
        <w:t>Например</w:t>
      </w:r>
      <w:proofErr w:type="spellEnd"/>
      <w:r w:rsidRPr="00D302A8">
        <w:rPr>
          <w:lang w:val="da-DK"/>
        </w:rPr>
        <w:t>, CDP (2021)</w:t>
      </w:r>
      <w:r w:rsidR="0029175E" w:rsidRPr="00D302A8">
        <w:rPr>
          <w:lang w:val="da-DK"/>
        </w:rPr>
        <w:t xml:space="preserve">. </w:t>
      </w:r>
      <w:hyperlink r:id="rId29" w:history="1">
        <w:proofErr w:type="spellStart"/>
        <w:r w:rsidR="0029175E" w:rsidRPr="0029175E">
          <w:rPr>
            <w:rStyle w:val="Hyperlink"/>
          </w:rPr>
          <w:t>Волна</w:t>
        </w:r>
        <w:proofErr w:type="spellEnd"/>
        <w:r w:rsidR="0029175E" w:rsidRPr="00D302A8">
          <w:rPr>
            <w:rStyle w:val="Hyperlink"/>
            <w:lang w:val="da-DK"/>
          </w:rPr>
          <w:t xml:space="preserve"> </w:t>
        </w:r>
        <w:proofErr w:type="spellStart"/>
        <w:r w:rsidR="0029175E" w:rsidRPr="0029175E">
          <w:rPr>
            <w:rStyle w:val="Hyperlink"/>
          </w:rPr>
          <w:t>перемен</w:t>
        </w:r>
        <w:proofErr w:type="spellEnd"/>
        <w:r w:rsidR="0029175E" w:rsidRPr="00D302A8">
          <w:rPr>
            <w:rStyle w:val="Hyperlink"/>
            <w:lang w:val="da-DK"/>
          </w:rPr>
          <w:t xml:space="preserve">. </w:t>
        </w:r>
        <w:proofErr w:type="spellStart"/>
        <w:r w:rsidR="0029175E" w:rsidRPr="0029175E">
          <w:rPr>
            <w:rStyle w:val="Hyperlink"/>
          </w:rPr>
          <w:t>Роль</w:t>
        </w:r>
        <w:proofErr w:type="spellEnd"/>
        <w:r w:rsidR="0029175E" w:rsidRPr="00D302A8">
          <w:rPr>
            <w:rStyle w:val="Hyperlink"/>
            <w:lang w:val="da-DK"/>
          </w:rPr>
          <w:t xml:space="preserve"> </w:t>
        </w:r>
        <w:proofErr w:type="spellStart"/>
        <w:r w:rsidR="0029175E" w:rsidRPr="0029175E">
          <w:rPr>
            <w:rStyle w:val="Hyperlink"/>
          </w:rPr>
          <w:t>компаний</w:t>
        </w:r>
        <w:proofErr w:type="spellEnd"/>
        <w:r w:rsidR="0029175E" w:rsidRPr="00D302A8">
          <w:rPr>
            <w:rStyle w:val="Hyperlink"/>
            <w:lang w:val="da-DK"/>
          </w:rPr>
          <w:t xml:space="preserve"> </w:t>
        </w:r>
        <w:r w:rsidR="0029175E" w:rsidRPr="0029175E">
          <w:rPr>
            <w:rStyle w:val="Hyperlink"/>
          </w:rPr>
          <w:t>в</w:t>
        </w:r>
        <w:r w:rsidR="0029175E" w:rsidRPr="00D302A8">
          <w:rPr>
            <w:rStyle w:val="Hyperlink"/>
            <w:lang w:val="da-DK"/>
          </w:rPr>
          <w:t xml:space="preserve"> </w:t>
        </w:r>
        <w:proofErr w:type="spellStart"/>
        <w:r w:rsidR="0029175E" w:rsidRPr="0029175E">
          <w:rPr>
            <w:rStyle w:val="Hyperlink"/>
          </w:rPr>
          <w:t>построении</w:t>
        </w:r>
        <w:proofErr w:type="spellEnd"/>
        <w:r w:rsidR="0029175E" w:rsidRPr="00D302A8">
          <w:rPr>
            <w:rStyle w:val="Hyperlink"/>
            <w:lang w:val="da-DK"/>
          </w:rPr>
          <w:t xml:space="preserve"> </w:t>
        </w:r>
        <w:proofErr w:type="spellStart"/>
        <w:r w:rsidR="0029175E" w:rsidRPr="0029175E">
          <w:rPr>
            <w:rStyle w:val="Hyperlink"/>
          </w:rPr>
          <w:t>мира</w:t>
        </w:r>
        <w:proofErr w:type="spellEnd"/>
        <w:r w:rsidR="0029175E" w:rsidRPr="00D302A8">
          <w:rPr>
            <w:rStyle w:val="Hyperlink"/>
            <w:lang w:val="da-DK"/>
          </w:rPr>
          <w:t xml:space="preserve">, </w:t>
        </w:r>
        <w:proofErr w:type="spellStart"/>
        <w:r w:rsidR="0029175E" w:rsidRPr="0029175E">
          <w:rPr>
            <w:rStyle w:val="Hyperlink"/>
          </w:rPr>
          <w:t>безопасного</w:t>
        </w:r>
        <w:proofErr w:type="spellEnd"/>
        <w:r w:rsidR="0029175E" w:rsidRPr="00D302A8">
          <w:rPr>
            <w:rStyle w:val="Hyperlink"/>
            <w:lang w:val="da-DK"/>
          </w:rPr>
          <w:t xml:space="preserve"> </w:t>
        </w:r>
        <w:proofErr w:type="spellStart"/>
        <w:r w:rsidR="0029175E" w:rsidRPr="0029175E">
          <w:rPr>
            <w:rStyle w:val="Hyperlink"/>
          </w:rPr>
          <w:t>для</w:t>
        </w:r>
        <w:proofErr w:type="spellEnd"/>
        <w:r w:rsidR="0029175E" w:rsidRPr="00D302A8">
          <w:rPr>
            <w:rStyle w:val="Hyperlink"/>
            <w:lang w:val="da-DK"/>
          </w:rPr>
          <w:t xml:space="preserve"> </w:t>
        </w:r>
        <w:proofErr w:type="spellStart"/>
        <w:r w:rsidR="0029175E" w:rsidRPr="0029175E">
          <w:rPr>
            <w:rStyle w:val="Hyperlink"/>
          </w:rPr>
          <w:t>воды</w:t>
        </w:r>
        <w:proofErr w:type="spellEnd"/>
      </w:hyperlink>
      <w:r w:rsidR="0029175E" w:rsidRPr="00D302A8">
        <w:rPr>
          <w:lang w:val="da-DK"/>
        </w:rPr>
        <w:t xml:space="preserve">. </w:t>
      </w:r>
    </w:p>
  </w:footnote>
  <w:footnote w:id="47">
    <w:p w14:paraId="0E3F0B0B" w14:textId="77777777" w:rsidR="00253B76" w:rsidRPr="00D302A8" w:rsidRDefault="00643EFA">
      <w:pPr>
        <w:pStyle w:val="FootnoteText"/>
        <w:rPr>
          <w:rStyle w:val="Hyperlink"/>
          <w:lang w:val="da-DK"/>
        </w:rPr>
      </w:pPr>
      <w:r>
        <w:rPr>
          <w:rStyle w:val="FootnoteReference"/>
        </w:rPr>
        <w:footnoteRef/>
      </w:r>
      <w:r w:rsidRPr="00D302A8">
        <w:rPr>
          <w:lang w:val="da-DK"/>
        </w:rPr>
        <w:t xml:space="preserve"> WaterAid (2022). </w:t>
      </w:r>
      <w:r>
        <w:fldChar w:fldCharType="begin"/>
      </w:r>
      <w:r w:rsidR="00056B1C" w:rsidRPr="00D302A8">
        <w:rPr>
          <w:lang w:val="da-DK"/>
        </w:rPr>
        <w:instrText>HYPERLINK "https://ceowatermandate.org/publications/WASH-Framework-Summary.pdf"</w:instrText>
      </w:r>
      <w:r>
        <w:fldChar w:fldCharType="separate"/>
      </w:r>
      <w:proofErr w:type="spellStart"/>
      <w:r w:rsidR="00056B1C" w:rsidRPr="00056B1C">
        <w:rPr>
          <w:rStyle w:val="Hyperlink"/>
        </w:rPr>
        <w:t>Система</w:t>
      </w:r>
      <w:proofErr w:type="spellEnd"/>
      <w:r w:rsidR="00056B1C" w:rsidRPr="00D302A8">
        <w:rPr>
          <w:rStyle w:val="Hyperlink"/>
          <w:lang w:val="da-DK"/>
        </w:rPr>
        <w:t xml:space="preserve"> </w:t>
      </w:r>
      <w:proofErr w:type="spellStart"/>
      <w:r w:rsidR="00056B1C" w:rsidRPr="00056B1C">
        <w:rPr>
          <w:rStyle w:val="Hyperlink"/>
        </w:rPr>
        <w:t>учета</w:t>
      </w:r>
      <w:proofErr w:type="spellEnd"/>
      <w:r w:rsidR="00056B1C" w:rsidRPr="00D302A8">
        <w:rPr>
          <w:rStyle w:val="Hyperlink"/>
          <w:lang w:val="da-DK"/>
        </w:rPr>
        <w:t xml:space="preserve"> </w:t>
      </w:r>
      <w:proofErr w:type="spellStart"/>
      <w:r w:rsidR="00056B1C" w:rsidRPr="00056B1C">
        <w:rPr>
          <w:rStyle w:val="Hyperlink"/>
        </w:rPr>
        <w:t>выгод</w:t>
      </w:r>
      <w:proofErr w:type="spellEnd"/>
      <w:r w:rsidR="00056B1C" w:rsidRPr="00D302A8">
        <w:rPr>
          <w:rStyle w:val="Hyperlink"/>
          <w:lang w:val="da-DK"/>
        </w:rPr>
        <w:t xml:space="preserve"> </w:t>
      </w:r>
      <w:r w:rsidR="00056B1C" w:rsidRPr="00056B1C">
        <w:rPr>
          <w:rStyle w:val="Hyperlink"/>
        </w:rPr>
        <w:t>ВСГ</w:t>
      </w:r>
      <w:r w:rsidR="00056B1C" w:rsidRPr="00D302A8">
        <w:rPr>
          <w:rStyle w:val="Hyperlink"/>
          <w:lang w:val="da-DK"/>
        </w:rPr>
        <w:t xml:space="preserve">. </w:t>
      </w:r>
      <w:proofErr w:type="spellStart"/>
      <w:r w:rsidR="00056B1C" w:rsidRPr="00056B1C">
        <w:rPr>
          <w:rStyle w:val="Hyperlink"/>
        </w:rPr>
        <w:t>Стандартизированный</w:t>
      </w:r>
      <w:proofErr w:type="spellEnd"/>
      <w:r w:rsidR="00056B1C" w:rsidRPr="00D302A8">
        <w:rPr>
          <w:rStyle w:val="Hyperlink"/>
          <w:lang w:val="da-DK"/>
        </w:rPr>
        <w:t xml:space="preserve"> </w:t>
      </w:r>
      <w:proofErr w:type="spellStart"/>
      <w:r w:rsidR="00056B1C" w:rsidRPr="00056B1C">
        <w:rPr>
          <w:rStyle w:val="Hyperlink"/>
        </w:rPr>
        <w:t>подход</w:t>
      </w:r>
      <w:proofErr w:type="spellEnd"/>
      <w:r w:rsidR="00056B1C" w:rsidRPr="00D302A8">
        <w:rPr>
          <w:rStyle w:val="Hyperlink"/>
          <w:lang w:val="da-DK"/>
        </w:rPr>
        <w:t xml:space="preserve"> </w:t>
      </w:r>
      <w:r w:rsidR="00056B1C" w:rsidRPr="00056B1C">
        <w:rPr>
          <w:rStyle w:val="Hyperlink"/>
        </w:rPr>
        <w:t>к</w:t>
      </w:r>
      <w:r w:rsidR="00056B1C" w:rsidRPr="00D302A8">
        <w:rPr>
          <w:rStyle w:val="Hyperlink"/>
          <w:lang w:val="da-DK"/>
        </w:rPr>
        <w:t xml:space="preserve"> </w:t>
      </w:r>
      <w:proofErr w:type="spellStart"/>
      <w:r w:rsidR="00056B1C" w:rsidRPr="00056B1C">
        <w:rPr>
          <w:rStyle w:val="Hyperlink"/>
        </w:rPr>
        <w:t>оценке</w:t>
      </w:r>
      <w:proofErr w:type="spellEnd"/>
    </w:p>
    <w:p w14:paraId="470ABE19" w14:textId="77777777" w:rsidR="00253B76" w:rsidRPr="00D302A8" w:rsidRDefault="00643EFA">
      <w:pPr>
        <w:pStyle w:val="FootnoteText"/>
        <w:rPr>
          <w:lang w:val="da-DK"/>
        </w:rPr>
      </w:pPr>
      <w:r w:rsidRPr="00056B1C">
        <w:rPr>
          <w:rStyle w:val="Hyperlink"/>
        </w:rPr>
        <w:t>и</w:t>
      </w:r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оценка</w:t>
      </w:r>
      <w:proofErr w:type="spellEnd"/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многочисленных</w:t>
      </w:r>
      <w:proofErr w:type="spellEnd"/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выгод</w:t>
      </w:r>
      <w:proofErr w:type="spellEnd"/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от</w:t>
      </w:r>
      <w:proofErr w:type="spellEnd"/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корпоративных</w:t>
      </w:r>
      <w:proofErr w:type="spellEnd"/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инвестиций</w:t>
      </w:r>
      <w:proofErr w:type="spellEnd"/>
      <w:r w:rsidRPr="00D302A8">
        <w:rPr>
          <w:rStyle w:val="Hyperlink"/>
          <w:lang w:val="da-DK"/>
        </w:rPr>
        <w:t xml:space="preserve"> </w:t>
      </w:r>
      <w:r w:rsidRPr="00056B1C">
        <w:rPr>
          <w:rStyle w:val="Hyperlink"/>
        </w:rPr>
        <w:t>в</w:t>
      </w:r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обеспечение</w:t>
      </w:r>
      <w:proofErr w:type="spellEnd"/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доступа</w:t>
      </w:r>
      <w:proofErr w:type="spellEnd"/>
      <w:r w:rsidRPr="00D302A8">
        <w:rPr>
          <w:rStyle w:val="Hyperlink"/>
          <w:lang w:val="da-DK"/>
        </w:rPr>
        <w:t xml:space="preserve"> </w:t>
      </w:r>
      <w:r w:rsidRPr="00056B1C">
        <w:rPr>
          <w:rStyle w:val="Hyperlink"/>
        </w:rPr>
        <w:t>к</w:t>
      </w:r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питьевой</w:t>
      </w:r>
      <w:proofErr w:type="spellEnd"/>
      <w:r w:rsidRPr="00D302A8">
        <w:rPr>
          <w:rStyle w:val="Hyperlink"/>
          <w:lang w:val="da-DK"/>
        </w:rPr>
        <w:t xml:space="preserve"> </w:t>
      </w:r>
      <w:proofErr w:type="spellStart"/>
      <w:r w:rsidRPr="00056B1C">
        <w:rPr>
          <w:rStyle w:val="Hyperlink"/>
        </w:rPr>
        <w:t>воде</w:t>
      </w:r>
      <w:proofErr w:type="spellEnd"/>
      <w:r w:rsidRPr="00D302A8">
        <w:rPr>
          <w:rStyle w:val="Hyperlink"/>
          <w:lang w:val="da-DK"/>
        </w:rPr>
        <w:t xml:space="preserve">, </w:t>
      </w:r>
      <w:proofErr w:type="spellStart"/>
      <w:r w:rsidRPr="00056B1C">
        <w:rPr>
          <w:rStyle w:val="Hyperlink"/>
        </w:rPr>
        <w:t>санитарии</w:t>
      </w:r>
      <w:proofErr w:type="spellEnd"/>
      <w:r w:rsidRPr="00D302A8">
        <w:rPr>
          <w:rStyle w:val="Hyperlink"/>
          <w:lang w:val="da-DK"/>
        </w:rPr>
        <w:t xml:space="preserve"> </w:t>
      </w:r>
      <w:r w:rsidRPr="00056B1C">
        <w:rPr>
          <w:rStyle w:val="Hyperlink"/>
        </w:rPr>
        <w:t>и</w:t>
      </w:r>
      <w:r w:rsidRPr="00D302A8">
        <w:rPr>
          <w:rStyle w:val="Hyperlink"/>
          <w:lang w:val="da-DK"/>
        </w:rPr>
        <w:t xml:space="preserve"> </w:t>
      </w:r>
      <w:proofErr w:type="spellStart"/>
      <w:proofErr w:type="gramStart"/>
      <w:r w:rsidRPr="00056B1C">
        <w:rPr>
          <w:rStyle w:val="Hyperlink"/>
        </w:rPr>
        <w:t>гигиене</w:t>
      </w:r>
      <w:proofErr w:type="spellEnd"/>
      <w:r w:rsidRPr="00D302A8">
        <w:rPr>
          <w:rStyle w:val="Hyperlink"/>
          <w:lang w:val="da-DK"/>
        </w:rPr>
        <w:t xml:space="preserve"> .</w:t>
      </w:r>
      <w:proofErr w:type="gramEnd"/>
      <w:r>
        <w:fldChar w:fldCharType="end"/>
      </w:r>
    </w:p>
  </w:footnote>
  <w:footnote w:id="48">
    <w:p w14:paraId="5B5880F6" w14:textId="77777777" w:rsidR="00253B76" w:rsidRDefault="00643EFA">
      <w:pPr>
        <w:spacing w:after="0" w:line="240" w:lineRule="auto"/>
        <w:rPr>
          <w:sz w:val="17"/>
          <w:szCs w:val="17"/>
        </w:rPr>
      </w:pPr>
      <w:r w:rsidRPr="00F537DB">
        <w:rPr>
          <w:rStyle w:val="FootnoteReference"/>
          <w:sz w:val="17"/>
          <w:szCs w:val="17"/>
        </w:rPr>
        <w:footnoteRef/>
      </w:r>
      <w:r w:rsidRPr="00D302A8">
        <w:rPr>
          <w:sz w:val="17"/>
          <w:szCs w:val="17"/>
          <w:lang w:val="da-DK"/>
        </w:rPr>
        <w:t xml:space="preserve"> </w:t>
      </w:r>
      <w:r w:rsidRPr="00F537DB">
        <w:rPr>
          <w:sz w:val="17"/>
          <w:szCs w:val="17"/>
        </w:rPr>
        <w:t>ОЭСР</w:t>
      </w:r>
      <w:r w:rsidRPr="00D302A8">
        <w:rPr>
          <w:sz w:val="17"/>
          <w:szCs w:val="17"/>
          <w:lang w:val="da-DK"/>
        </w:rPr>
        <w:t xml:space="preserve"> (2009). </w:t>
      </w:r>
      <w:hyperlink r:id="rId30" w:history="1">
        <w:proofErr w:type="spellStart"/>
        <w:r w:rsidRPr="00F537DB">
          <w:rPr>
            <w:rStyle w:val="Hyperlink"/>
            <w:sz w:val="17"/>
            <w:szCs w:val="17"/>
          </w:rPr>
          <w:t>Управление</w:t>
        </w:r>
        <w:proofErr w:type="spellEnd"/>
        <w:r w:rsidRPr="00D302A8">
          <w:rPr>
            <w:rStyle w:val="Hyperlink"/>
            <w:sz w:val="17"/>
            <w:szCs w:val="17"/>
            <w:lang w:val="da-DK"/>
          </w:rPr>
          <w:t xml:space="preserve"> </w:t>
        </w:r>
        <w:proofErr w:type="spellStart"/>
        <w:r w:rsidRPr="00F537DB">
          <w:rPr>
            <w:rStyle w:val="Hyperlink"/>
            <w:sz w:val="17"/>
            <w:szCs w:val="17"/>
          </w:rPr>
          <w:t>водными</w:t>
        </w:r>
        <w:proofErr w:type="spellEnd"/>
        <w:r w:rsidRPr="00D302A8">
          <w:rPr>
            <w:rStyle w:val="Hyperlink"/>
            <w:sz w:val="17"/>
            <w:szCs w:val="17"/>
            <w:lang w:val="da-DK"/>
          </w:rPr>
          <w:t xml:space="preserve"> </w:t>
        </w:r>
        <w:proofErr w:type="spellStart"/>
        <w:r w:rsidRPr="00F537DB">
          <w:rPr>
            <w:rStyle w:val="Hyperlink"/>
            <w:sz w:val="17"/>
            <w:szCs w:val="17"/>
          </w:rPr>
          <w:t>ресурсами</w:t>
        </w:r>
        <w:proofErr w:type="spellEnd"/>
        <w:r w:rsidRPr="00D302A8">
          <w:rPr>
            <w:rStyle w:val="Hyperlink"/>
            <w:sz w:val="17"/>
            <w:szCs w:val="17"/>
            <w:lang w:val="da-DK"/>
          </w:rPr>
          <w:t xml:space="preserve"> </w:t>
        </w:r>
        <w:proofErr w:type="spellStart"/>
        <w:r w:rsidRPr="00F537DB">
          <w:rPr>
            <w:rStyle w:val="Hyperlink"/>
            <w:sz w:val="17"/>
            <w:szCs w:val="17"/>
          </w:rPr>
          <w:t>для</w:t>
        </w:r>
        <w:proofErr w:type="spellEnd"/>
        <w:r w:rsidRPr="00D302A8">
          <w:rPr>
            <w:rStyle w:val="Hyperlink"/>
            <w:sz w:val="17"/>
            <w:szCs w:val="17"/>
            <w:lang w:val="da-DK"/>
          </w:rPr>
          <w:t xml:space="preserve"> </w:t>
        </w:r>
        <w:proofErr w:type="spellStart"/>
        <w:r w:rsidRPr="00F537DB">
          <w:rPr>
            <w:rStyle w:val="Hyperlink"/>
            <w:sz w:val="17"/>
            <w:szCs w:val="17"/>
          </w:rPr>
          <w:t>всех</w:t>
        </w:r>
        <w:proofErr w:type="spellEnd"/>
        <w:r w:rsidRPr="00D302A8">
          <w:rPr>
            <w:rStyle w:val="Hyperlink"/>
            <w:sz w:val="17"/>
            <w:szCs w:val="17"/>
            <w:lang w:val="da-DK"/>
          </w:rPr>
          <w:t xml:space="preserve">. </w:t>
        </w:r>
        <w:proofErr w:type="spellStart"/>
        <w:r w:rsidRPr="00F537DB">
          <w:rPr>
            <w:rStyle w:val="Hyperlink"/>
            <w:sz w:val="17"/>
            <w:szCs w:val="17"/>
          </w:rPr>
          <w:t>Перспективы</w:t>
        </w:r>
        <w:proofErr w:type="spellEnd"/>
        <w:r w:rsidRPr="00F537DB">
          <w:rPr>
            <w:rStyle w:val="Hyperlink"/>
            <w:sz w:val="17"/>
            <w:szCs w:val="17"/>
          </w:rPr>
          <w:t xml:space="preserve"> ОЭСР </w:t>
        </w:r>
        <w:proofErr w:type="spellStart"/>
        <w:r w:rsidRPr="00F537DB">
          <w:rPr>
            <w:rStyle w:val="Hyperlink"/>
            <w:sz w:val="17"/>
            <w:szCs w:val="17"/>
          </w:rPr>
          <w:t>по</w:t>
        </w:r>
        <w:proofErr w:type="spellEnd"/>
        <w:r w:rsidRPr="00F537DB">
          <w:rPr>
            <w:rStyle w:val="Hyperlink"/>
            <w:sz w:val="17"/>
            <w:szCs w:val="17"/>
          </w:rPr>
          <w:t xml:space="preserve"> </w:t>
        </w:r>
        <w:proofErr w:type="spellStart"/>
        <w:r w:rsidRPr="00F537DB">
          <w:rPr>
            <w:rStyle w:val="Hyperlink"/>
            <w:sz w:val="17"/>
            <w:szCs w:val="17"/>
          </w:rPr>
          <w:t>ценообразованию</w:t>
        </w:r>
        <w:proofErr w:type="spellEnd"/>
        <w:r w:rsidRPr="00F537DB">
          <w:rPr>
            <w:rStyle w:val="Hyperlink"/>
            <w:sz w:val="17"/>
            <w:szCs w:val="17"/>
          </w:rPr>
          <w:t xml:space="preserve"> и </w:t>
        </w:r>
        <w:proofErr w:type="spellStart"/>
        <w:r w:rsidRPr="00F537DB">
          <w:rPr>
            <w:rStyle w:val="Hyperlink"/>
            <w:sz w:val="17"/>
            <w:szCs w:val="17"/>
          </w:rPr>
          <w:t>финансированию</w:t>
        </w:r>
        <w:proofErr w:type="spellEnd"/>
      </w:hyperlink>
      <w:r w:rsidRPr="00F537DB">
        <w:rPr>
          <w:sz w:val="17"/>
          <w:szCs w:val="17"/>
        </w:rPr>
        <w:t xml:space="preserve">. </w:t>
      </w:r>
    </w:p>
  </w:footnote>
  <w:footnote w:id="49">
    <w:p w14:paraId="12CA0D29" w14:textId="77777777" w:rsidR="00253B76" w:rsidRDefault="00643EFA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rPr>
          <w:lang w:val="en-US"/>
        </w:rPr>
        <w:t xml:space="preserve"> См. </w:t>
      </w:r>
      <w:hyperlink r:id="rId31" w:history="1">
        <w:r w:rsidR="001620EB">
          <w:rPr>
            <w:rStyle w:val="Hyperlink"/>
          </w:rPr>
          <w:t>How-to-Mobilise-USD30-Billion-Annually-to-Achieve-Water-Security-and-Sustainable-Sanitation-in-Africa-New-York-Version-21-March-2023</w:t>
        </w:r>
        <w:r>
          <w:rPr>
            <w:rStyle w:val="Hyperlink"/>
          </w:rPr>
          <w:t>.pdf (aipwater.org)</w:t>
        </w:r>
      </w:hyperlink>
    </w:p>
  </w:footnote>
  <w:footnote w:id="50">
    <w:p w14:paraId="06AFB0A3" w14:textId="77777777" w:rsidR="00253B76" w:rsidRDefault="00643EFA">
      <w:pPr>
        <w:pStyle w:val="FootnoteText"/>
      </w:pPr>
      <w:r>
        <w:rPr>
          <w:rStyle w:val="FootnoteReference"/>
        </w:rPr>
        <w:footnoteRef/>
      </w:r>
      <w:r w:rsidR="00AA7B31">
        <w:t xml:space="preserve"> Более подробную информацию можно найти в </w:t>
      </w:r>
      <w:hyperlink r:id="rId32" w:history="1">
        <w:r w:rsidR="00AA7B31" w:rsidRPr="00AA7B31">
          <w:rPr>
            <w:rStyle w:val="Hyperlink"/>
          </w:rPr>
          <w:t>общем заявлении МБР о финансировании климатических</w:t>
        </w:r>
      </w:hyperlink>
      <w:r w:rsidR="00AA7B31">
        <w:t xml:space="preserve"> программ.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A0DBB" w14:textId="77777777" w:rsidR="00253B76" w:rsidRDefault="00643EFA">
    <w:pPr>
      <w:pStyle w:val="Header"/>
      <w:jc w:val="center"/>
      <w:rPr>
        <w:color w:val="323E4F" w:themeColor="text2" w:themeShade="BF"/>
        <w:sz w:val="14"/>
        <w:szCs w:val="14"/>
      </w:rPr>
    </w:pPr>
    <w:r>
      <w:rPr>
        <w:noProof/>
        <w:color w:val="323E4F" w:themeColor="text2" w:themeShade="BF"/>
        <w:sz w:val="14"/>
        <w:szCs w:val="14"/>
      </w:rPr>
      <w:drawing>
        <wp:anchor distT="0" distB="0" distL="114300" distR="114300" simplePos="0" relativeHeight="251658245" behindDoc="1" locked="0" layoutInCell="1" allowOverlap="1" wp14:anchorId="5E0D9FD2" wp14:editId="4BB919C6">
          <wp:simplePos x="0" y="0"/>
          <wp:positionH relativeFrom="column">
            <wp:posOffset>5376</wp:posOffset>
          </wp:positionH>
          <wp:positionV relativeFrom="paragraph">
            <wp:posOffset>-261620</wp:posOffset>
          </wp:positionV>
          <wp:extent cx="626302" cy="521918"/>
          <wp:effectExtent l="0" t="0" r="0" b="0"/>
          <wp:wrapNone/>
          <wp:docPr id="900637336" name="Picture 900637336" descr="A picture containing text, outdoor,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A picture containing text, outdoor, sig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6302" cy="5219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C7A8E6" w14:textId="77777777" w:rsidR="00253B76" w:rsidRDefault="00643EFA">
    <w:pPr>
      <w:pStyle w:val="Header"/>
    </w:pPr>
    <w:r>
      <w:rPr>
        <w:noProof/>
      </w:rPr>
      <w:drawing>
        <wp:anchor distT="0" distB="0" distL="114300" distR="114300" simplePos="0" relativeHeight="251658246" behindDoc="0" locked="0" layoutInCell="1" allowOverlap="1" wp14:anchorId="7B827C4F" wp14:editId="707F261D">
          <wp:simplePos x="0" y="0"/>
          <wp:positionH relativeFrom="column">
            <wp:posOffset>-405765</wp:posOffset>
          </wp:positionH>
          <wp:positionV relativeFrom="paragraph">
            <wp:posOffset>-322801</wp:posOffset>
          </wp:positionV>
          <wp:extent cx="6756400" cy="890270"/>
          <wp:effectExtent l="0" t="0" r="6350" b="5080"/>
          <wp:wrapSquare wrapText="bothSides"/>
          <wp:docPr id="53101558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6400" cy="8902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A7BED" w14:textId="77777777" w:rsidR="00253B76" w:rsidRDefault="00643EFA">
    <w:pPr>
      <w:pStyle w:val="Header"/>
    </w:pPr>
    <w:r>
      <w:rPr>
        <w:noProof/>
        <w:color w:val="323E4F" w:themeColor="text2" w:themeShade="BF"/>
        <w:sz w:val="14"/>
        <w:szCs w:val="14"/>
      </w:rPr>
      <w:drawing>
        <wp:anchor distT="0" distB="0" distL="114300" distR="114300" simplePos="0" relativeHeight="251658247" behindDoc="1" locked="0" layoutInCell="1" allowOverlap="1" wp14:anchorId="138AF0C2" wp14:editId="516EC129">
          <wp:simplePos x="0" y="0"/>
          <wp:positionH relativeFrom="margin">
            <wp:align>left</wp:align>
          </wp:positionH>
          <wp:positionV relativeFrom="paragraph">
            <wp:posOffset>-152313</wp:posOffset>
          </wp:positionV>
          <wp:extent cx="626302" cy="521918"/>
          <wp:effectExtent l="0" t="0" r="2540" b="0"/>
          <wp:wrapNone/>
          <wp:docPr id="368558656" name="Picture 368558656" descr="A picture containing text, outdoor,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A picture containing text, outdoor, sig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6302" cy="5219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0F147" w14:textId="77777777" w:rsidR="00253B76" w:rsidRDefault="00643EFA">
    <w:pPr>
      <w:pStyle w:val="Header"/>
    </w:pPr>
    <w:r>
      <w:rPr>
        <w:noProof/>
        <w:color w:val="323E4F" w:themeColor="text2" w:themeShade="BF"/>
        <w:sz w:val="14"/>
        <w:szCs w:val="14"/>
      </w:rPr>
      <w:drawing>
        <wp:anchor distT="0" distB="0" distL="114300" distR="114300" simplePos="0" relativeHeight="251658242" behindDoc="1" locked="0" layoutInCell="1" allowOverlap="1" wp14:anchorId="47CB0993" wp14:editId="533B269D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302" cy="521918"/>
          <wp:effectExtent l="0" t="0" r="0" b="0"/>
          <wp:wrapNone/>
          <wp:docPr id="988773192" name="Picture 988773192" descr="A picture containing text, outdoor,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A picture containing text, outdoor, sig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6302" cy="5219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D713D14" w14:textId="77777777" w:rsidR="000E1BCA" w:rsidRDefault="000E1BCA">
    <w:pPr>
      <w:pStyle w:val="Header"/>
    </w:pPr>
  </w:p>
  <w:p w14:paraId="7C412252" w14:textId="77777777" w:rsidR="000E1BCA" w:rsidRDefault="000E1BCA">
    <w:pPr>
      <w:pStyle w:val="Header"/>
    </w:pPr>
  </w:p>
  <w:p w14:paraId="69CE9FF1" w14:textId="77777777" w:rsidR="000E1BCA" w:rsidRDefault="000E1BCA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C10C1" w14:textId="77777777" w:rsidR="00253B76" w:rsidRDefault="00643EFA">
    <w:pPr>
      <w:pStyle w:val="Header"/>
    </w:pPr>
    <w:r w:rsidRPr="00E118A0">
      <w:rPr>
        <w:noProof/>
        <w:color w:val="323E4F"/>
        <w:sz w:val="14"/>
        <w:szCs w:val="14"/>
      </w:rPr>
      <w:drawing>
        <wp:anchor distT="0" distB="0" distL="114300" distR="114300" simplePos="0" relativeHeight="251658240" behindDoc="1" locked="0" layoutInCell="1" allowOverlap="1" wp14:anchorId="7A6111A0" wp14:editId="73DD6D7D">
          <wp:simplePos x="0" y="0"/>
          <wp:positionH relativeFrom="margin">
            <wp:posOffset>33919</wp:posOffset>
          </wp:positionH>
          <wp:positionV relativeFrom="paragraph">
            <wp:posOffset>-215888</wp:posOffset>
          </wp:positionV>
          <wp:extent cx="626302" cy="521918"/>
          <wp:effectExtent l="0" t="0" r="2540" b="0"/>
          <wp:wrapNone/>
          <wp:docPr id="831677877" name="Picture 831677877" descr="A picture containing text, outdoor,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A picture containing text, outdoor, sig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6302" cy="5219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31677" w14:textId="77777777" w:rsidR="00253B76" w:rsidRDefault="00643EFA">
    <w:pPr>
      <w:pStyle w:val="Header"/>
    </w:pPr>
    <w:r>
      <w:rPr>
        <w:noProof/>
        <w:color w:val="323E4F" w:themeColor="text2" w:themeShade="BF"/>
        <w:sz w:val="14"/>
        <w:szCs w:val="14"/>
      </w:rPr>
      <w:drawing>
        <wp:anchor distT="0" distB="0" distL="114300" distR="114300" simplePos="0" relativeHeight="251658241" behindDoc="1" locked="0" layoutInCell="1" allowOverlap="1" wp14:anchorId="2AF602B8" wp14:editId="3AD320EA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302" cy="521918"/>
          <wp:effectExtent l="0" t="0" r="0" b="0"/>
          <wp:wrapNone/>
          <wp:docPr id="1553339484" name="Picture 1553339484" descr="A picture containing text, outdoor,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A picture containing text, outdoor, sig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6302" cy="5219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E36F06C" w14:textId="77777777" w:rsidR="00BC788B" w:rsidRDefault="00BC788B">
    <w:pPr>
      <w:pStyle w:val="Header"/>
    </w:pPr>
  </w:p>
  <w:p w14:paraId="0CB2279E" w14:textId="77777777" w:rsidR="00BC788B" w:rsidRDefault="00BC788B">
    <w:pPr>
      <w:pStyle w:val="Header"/>
    </w:pPr>
  </w:p>
  <w:p w14:paraId="29A69DB5" w14:textId="77777777" w:rsidR="00BC788B" w:rsidRDefault="00BC788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D12E3"/>
    <w:multiLevelType w:val="hybridMultilevel"/>
    <w:tmpl w:val="A7CCB4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E148DD"/>
    <w:multiLevelType w:val="hybridMultilevel"/>
    <w:tmpl w:val="F968BDC6"/>
    <w:lvl w:ilvl="0" w:tplc="CCA2DC2C">
      <w:start w:val="1"/>
      <w:numFmt w:val="decimal"/>
      <w:lvlText w:val="%1."/>
      <w:lvlJc w:val="left"/>
      <w:pPr>
        <w:ind w:left="1020" w:hanging="360"/>
      </w:pPr>
    </w:lvl>
    <w:lvl w:ilvl="1" w:tplc="00840C9E">
      <w:start w:val="1"/>
      <w:numFmt w:val="decimal"/>
      <w:lvlText w:val="%2."/>
      <w:lvlJc w:val="left"/>
      <w:pPr>
        <w:ind w:left="1020" w:hanging="360"/>
      </w:pPr>
    </w:lvl>
    <w:lvl w:ilvl="2" w:tplc="4DE60922">
      <w:start w:val="1"/>
      <w:numFmt w:val="decimal"/>
      <w:lvlText w:val="%3."/>
      <w:lvlJc w:val="left"/>
      <w:pPr>
        <w:ind w:left="1020" w:hanging="360"/>
      </w:pPr>
    </w:lvl>
    <w:lvl w:ilvl="3" w:tplc="ABF200B8">
      <w:start w:val="1"/>
      <w:numFmt w:val="decimal"/>
      <w:lvlText w:val="%4."/>
      <w:lvlJc w:val="left"/>
      <w:pPr>
        <w:ind w:left="1020" w:hanging="360"/>
      </w:pPr>
    </w:lvl>
    <w:lvl w:ilvl="4" w:tplc="F6C0C5DC">
      <w:start w:val="1"/>
      <w:numFmt w:val="decimal"/>
      <w:lvlText w:val="%5."/>
      <w:lvlJc w:val="left"/>
      <w:pPr>
        <w:ind w:left="1020" w:hanging="360"/>
      </w:pPr>
    </w:lvl>
    <w:lvl w:ilvl="5" w:tplc="FC340C2C">
      <w:start w:val="1"/>
      <w:numFmt w:val="decimal"/>
      <w:lvlText w:val="%6."/>
      <w:lvlJc w:val="left"/>
      <w:pPr>
        <w:ind w:left="1020" w:hanging="360"/>
      </w:pPr>
    </w:lvl>
    <w:lvl w:ilvl="6" w:tplc="3BEC57E6">
      <w:start w:val="1"/>
      <w:numFmt w:val="decimal"/>
      <w:lvlText w:val="%7."/>
      <w:lvlJc w:val="left"/>
      <w:pPr>
        <w:ind w:left="1020" w:hanging="360"/>
      </w:pPr>
    </w:lvl>
    <w:lvl w:ilvl="7" w:tplc="8258DDAC">
      <w:start w:val="1"/>
      <w:numFmt w:val="decimal"/>
      <w:lvlText w:val="%8."/>
      <w:lvlJc w:val="left"/>
      <w:pPr>
        <w:ind w:left="1020" w:hanging="360"/>
      </w:pPr>
    </w:lvl>
    <w:lvl w:ilvl="8" w:tplc="CA1E6646">
      <w:start w:val="1"/>
      <w:numFmt w:val="decimal"/>
      <w:lvlText w:val="%9."/>
      <w:lvlJc w:val="left"/>
      <w:pPr>
        <w:ind w:left="1020" w:hanging="360"/>
      </w:pPr>
    </w:lvl>
  </w:abstractNum>
  <w:abstractNum w:abstractNumId="2" w15:restartNumberingAfterBreak="0">
    <w:nsid w:val="0D3C67FC"/>
    <w:multiLevelType w:val="hybridMultilevel"/>
    <w:tmpl w:val="05E453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C10E7"/>
    <w:multiLevelType w:val="multilevel"/>
    <w:tmpl w:val="3244D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17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17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17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17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17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17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17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17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17"/>
      </w:rPr>
    </w:lvl>
  </w:abstractNum>
  <w:abstractNum w:abstractNumId="4" w15:restartNumberingAfterBreak="0">
    <w:nsid w:val="1022203A"/>
    <w:multiLevelType w:val="hybridMultilevel"/>
    <w:tmpl w:val="32D21820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167E0D"/>
    <w:multiLevelType w:val="hybridMultilevel"/>
    <w:tmpl w:val="0358BDC0"/>
    <w:lvl w:ilvl="0" w:tplc="10000001">
      <w:start w:val="1"/>
      <w:numFmt w:val="bullet"/>
      <w:lvlText w:val=""/>
      <w:lvlJc w:val="left"/>
      <w:pPr>
        <w:ind w:left="1437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6" w15:restartNumberingAfterBreak="0">
    <w:nsid w:val="1CAE6697"/>
    <w:multiLevelType w:val="hybridMultilevel"/>
    <w:tmpl w:val="F58818E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0C0B65"/>
    <w:multiLevelType w:val="hybridMultilevel"/>
    <w:tmpl w:val="C664A2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B550CE"/>
    <w:multiLevelType w:val="hybridMultilevel"/>
    <w:tmpl w:val="6D1EB38E"/>
    <w:lvl w:ilvl="0" w:tplc="1000000F">
      <w:start w:val="1"/>
      <w:numFmt w:val="decimal"/>
      <w:lvlText w:val="%1."/>
      <w:lvlJc w:val="left"/>
      <w:pPr>
        <w:ind w:left="720" w:hanging="360"/>
      </w:p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34CF3"/>
    <w:multiLevelType w:val="hybridMultilevel"/>
    <w:tmpl w:val="B518F19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9542FB5"/>
    <w:multiLevelType w:val="hybridMultilevel"/>
    <w:tmpl w:val="02C6D76A"/>
    <w:lvl w:ilvl="0" w:tplc="38B6EEAC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244B67"/>
    <w:multiLevelType w:val="hybridMultilevel"/>
    <w:tmpl w:val="A3046642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EA6F26"/>
    <w:multiLevelType w:val="hybridMultilevel"/>
    <w:tmpl w:val="DA0A427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1000000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EC728C"/>
    <w:multiLevelType w:val="hybridMultilevel"/>
    <w:tmpl w:val="7C60CC58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E02F3E"/>
    <w:multiLevelType w:val="hybridMultilevel"/>
    <w:tmpl w:val="03E251E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B87BC8"/>
    <w:multiLevelType w:val="hybridMultilevel"/>
    <w:tmpl w:val="E8E8D3FE"/>
    <w:lvl w:ilvl="0" w:tplc="1000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6" w15:restartNumberingAfterBreak="0">
    <w:nsid w:val="3E6B6081"/>
    <w:multiLevelType w:val="hybridMultilevel"/>
    <w:tmpl w:val="E4E0F0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7C4656"/>
    <w:multiLevelType w:val="hybridMultilevel"/>
    <w:tmpl w:val="AC40BEBC"/>
    <w:lvl w:ilvl="0" w:tplc="DAC08ABC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ED7D31" w:themeColor="accent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48029C"/>
    <w:multiLevelType w:val="hybridMultilevel"/>
    <w:tmpl w:val="6A024402"/>
    <w:lvl w:ilvl="0" w:tplc="1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7231A5"/>
    <w:multiLevelType w:val="hybridMultilevel"/>
    <w:tmpl w:val="AAEE21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EB2B02"/>
    <w:multiLevelType w:val="hybridMultilevel"/>
    <w:tmpl w:val="29840CF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21366E"/>
    <w:multiLevelType w:val="multilevel"/>
    <w:tmpl w:val="B15E1A26"/>
    <w:lvl w:ilvl="0">
      <w:start w:val="1"/>
      <w:numFmt w:val="decimal"/>
      <w:pStyle w:val="Heading1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2520"/>
      </w:pPr>
      <w:rPr>
        <w:rFonts w:hint="default"/>
      </w:rPr>
    </w:lvl>
  </w:abstractNum>
  <w:abstractNum w:abstractNumId="22" w15:restartNumberingAfterBreak="0">
    <w:nsid w:val="53D013BE"/>
    <w:multiLevelType w:val="hybridMultilevel"/>
    <w:tmpl w:val="1B7CB3A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276333"/>
    <w:multiLevelType w:val="hybridMultilevel"/>
    <w:tmpl w:val="AD2855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C21FD9"/>
    <w:multiLevelType w:val="hybridMultilevel"/>
    <w:tmpl w:val="4A284952"/>
    <w:lvl w:ilvl="0" w:tplc="C7A207A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856F17"/>
    <w:multiLevelType w:val="hybridMultilevel"/>
    <w:tmpl w:val="116A8A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772D22"/>
    <w:multiLevelType w:val="hybridMultilevel"/>
    <w:tmpl w:val="D9DA00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D8448A"/>
    <w:multiLevelType w:val="hybridMultilevel"/>
    <w:tmpl w:val="257C86E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BB4CCC"/>
    <w:multiLevelType w:val="hybridMultilevel"/>
    <w:tmpl w:val="F71688C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8059DB"/>
    <w:multiLevelType w:val="hybridMultilevel"/>
    <w:tmpl w:val="0D5CE26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303842"/>
    <w:multiLevelType w:val="hybridMultilevel"/>
    <w:tmpl w:val="E54086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313400"/>
    <w:multiLevelType w:val="hybridMultilevel"/>
    <w:tmpl w:val="E9F01FB2"/>
    <w:lvl w:ilvl="0" w:tplc="1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D9A0250"/>
    <w:multiLevelType w:val="hybridMultilevel"/>
    <w:tmpl w:val="EC647CC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19F31BE"/>
    <w:multiLevelType w:val="hybridMultilevel"/>
    <w:tmpl w:val="1D0E0FF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7030FA"/>
    <w:multiLevelType w:val="hybridMultilevel"/>
    <w:tmpl w:val="31E6A972"/>
    <w:lvl w:ilvl="0" w:tplc="1000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403455"/>
    <w:multiLevelType w:val="hybridMultilevel"/>
    <w:tmpl w:val="DADCB064"/>
    <w:lvl w:ilvl="0" w:tplc="1000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D7261DA"/>
    <w:multiLevelType w:val="hybridMultilevel"/>
    <w:tmpl w:val="6B1EF4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967802">
    <w:abstractNumId w:val="17"/>
  </w:num>
  <w:num w:numId="2" w16cid:durableId="357858757">
    <w:abstractNumId w:val="19"/>
  </w:num>
  <w:num w:numId="3" w16cid:durableId="1561744644">
    <w:abstractNumId w:val="8"/>
  </w:num>
  <w:num w:numId="4" w16cid:durableId="1124276899">
    <w:abstractNumId w:val="31"/>
  </w:num>
  <w:num w:numId="5" w16cid:durableId="605306887">
    <w:abstractNumId w:val="18"/>
  </w:num>
  <w:num w:numId="6" w16cid:durableId="1134836078">
    <w:abstractNumId w:val="27"/>
  </w:num>
  <w:num w:numId="7" w16cid:durableId="1974364994">
    <w:abstractNumId w:val="33"/>
  </w:num>
  <w:num w:numId="8" w16cid:durableId="457451034">
    <w:abstractNumId w:val="28"/>
  </w:num>
  <w:num w:numId="9" w16cid:durableId="2072386297">
    <w:abstractNumId w:val="6"/>
  </w:num>
  <w:num w:numId="10" w16cid:durableId="1447969053">
    <w:abstractNumId w:val="26"/>
  </w:num>
  <w:num w:numId="11" w16cid:durableId="840006087">
    <w:abstractNumId w:val="29"/>
  </w:num>
  <w:num w:numId="12" w16cid:durableId="730034006">
    <w:abstractNumId w:val="22"/>
  </w:num>
  <w:num w:numId="13" w16cid:durableId="171064947">
    <w:abstractNumId w:val="20"/>
  </w:num>
  <w:num w:numId="14" w16cid:durableId="237373847">
    <w:abstractNumId w:val="3"/>
  </w:num>
  <w:num w:numId="15" w16cid:durableId="752897002">
    <w:abstractNumId w:val="7"/>
  </w:num>
  <w:num w:numId="16" w16cid:durableId="824206019">
    <w:abstractNumId w:val="21"/>
  </w:num>
  <w:num w:numId="17" w16cid:durableId="138960698">
    <w:abstractNumId w:val="36"/>
  </w:num>
  <w:num w:numId="18" w16cid:durableId="1299531837">
    <w:abstractNumId w:val="0"/>
  </w:num>
  <w:num w:numId="19" w16cid:durableId="1741097549">
    <w:abstractNumId w:val="23"/>
  </w:num>
  <w:num w:numId="20" w16cid:durableId="268663220">
    <w:abstractNumId w:val="11"/>
  </w:num>
  <w:num w:numId="21" w16cid:durableId="951328922">
    <w:abstractNumId w:val="32"/>
  </w:num>
  <w:num w:numId="22" w16cid:durableId="1683629340">
    <w:abstractNumId w:val="25"/>
  </w:num>
  <w:num w:numId="23" w16cid:durableId="1932201474">
    <w:abstractNumId w:val="9"/>
  </w:num>
  <w:num w:numId="24" w16cid:durableId="1692800111">
    <w:abstractNumId w:val="2"/>
  </w:num>
  <w:num w:numId="25" w16cid:durableId="4478665">
    <w:abstractNumId w:val="13"/>
  </w:num>
  <w:num w:numId="26" w16cid:durableId="805927471">
    <w:abstractNumId w:val="15"/>
  </w:num>
  <w:num w:numId="27" w16cid:durableId="125318101">
    <w:abstractNumId w:val="17"/>
  </w:num>
  <w:num w:numId="28" w16cid:durableId="2022975608">
    <w:abstractNumId w:val="17"/>
  </w:num>
  <w:num w:numId="29" w16cid:durableId="571935632">
    <w:abstractNumId w:val="17"/>
  </w:num>
  <w:num w:numId="30" w16cid:durableId="1913003323">
    <w:abstractNumId w:val="17"/>
  </w:num>
  <w:num w:numId="31" w16cid:durableId="548760329">
    <w:abstractNumId w:val="14"/>
  </w:num>
  <w:num w:numId="32" w16cid:durableId="1731732053">
    <w:abstractNumId w:val="16"/>
  </w:num>
  <w:num w:numId="33" w16cid:durableId="1707438405">
    <w:abstractNumId w:val="17"/>
  </w:num>
  <w:num w:numId="34" w16cid:durableId="148640591">
    <w:abstractNumId w:val="1"/>
  </w:num>
  <w:num w:numId="35" w16cid:durableId="516113289">
    <w:abstractNumId w:val="4"/>
  </w:num>
  <w:num w:numId="36" w16cid:durableId="1952860904">
    <w:abstractNumId w:val="34"/>
  </w:num>
  <w:num w:numId="37" w16cid:durableId="924536982">
    <w:abstractNumId w:val="24"/>
  </w:num>
  <w:num w:numId="38" w16cid:durableId="38670051">
    <w:abstractNumId w:val="17"/>
  </w:num>
  <w:num w:numId="39" w16cid:durableId="406654976">
    <w:abstractNumId w:val="21"/>
  </w:num>
  <w:num w:numId="40" w16cid:durableId="1529946126">
    <w:abstractNumId w:val="35"/>
  </w:num>
  <w:num w:numId="41" w16cid:durableId="1602495062">
    <w:abstractNumId w:val="12"/>
  </w:num>
  <w:num w:numId="42" w16cid:durableId="1030111313">
    <w:abstractNumId w:val="10"/>
  </w:num>
  <w:num w:numId="43" w16cid:durableId="449515116">
    <w:abstractNumId w:val="30"/>
  </w:num>
  <w:num w:numId="44" w16cid:durableId="559944782">
    <w:abstractNumId w:val="5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626"/>
    <w:rsid w:val="000005B0"/>
    <w:rsid w:val="00000A1A"/>
    <w:rsid w:val="000012FD"/>
    <w:rsid w:val="00001B65"/>
    <w:rsid w:val="00001D3C"/>
    <w:rsid w:val="00001D69"/>
    <w:rsid w:val="00001EF8"/>
    <w:rsid w:val="000029BD"/>
    <w:rsid w:val="00003BEA"/>
    <w:rsid w:val="00004027"/>
    <w:rsid w:val="00004086"/>
    <w:rsid w:val="00004291"/>
    <w:rsid w:val="00004D10"/>
    <w:rsid w:val="00004F6A"/>
    <w:rsid w:val="0000535C"/>
    <w:rsid w:val="00005AEE"/>
    <w:rsid w:val="00005D25"/>
    <w:rsid w:val="00006A45"/>
    <w:rsid w:val="000070F8"/>
    <w:rsid w:val="0000733A"/>
    <w:rsid w:val="000078B8"/>
    <w:rsid w:val="000079CB"/>
    <w:rsid w:val="00007A61"/>
    <w:rsid w:val="00007DAC"/>
    <w:rsid w:val="00007FC6"/>
    <w:rsid w:val="00010816"/>
    <w:rsid w:val="0001112B"/>
    <w:rsid w:val="000118F8"/>
    <w:rsid w:val="0001292F"/>
    <w:rsid w:val="00013BD6"/>
    <w:rsid w:val="000143CC"/>
    <w:rsid w:val="00014A5A"/>
    <w:rsid w:val="00014B99"/>
    <w:rsid w:val="00014D77"/>
    <w:rsid w:val="00015084"/>
    <w:rsid w:val="00015899"/>
    <w:rsid w:val="00015FF4"/>
    <w:rsid w:val="000160F4"/>
    <w:rsid w:val="0001613D"/>
    <w:rsid w:val="00016D8D"/>
    <w:rsid w:val="00017453"/>
    <w:rsid w:val="00017863"/>
    <w:rsid w:val="0002051C"/>
    <w:rsid w:val="00021865"/>
    <w:rsid w:val="00022123"/>
    <w:rsid w:val="00022F52"/>
    <w:rsid w:val="00022F78"/>
    <w:rsid w:val="0002311F"/>
    <w:rsid w:val="000232ED"/>
    <w:rsid w:val="000233F1"/>
    <w:rsid w:val="000254F0"/>
    <w:rsid w:val="000254FD"/>
    <w:rsid w:val="00026648"/>
    <w:rsid w:val="000267F1"/>
    <w:rsid w:val="0002687B"/>
    <w:rsid w:val="00026BD8"/>
    <w:rsid w:val="00026C9E"/>
    <w:rsid w:val="000272E5"/>
    <w:rsid w:val="00027528"/>
    <w:rsid w:val="00030A6A"/>
    <w:rsid w:val="00030AF7"/>
    <w:rsid w:val="00030CDD"/>
    <w:rsid w:val="0003101E"/>
    <w:rsid w:val="000317DA"/>
    <w:rsid w:val="000323BE"/>
    <w:rsid w:val="00032DCC"/>
    <w:rsid w:val="00032FBA"/>
    <w:rsid w:val="00032FE9"/>
    <w:rsid w:val="0003357B"/>
    <w:rsid w:val="00033E9A"/>
    <w:rsid w:val="00034433"/>
    <w:rsid w:val="000349E0"/>
    <w:rsid w:val="00034E3A"/>
    <w:rsid w:val="000353CB"/>
    <w:rsid w:val="00035ED7"/>
    <w:rsid w:val="000365DC"/>
    <w:rsid w:val="000370A2"/>
    <w:rsid w:val="0003789B"/>
    <w:rsid w:val="000402F6"/>
    <w:rsid w:val="00041ABA"/>
    <w:rsid w:val="00041AC7"/>
    <w:rsid w:val="000422AF"/>
    <w:rsid w:val="0004279E"/>
    <w:rsid w:val="00042884"/>
    <w:rsid w:val="00043E9F"/>
    <w:rsid w:val="000447D2"/>
    <w:rsid w:val="00044BC8"/>
    <w:rsid w:val="00044CAD"/>
    <w:rsid w:val="00044ED0"/>
    <w:rsid w:val="00045BF1"/>
    <w:rsid w:val="00045DC9"/>
    <w:rsid w:val="0004614B"/>
    <w:rsid w:val="000461AD"/>
    <w:rsid w:val="0004669D"/>
    <w:rsid w:val="00046766"/>
    <w:rsid w:val="00046C10"/>
    <w:rsid w:val="0004700D"/>
    <w:rsid w:val="00047E04"/>
    <w:rsid w:val="00047E94"/>
    <w:rsid w:val="00050032"/>
    <w:rsid w:val="0005003F"/>
    <w:rsid w:val="0005077A"/>
    <w:rsid w:val="000514DA"/>
    <w:rsid w:val="000520F9"/>
    <w:rsid w:val="0005221B"/>
    <w:rsid w:val="00053197"/>
    <w:rsid w:val="000532CF"/>
    <w:rsid w:val="00053AF8"/>
    <w:rsid w:val="00054590"/>
    <w:rsid w:val="000545B7"/>
    <w:rsid w:val="000556BD"/>
    <w:rsid w:val="00055930"/>
    <w:rsid w:val="00056737"/>
    <w:rsid w:val="00056B1C"/>
    <w:rsid w:val="00056B73"/>
    <w:rsid w:val="00057F92"/>
    <w:rsid w:val="00060067"/>
    <w:rsid w:val="0006155C"/>
    <w:rsid w:val="0006247D"/>
    <w:rsid w:val="00063B47"/>
    <w:rsid w:val="000646A1"/>
    <w:rsid w:val="0006595A"/>
    <w:rsid w:val="00066F92"/>
    <w:rsid w:val="00067005"/>
    <w:rsid w:val="00067289"/>
    <w:rsid w:val="00067835"/>
    <w:rsid w:val="00070094"/>
    <w:rsid w:val="00070D0A"/>
    <w:rsid w:val="000716D8"/>
    <w:rsid w:val="000716DB"/>
    <w:rsid w:val="00071C11"/>
    <w:rsid w:val="00073032"/>
    <w:rsid w:val="000734C7"/>
    <w:rsid w:val="000735A1"/>
    <w:rsid w:val="00073D68"/>
    <w:rsid w:val="00073FAA"/>
    <w:rsid w:val="000740A1"/>
    <w:rsid w:val="00074413"/>
    <w:rsid w:val="000754ED"/>
    <w:rsid w:val="00076837"/>
    <w:rsid w:val="00076CD3"/>
    <w:rsid w:val="0007787D"/>
    <w:rsid w:val="000800C8"/>
    <w:rsid w:val="000808C7"/>
    <w:rsid w:val="0008150F"/>
    <w:rsid w:val="00081EDD"/>
    <w:rsid w:val="0008245B"/>
    <w:rsid w:val="00082D7E"/>
    <w:rsid w:val="00082E1D"/>
    <w:rsid w:val="000830ED"/>
    <w:rsid w:val="00083F54"/>
    <w:rsid w:val="000849AC"/>
    <w:rsid w:val="00084F7E"/>
    <w:rsid w:val="00085622"/>
    <w:rsid w:val="00086000"/>
    <w:rsid w:val="000861C2"/>
    <w:rsid w:val="000861E9"/>
    <w:rsid w:val="00086DB5"/>
    <w:rsid w:val="00086FBE"/>
    <w:rsid w:val="000877D5"/>
    <w:rsid w:val="000904BB"/>
    <w:rsid w:val="000907EC"/>
    <w:rsid w:val="00091F46"/>
    <w:rsid w:val="00092E69"/>
    <w:rsid w:val="00093C3C"/>
    <w:rsid w:val="00094655"/>
    <w:rsid w:val="00094992"/>
    <w:rsid w:val="00095BDE"/>
    <w:rsid w:val="00096BB8"/>
    <w:rsid w:val="00096C56"/>
    <w:rsid w:val="000A0DE7"/>
    <w:rsid w:val="000A0FA9"/>
    <w:rsid w:val="000A116E"/>
    <w:rsid w:val="000A1341"/>
    <w:rsid w:val="000A1596"/>
    <w:rsid w:val="000A1644"/>
    <w:rsid w:val="000A1A90"/>
    <w:rsid w:val="000A242E"/>
    <w:rsid w:val="000A253E"/>
    <w:rsid w:val="000A289A"/>
    <w:rsid w:val="000A4323"/>
    <w:rsid w:val="000A4F28"/>
    <w:rsid w:val="000A51CD"/>
    <w:rsid w:val="000A57BF"/>
    <w:rsid w:val="000A6CCE"/>
    <w:rsid w:val="000A732D"/>
    <w:rsid w:val="000A777E"/>
    <w:rsid w:val="000A7FA5"/>
    <w:rsid w:val="000B175E"/>
    <w:rsid w:val="000B2473"/>
    <w:rsid w:val="000B2841"/>
    <w:rsid w:val="000B2EA0"/>
    <w:rsid w:val="000B2ED7"/>
    <w:rsid w:val="000B3559"/>
    <w:rsid w:val="000B377D"/>
    <w:rsid w:val="000B39BA"/>
    <w:rsid w:val="000B39CE"/>
    <w:rsid w:val="000B39EB"/>
    <w:rsid w:val="000B3DFD"/>
    <w:rsid w:val="000B405E"/>
    <w:rsid w:val="000B4822"/>
    <w:rsid w:val="000B4C73"/>
    <w:rsid w:val="000B4E4C"/>
    <w:rsid w:val="000B50F4"/>
    <w:rsid w:val="000B59C5"/>
    <w:rsid w:val="000B5B80"/>
    <w:rsid w:val="000B6A1A"/>
    <w:rsid w:val="000B6E24"/>
    <w:rsid w:val="000B724F"/>
    <w:rsid w:val="000B72BF"/>
    <w:rsid w:val="000B7F10"/>
    <w:rsid w:val="000C03DC"/>
    <w:rsid w:val="000C0465"/>
    <w:rsid w:val="000C060D"/>
    <w:rsid w:val="000C1C95"/>
    <w:rsid w:val="000C3041"/>
    <w:rsid w:val="000C3162"/>
    <w:rsid w:val="000C4535"/>
    <w:rsid w:val="000C4671"/>
    <w:rsid w:val="000C4C20"/>
    <w:rsid w:val="000C6577"/>
    <w:rsid w:val="000C73E4"/>
    <w:rsid w:val="000C7448"/>
    <w:rsid w:val="000C7BC9"/>
    <w:rsid w:val="000C7C0D"/>
    <w:rsid w:val="000C7F60"/>
    <w:rsid w:val="000D068A"/>
    <w:rsid w:val="000D07A7"/>
    <w:rsid w:val="000D1AFD"/>
    <w:rsid w:val="000D1F45"/>
    <w:rsid w:val="000D26C2"/>
    <w:rsid w:val="000D3446"/>
    <w:rsid w:val="000D35FE"/>
    <w:rsid w:val="000D3D1F"/>
    <w:rsid w:val="000D4167"/>
    <w:rsid w:val="000D47A8"/>
    <w:rsid w:val="000D484C"/>
    <w:rsid w:val="000D4CC9"/>
    <w:rsid w:val="000D50C9"/>
    <w:rsid w:val="000D60C8"/>
    <w:rsid w:val="000D6562"/>
    <w:rsid w:val="000D7AA7"/>
    <w:rsid w:val="000D7B3E"/>
    <w:rsid w:val="000E0A82"/>
    <w:rsid w:val="000E0B8B"/>
    <w:rsid w:val="000E17F2"/>
    <w:rsid w:val="000E18BF"/>
    <w:rsid w:val="000E1BCA"/>
    <w:rsid w:val="000E1D69"/>
    <w:rsid w:val="000E28BB"/>
    <w:rsid w:val="000E28D7"/>
    <w:rsid w:val="000E3010"/>
    <w:rsid w:val="000E35C7"/>
    <w:rsid w:val="000E3BBB"/>
    <w:rsid w:val="000E4178"/>
    <w:rsid w:val="000E41B0"/>
    <w:rsid w:val="000E56F8"/>
    <w:rsid w:val="000E5D5C"/>
    <w:rsid w:val="000F02E1"/>
    <w:rsid w:val="000F0317"/>
    <w:rsid w:val="000F04F4"/>
    <w:rsid w:val="000F0A83"/>
    <w:rsid w:val="000F15DA"/>
    <w:rsid w:val="000F17EC"/>
    <w:rsid w:val="000F1A38"/>
    <w:rsid w:val="000F223B"/>
    <w:rsid w:val="000F2A25"/>
    <w:rsid w:val="000F3817"/>
    <w:rsid w:val="000F40C7"/>
    <w:rsid w:val="000F48F6"/>
    <w:rsid w:val="000F5113"/>
    <w:rsid w:val="000F561B"/>
    <w:rsid w:val="000F599E"/>
    <w:rsid w:val="000F5A08"/>
    <w:rsid w:val="000F6056"/>
    <w:rsid w:val="000F6C8D"/>
    <w:rsid w:val="000F6D86"/>
    <w:rsid w:val="000F7898"/>
    <w:rsid w:val="00101A58"/>
    <w:rsid w:val="0010290B"/>
    <w:rsid w:val="0010370A"/>
    <w:rsid w:val="00103855"/>
    <w:rsid w:val="001041A8"/>
    <w:rsid w:val="00104B68"/>
    <w:rsid w:val="001064AA"/>
    <w:rsid w:val="001066DC"/>
    <w:rsid w:val="0010681E"/>
    <w:rsid w:val="00106B0D"/>
    <w:rsid w:val="00106CAF"/>
    <w:rsid w:val="00106EE1"/>
    <w:rsid w:val="001070DB"/>
    <w:rsid w:val="00107175"/>
    <w:rsid w:val="00107FAE"/>
    <w:rsid w:val="00110D25"/>
    <w:rsid w:val="00111C3C"/>
    <w:rsid w:val="00112F2C"/>
    <w:rsid w:val="00113061"/>
    <w:rsid w:val="001131D4"/>
    <w:rsid w:val="0011344C"/>
    <w:rsid w:val="00113BDF"/>
    <w:rsid w:val="00113C55"/>
    <w:rsid w:val="001142AE"/>
    <w:rsid w:val="001150C9"/>
    <w:rsid w:val="00115590"/>
    <w:rsid w:val="0011589E"/>
    <w:rsid w:val="00116A81"/>
    <w:rsid w:val="00117246"/>
    <w:rsid w:val="001175C4"/>
    <w:rsid w:val="00120502"/>
    <w:rsid w:val="00120783"/>
    <w:rsid w:val="0012085F"/>
    <w:rsid w:val="00122975"/>
    <w:rsid w:val="00122FBC"/>
    <w:rsid w:val="001238A6"/>
    <w:rsid w:val="0012396C"/>
    <w:rsid w:val="00123FB6"/>
    <w:rsid w:val="00124114"/>
    <w:rsid w:val="00124D2B"/>
    <w:rsid w:val="00124EB7"/>
    <w:rsid w:val="00124FD0"/>
    <w:rsid w:val="00125255"/>
    <w:rsid w:val="00125CEA"/>
    <w:rsid w:val="00126E44"/>
    <w:rsid w:val="00127248"/>
    <w:rsid w:val="001272A8"/>
    <w:rsid w:val="0012760C"/>
    <w:rsid w:val="0013046B"/>
    <w:rsid w:val="00131040"/>
    <w:rsid w:val="0013157D"/>
    <w:rsid w:val="0013161E"/>
    <w:rsid w:val="001329B2"/>
    <w:rsid w:val="00133AF5"/>
    <w:rsid w:val="00133DBC"/>
    <w:rsid w:val="00133F6B"/>
    <w:rsid w:val="0013429C"/>
    <w:rsid w:val="00134A18"/>
    <w:rsid w:val="00134D5E"/>
    <w:rsid w:val="001354FA"/>
    <w:rsid w:val="00135884"/>
    <w:rsid w:val="00135E12"/>
    <w:rsid w:val="00136433"/>
    <w:rsid w:val="00136C24"/>
    <w:rsid w:val="00136CFE"/>
    <w:rsid w:val="00141410"/>
    <w:rsid w:val="00142B85"/>
    <w:rsid w:val="00142EB0"/>
    <w:rsid w:val="00143225"/>
    <w:rsid w:val="00143780"/>
    <w:rsid w:val="00143BE3"/>
    <w:rsid w:val="00143CB8"/>
    <w:rsid w:val="00143E15"/>
    <w:rsid w:val="00143FE7"/>
    <w:rsid w:val="00144471"/>
    <w:rsid w:val="00144928"/>
    <w:rsid w:val="00145B7A"/>
    <w:rsid w:val="00145D4D"/>
    <w:rsid w:val="00146F11"/>
    <w:rsid w:val="001477B0"/>
    <w:rsid w:val="0015021E"/>
    <w:rsid w:val="001514F5"/>
    <w:rsid w:val="00152D65"/>
    <w:rsid w:val="0015376E"/>
    <w:rsid w:val="00154045"/>
    <w:rsid w:val="0015487C"/>
    <w:rsid w:val="00155272"/>
    <w:rsid w:val="00155EE2"/>
    <w:rsid w:val="00156771"/>
    <w:rsid w:val="0015758A"/>
    <w:rsid w:val="001579CD"/>
    <w:rsid w:val="00157F2B"/>
    <w:rsid w:val="00160752"/>
    <w:rsid w:val="001618D7"/>
    <w:rsid w:val="00161F08"/>
    <w:rsid w:val="001620EB"/>
    <w:rsid w:val="001650FE"/>
    <w:rsid w:val="001666E4"/>
    <w:rsid w:val="0017055A"/>
    <w:rsid w:val="001705D3"/>
    <w:rsid w:val="0017070B"/>
    <w:rsid w:val="0017103C"/>
    <w:rsid w:val="00171E45"/>
    <w:rsid w:val="00171E6D"/>
    <w:rsid w:val="00172D3C"/>
    <w:rsid w:val="00173155"/>
    <w:rsid w:val="00173EDF"/>
    <w:rsid w:val="00174864"/>
    <w:rsid w:val="0017540C"/>
    <w:rsid w:val="00175D1A"/>
    <w:rsid w:val="00176155"/>
    <w:rsid w:val="0017648C"/>
    <w:rsid w:val="0017657E"/>
    <w:rsid w:val="00177EB4"/>
    <w:rsid w:val="0018013E"/>
    <w:rsid w:val="00180149"/>
    <w:rsid w:val="00180378"/>
    <w:rsid w:val="00180C89"/>
    <w:rsid w:val="00180E72"/>
    <w:rsid w:val="00181C22"/>
    <w:rsid w:val="001840FD"/>
    <w:rsid w:val="0018432C"/>
    <w:rsid w:val="00184699"/>
    <w:rsid w:val="00184820"/>
    <w:rsid w:val="00184D54"/>
    <w:rsid w:val="00185155"/>
    <w:rsid w:val="0018601E"/>
    <w:rsid w:val="00186240"/>
    <w:rsid w:val="001865F3"/>
    <w:rsid w:val="001870D8"/>
    <w:rsid w:val="00190609"/>
    <w:rsid w:val="00190CC3"/>
    <w:rsid w:val="00191A78"/>
    <w:rsid w:val="001923C8"/>
    <w:rsid w:val="00193694"/>
    <w:rsid w:val="00193B00"/>
    <w:rsid w:val="00195056"/>
    <w:rsid w:val="001965A7"/>
    <w:rsid w:val="00197180"/>
    <w:rsid w:val="001972EA"/>
    <w:rsid w:val="001979AE"/>
    <w:rsid w:val="001A1AAF"/>
    <w:rsid w:val="001A2116"/>
    <w:rsid w:val="001A217D"/>
    <w:rsid w:val="001A42B4"/>
    <w:rsid w:val="001A42C5"/>
    <w:rsid w:val="001A4714"/>
    <w:rsid w:val="001A52A0"/>
    <w:rsid w:val="001A6558"/>
    <w:rsid w:val="001A79AB"/>
    <w:rsid w:val="001A7AA1"/>
    <w:rsid w:val="001B01ED"/>
    <w:rsid w:val="001B05C8"/>
    <w:rsid w:val="001B15A8"/>
    <w:rsid w:val="001B1EC0"/>
    <w:rsid w:val="001B1FFC"/>
    <w:rsid w:val="001B245B"/>
    <w:rsid w:val="001B2A09"/>
    <w:rsid w:val="001B2D26"/>
    <w:rsid w:val="001B2FB9"/>
    <w:rsid w:val="001B401D"/>
    <w:rsid w:val="001B42AC"/>
    <w:rsid w:val="001B46B8"/>
    <w:rsid w:val="001B47C3"/>
    <w:rsid w:val="001B5399"/>
    <w:rsid w:val="001B5EAF"/>
    <w:rsid w:val="001B65E1"/>
    <w:rsid w:val="001B6AEE"/>
    <w:rsid w:val="001B70AD"/>
    <w:rsid w:val="001B7320"/>
    <w:rsid w:val="001B7A0A"/>
    <w:rsid w:val="001C0C65"/>
    <w:rsid w:val="001C18F1"/>
    <w:rsid w:val="001C1C0D"/>
    <w:rsid w:val="001C1C5A"/>
    <w:rsid w:val="001C492A"/>
    <w:rsid w:val="001C504F"/>
    <w:rsid w:val="001C644D"/>
    <w:rsid w:val="001C7D41"/>
    <w:rsid w:val="001D0812"/>
    <w:rsid w:val="001D3468"/>
    <w:rsid w:val="001D3ACF"/>
    <w:rsid w:val="001D4145"/>
    <w:rsid w:val="001D4C06"/>
    <w:rsid w:val="001D5E44"/>
    <w:rsid w:val="001D5F3F"/>
    <w:rsid w:val="001D5FB3"/>
    <w:rsid w:val="001D6ECA"/>
    <w:rsid w:val="001D7318"/>
    <w:rsid w:val="001D776B"/>
    <w:rsid w:val="001D7BE5"/>
    <w:rsid w:val="001E087E"/>
    <w:rsid w:val="001E0937"/>
    <w:rsid w:val="001E0BDC"/>
    <w:rsid w:val="001E0EC6"/>
    <w:rsid w:val="001E1913"/>
    <w:rsid w:val="001E38EC"/>
    <w:rsid w:val="001E3A83"/>
    <w:rsid w:val="001E3B97"/>
    <w:rsid w:val="001E3EA7"/>
    <w:rsid w:val="001E4A4D"/>
    <w:rsid w:val="001E4FC5"/>
    <w:rsid w:val="001E5188"/>
    <w:rsid w:val="001E5218"/>
    <w:rsid w:val="001E54B8"/>
    <w:rsid w:val="001E59C8"/>
    <w:rsid w:val="001E62C7"/>
    <w:rsid w:val="001E64EA"/>
    <w:rsid w:val="001E68D4"/>
    <w:rsid w:val="001E6A8C"/>
    <w:rsid w:val="001E6C06"/>
    <w:rsid w:val="001E6EA6"/>
    <w:rsid w:val="001E7184"/>
    <w:rsid w:val="001E7751"/>
    <w:rsid w:val="001E776B"/>
    <w:rsid w:val="001F0043"/>
    <w:rsid w:val="001F06B4"/>
    <w:rsid w:val="001F144F"/>
    <w:rsid w:val="001F1650"/>
    <w:rsid w:val="001F16D6"/>
    <w:rsid w:val="001F325E"/>
    <w:rsid w:val="001F43D1"/>
    <w:rsid w:val="001F48C3"/>
    <w:rsid w:val="001F4DA6"/>
    <w:rsid w:val="001F58A9"/>
    <w:rsid w:val="001F5D04"/>
    <w:rsid w:val="001F5D84"/>
    <w:rsid w:val="001F6097"/>
    <w:rsid w:val="001F6236"/>
    <w:rsid w:val="002008E8"/>
    <w:rsid w:val="00201010"/>
    <w:rsid w:val="00201055"/>
    <w:rsid w:val="00201417"/>
    <w:rsid w:val="00201E4D"/>
    <w:rsid w:val="00201FAC"/>
    <w:rsid w:val="00202018"/>
    <w:rsid w:val="0020264D"/>
    <w:rsid w:val="00202DEE"/>
    <w:rsid w:val="00203E20"/>
    <w:rsid w:val="002046FA"/>
    <w:rsid w:val="00204B80"/>
    <w:rsid w:val="00206990"/>
    <w:rsid w:val="00207940"/>
    <w:rsid w:val="0021011E"/>
    <w:rsid w:val="00210284"/>
    <w:rsid w:val="00210822"/>
    <w:rsid w:val="00210B0F"/>
    <w:rsid w:val="00210F3B"/>
    <w:rsid w:val="0021180E"/>
    <w:rsid w:val="00211833"/>
    <w:rsid w:val="002124CA"/>
    <w:rsid w:val="00212DD6"/>
    <w:rsid w:val="00213B50"/>
    <w:rsid w:val="002147E4"/>
    <w:rsid w:val="00214B77"/>
    <w:rsid w:val="00215527"/>
    <w:rsid w:val="00215900"/>
    <w:rsid w:val="00216993"/>
    <w:rsid w:val="00216A2E"/>
    <w:rsid w:val="002177B9"/>
    <w:rsid w:val="0022031C"/>
    <w:rsid w:val="00220A35"/>
    <w:rsid w:val="002221AC"/>
    <w:rsid w:val="002230F2"/>
    <w:rsid w:val="002236EA"/>
    <w:rsid w:val="0022400D"/>
    <w:rsid w:val="00224B22"/>
    <w:rsid w:val="00225900"/>
    <w:rsid w:val="00225C0B"/>
    <w:rsid w:val="002263DE"/>
    <w:rsid w:val="00226BD9"/>
    <w:rsid w:val="00226E6C"/>
    <w:rsid w:val="00227916"/>
    <w:rsid w:val="00230843"/>
    <w:rsid w:val="00232148"/>
    <w:rsid w:val="00232270"/>
    <w:rsid w:val="002327F4"/>
    <w:rsid w:val="00233730"/>
    <w:rsid w:val="002338C1"/>
    <w:rsid w:val="00233A52"/>
    <w:rsid w:val="002349C0"/>
    <w:rsid w:val="00234A20"/>
    <w:rsid w:val="00234B8F"/>
    <w:rsid w:val="00234C4F"/>
    <w:rsid w:val="0023648D"/>
    <w:rsid w:val="00236953"/>
    <w:rsid w:val="00236AFD"/>
    <w:rsid w:val="00236BBB"/>
    <w:rsid w:val="00237516"/>
    <w:rsid w:val="00237A92"/>
    <w:rsid w:val="00240923"/>
    <w:rsid w:val="00240BB0"/>
    <w:rsid w:val="00241610"/>
    <w:rsid w:val="00241BC1"/>
    <w:rsid w:val="00241DB7"/>
    <w:rsid w:val="00242BBC"/>
    <w:rsid w:val="00242E8C"/>
    <w:rsid w:val="00243B6A"/>
    <w:rsid w:val="00245ED5"/>
    <w:rsid w:val="00246E22"/>
    <w:rsid w:val="00247F83"/>
    <w:rsid w:val="00250107"/>
    <w:rsid w:val="002507DE"/>
    <w:rsid w:val="00250D96"/>
    <w:rsid w:val="00250D9D"/>
    <w:rsid w:val="0025140A"/>
    <w:rsid w:val="0025152E"/>
    <w:rsid w:val="00251538"/>
    <w:rsid w:val="00252BC7"/>
    <w:rsid w:val="00252D2F"/>
    <w:rsid w:val="002533F5"/>
    <w:rsid w:val="00253688"/>
    <w:rsid w:val="002536F3"/>
    <w:rsid w:val="00253B76"/>
    <w:rsid w:val="00254C49"/>
    <w:rsid w:val="002563C2"/>
    <w:rsid w:val="00260B65"/>
    <w:rsid w:val="00263D8D"/>
    <w:rsid w:val="00263DDE"/>
    <w:rsid w:val="00264592"/>
    <w:rsid w:val="00264633"/>
    <w:rsid w:val="00264B13"/>
    <w:rsid w:val="00264CEE"/>
    <w:rsid w:val="002658CF"/>
    <w:rsid w:val="00265DCE"/>
    <w:rsid w:val="00265DD1"/>
    <w:rsid w:val="00266237"/>
    <w:rsid w:val="00267B36"/>
    <w:rsid w:val="00271C9F"/>
    <w:rsid w:val="00272F0C"/>
    <w:rsid w:val="002732F3"/>
    <w:rsid w:val="00273777"/>
    <w:rsid w:val="002744A6"/>
    <w:rsid w:val="002755CF"/>
    <w:rsid w:val="0027613B"/>
    <w:rsid w:val="002777CE"/>
    <w:rsid w:val="00277AA3"/>
    <w:rsid w:val="00281A94"/>
    <w:rsid w:val="0028235B"/>
    <w:rsid w:val="002829FF"/>
    <w:rsid w:val="002845B2"/>
    <w:rsid w:val="002856B6"/>
    <w:rsid w:val="002869F5"/>
    <w:rsid w:val="002872F7"/>
    <w:rsid w:val="002906C4"/>
    <w:rsid w:val="00290850"/>
    <w:rsid w:val="00291016"/>
    <w:rsid w:val="00291022"/>
    <w:rsid w:val="0029175E"/>
    <w:rsid w:val="0029206F"/>
    <w:rsid w:val="002921F1"/>
    <w:rsid w:val="00292277"/>
    <w:rsid w:val="00292D1F"/>
    <w:rsid w:val="00293554"/>
    <w:rsid w:val="002937BC"/>
    <w:rsid w:val="002937E7"/>
    <w:rsid w:val="0029386C"/>
    <w:rsid w:val="002961CB"/>
    <w:rsid w:val="00296836"/>
    <w:rsid w:val="002974C3"/>
    <w:rsid w:val="00297816"/>
    <w:rsid w:val="002A01BE"/>
    <w:rsid w:val="002A0E28"/>
    <w:rsid w:val="002A1DE3"/>
    <w:rsid w:val="002A2050"/>
    <w:rsid w:val="002A23B0"/>
    <w:rsid w:val="002A23DC"/>
    <w:rsid w:val="002A40B9"/>
    <w:rsid w:val="002A4150"/>
    <w:rsid w:val="002A484E"/>
    <w:rsid w:val="002A490C"/>
    <w:rsid w:val="002A4A6F"/>
    <w:rsid w:val="002A5891"/>
    <w:rsid w:val="002A5E5E"/>
    <w:rsid w:val="002A6447"/>
    <w:rsid w:val="002A68D7"/>
    <w:rsid w:val="002A7378"/>
    <w:rsid w:val="002A7A51"/>
    <w:rsid w:val="002A7B16"/>
    <w:rsid w:val="002B0089"/>
    <w:rsid w:val="002B0A40"/>
    <w:rsid w:val="002B0F9F"/>
    <w:rsid w:val="002B1079"/>
    <w:rsid w:val="002B15EE"/>
    <w:rsid w:val="002B19A1"/>
    <w:rsid w:val="002B1A3E"/>
    <w:rsid w:val="002B206E"/>
    <w:rsid w:val="002B219D"/>
    <w:rsid w:val="002B231F"/>
    <w:rsid w:val="002B259D"/>
    <w:rsid w:val="002B2E3F"/>
    <w:rsid w:val="002B305C"/>
    <w:rsid w:val="002B36AD"/>
    <w:rsid w:val="002B41F3"/>
    <w:rsid w:val="002B4433"/>
    <w:rsid w:val="002B4493"/>
    <w:rsid w:val="002B4FD2"/>
    <w:rsid w:val="002B4FD3"/>
    <w:rsid w:val="002B5299"/>
    <w:rsid w:val="002B5B1F"/>
    <w:rsid w:val="002B6229"/>
    <w:rsid w:val="002B6D94"/>
    <w:rsid w:val="002B6E62"/>
    <w:rsid w:val="002B7453"/>
    <w:rsid w:val="002B7A7C"/>
    <w:rsid w:val="002B7F62"/>
    <w:rsid w:val="002C016B"/>
    <w:rsid w:val="002C089D"/>
    <w:rsid w:val="002C0CDE"/>
    <w:rsid w:val="002C1269"/>
    <w:rsid w:val="002C1CA4"/>
    <w:rsid w:val="002C1D2D"/>
    <w:rsid w:val="002C3020"/>
    <w:rsid w:val="002C4074"/>
    <w:rsid w:val="002C54F4"/>
    <w:rsid w:val="002C55B0"/>
    <w:rsid w:val="002C65EF"/>
    <w:rsid w:val="002C6925"/>
    <w:rsid w:val="002C6937"/>
    <w:rsid w:val="002C7B4E"/>
    <w:rsid w:val="002D2204"/>
    <w:rsid w:val="002D29F2"/>
    <w:rsid w:val="002D33DA"/>
    <w:rsid w:val="002D3943"/>
    <w:rsid w:val="002D4A67"/>
    <w:rsid w:val="002D4D66"/>
    <w:rsid w:val="002D5050"/>
    <w:rsid w:val="002D540A"/>
    <w:rsid w:val="002D5682"/>
    <w:rsid w:val="002D69F0"/>
    <w:rsid w:val="002D6A92"/>
    <w:rsid w:val="002D752C"/>
    <w:rsid w:val="002E06B8"/>
    <w:rsid w:val="002E0AD4"/>
    <w:rsid w:val="002E206B"/>
    <w:rsid w:val="002E2A8A"/>
    <w:rsid w:val="002E3115"/>
    <w:rsid w:val="002E34CD"/>
    <w:rsid w:val="002E41EE"/>
    <w:rsid w:val="002E5186"/>
    <w:rsid w:val="002E537C"/>
    <w:rsid w:val="002E63E0"/>
    <w:rsid w:val="002E66F1"/>
    <w:rsid w:val="002E69C1"/>
    <w:rsid w:val="002E73A2"/>
    <w:rsid w:val="002E73FB"/>
    <w:rsid w:val="002E74CF"/>
    <w:rsid w:val="002F1189"/>
    <w:rsid w:val="002F1E78"/>
    <w:rsid w:val="002F2BB5"/>
    <w:rsid w:val="002F4633"/>
    <w:rsid w:val="002F51F2"/>
    <w:rsid w:val="002F5269"/>
    <w:rsid w:val="002F5750"/>
    <w:rsid w:val="002F62F3"/>
    <w:rsid w:val="002F6D70"/>
    <w:rsid w:val="002F6F58"/>
    <w:rsid w:val="002F7806"/>
    <w:rsid w:val="002F7B1E"/>
    <w:rsid w:val="003008DD"/>
    <w:rsid w:val="00301387"/>
    <w:rsid w:val="00301572"/>
    <w:rsid w:val="003019AE"/>
    <w:rsid w:val="00301AB4"/>
    <w:rsid w:val="00301C14"/>
    <w:rsid w:val="00302E19"/>
    <w:rsid w:val="00304021"/>
    <w:rsid w:val="00304100"/>
    <w:rsid w:val="0030471A"/>
    <w:rsid w:val="00304E4D"/>
    <w:rsid w:val="0030562A"/>
    <w:rsid w:val="00306511"/>
    <w:rsid w:val="0031059E"/>
    <w:rsid w:val="003112B5"/>
    <w:rsid w:val="00311A32"/>
    <w:rsid w:val="00314889"/>
    <w:rsid w:val="00315883"/>
    <w:rsid w:val="00315E61"/>
    <w:rsid w:val="0031643B"/>
    <w:rsid w:val="00316883"/>
    <w:rsid w:val="00316EC6"/>
    <w:rsid w:val="003170F8"/>
    <w:rsid w:val="00317C82"/>
    <w:rsid w:val="003205D3"/>
    <w:rsid w:val="00321056"/>
    <w:rsid w:val="0032207C"/>
    <w:rsid w:val="00323239"/>
    <w:rsid w:val="0032335A"/>
    <w:rsid w:val="003235C4"/>
    <w:rsid w:val="00323676"/>
    <w:rsid w:val="003236AB"/>
    <w:rsid w:val="0032377B"/>
    <w:rsid w:val="003245DA"/>
    <w:rsid w:val="003251B3"/>
    <w:rsid w:val="00325748"/>
    <w:rsid w:val="00326491"/>
    <w:rsid w:val="00326D97"/>
    <w:rsid w:val="00330A57"/>
    <w:rsid w:val="00330B0A"/>
    <w:rsid w:val="00330C5F"/>
    <w:rsid w:val="0033158A"/>
    <w:rsid w:val="00331FE9"/>
    <w:rsid w:val="003321EE"/>
    <w:rsid w:val="003329E0"/>
    <w:rsid w:val="00332CAA"/>
    <w:rsid w:val="003338E6"/>
    <w:rsid w:val="003341FC"/>
    <w:rsid w:val="0033477D"/>
    <w:rsid w:val="00335146"/>
    <w:rsid w:val="00335D94"/>
    <w:rsid w:val="0033654A"/>
    <w:rsid w:val="00336BB2"/>
    <w:rsid w:val="0033780C"/>
    <w:rsid w:val="003379BC"/>
    <w:rsid w:val="00340309"/>
    <w:rsid w:val="00340ED2"/>
    <w:rsid w:val="00342D68"/>
    <w:rsid w:val="00342E7A"/>
    <w:rsid w:val="00343652"/>
    <w:rsid w:val="00343D62"/>
    <w:rsid w:val="0034432F"/>
    <w:rsid w:val="00344B8D"/>
    <w:rsid w:val="00345E37"/>
    <w:rsid w:val="003464E6"/>
    <w:rsid w:val="00346C67"/>
    <w:rsid w:val="00347024"/>
    <w:rsid w:val="0034797A"/>
    <w:rsid w:val="00350056"/>
    <w:rsid w:val="003505D4"/>
    <w:rsid w:val="003506D6"/>
    <w:rsid w:val="00350938"/>
    <w:rsid w:val="003519E1"/>
    <w:rsid w:val="0035236E"/>
    <w:rsid w:val="0035380D"/>
    <w:rsid w:val="00353877"/>
    <w:rsid w:val="003539E5"/>
    <w:rsid w:val="003542AE"/>
    <w:rsid w:val="00355583"/>
    <w:rsid w:val="0035680F"/>
    <w:rsid w:val="00356BA5"/>
    <w:rsid w:val="0035735F"/>
    <w:rsid w:val="00360D5D"/>
    <w:rsid w:val="00362729"/>
    <w:rsid w:val="00362D0E"/>
    <w:rsid w:val="003630AB"/>
    <w:rsid w:val="00363A2F"/>
    <w:rsid w:val="00364323"/>
    <w:rsid w:val="00364C33"/>
    <w:rsid w:val="00364D5C"/>
    <w:rsid w:val="00364ED2"/>
    <w:rsid w:val="00364F6E"/>
    <w:rsid w:val="00365116"/>
    <w:rsid w:val="003661CA"/>
    <w:rsid w:val="0036675B"/>
    <w:rsid w:val="00366880"/>
    <w:rsid w:val="00366CA1"/>
    <w:rsid w:val="00366D65"/>
    <w:rsid w:val="00366F72"/>
    <w:rsid w:val="00367C86"/>
    <w:rsid w:val="00370314"/>
    <w:rsid w:val="00371C65"/>
    <w:rsid w:val="003724D5"/>
    <w:rsid w:val="00372A6E"/>
    <w:rsid w:val="00373490"/>
    <w:rsid w:val="003736E2"/>
    <w:rsid w:val="0037614E"/>
    <w:rsid w:val="00376817"/>
    <w:rsid w:val="00377BCE"/>
    <w:rsid w:val="003818CB"/>
    <w:rsid w:val="00382BFD"/>
    <w:rsid w:val="00384207"/>
    <w:rsid w:val="00384529"/>
    <w:rsid w:val="0038460E"/>
    <w:rsid w:val="003856AE"/>
    <w:rsid w:val="00385D61"/>
    <w:rsid w:val="003863FF"/>
    <w:rsid w:val="00387600"/>
    <w:rsid w:val="00390733"/>
    <w:rsid w:val="00390773"/>
    <w:rsid w:val="00390EEB"/>
    <w:rsid w:val="00390F90"/>
    <w:rsid w:val="00392B7B"/>
    <w:rsid w:val="0039317C"/>
    <w:rsid w:val="0039321E"/>
    <w:rsid w:val="00393B16"/>
    <w:rsid w:val="00394862"/>
    <w:rsid w:val="00395374"/>
    <w:rsid w:val="003953EF"/>
    <w:rsid w:val="00396265"/>
    <w:rsid w:val="003963C7"/>
    <w:rsid w:val="00396B3D"/>
    <w:rsid w:val="00396C1A"/>
    <w:rsid w:val="00397871"/>
    <w:rsid w:val="003A0354"/>
    <w:rsid w:val="003A0957"/>
    <w:rsid w:val="003A0BBF"/>
    <w:rsid w:val="003A1F1D"/>
    <w:rsid w:val="003A329F"/>
    <w:rsid w:val="003A348A"/>
    <w:rsid w:val="003A3855"/>
    <w:rsid w:val="003A42E2"/>
    <w:rsid w:val="003A4B41"/>
    <w:rsid w:val="003A5595"/>
    <w:rsid w:val="003A601A"/>
    <w:rsid w:val="003A63B5"/>
    <w:rsid w:val="003A6596"/>
    <w:rsid w:val="003A690B"/>
    <w:rsid w:val="003A6D8A"/>
    <w:rsid w:val="003A6E7F"/>
    <w:rsid w:val="003A72E5"/>
    <w:rsid w:val="003A7487"/>
    <w:rsid w:val="003B0A93"/>
    <w:rsid w:val="003B2947"/>
    <w:rsid w:val="003B4841"/>
    <w:rsid w:val="003B48C8"/>
    <w:rsid w:val="003B4D5A"/>
    <w:rsid w:val="003B4E05"/>
    <w:rsid w:val="003B4FCB"/>
    <w:rsid w:val="003B505C"/>
    <w:rsid w:val="003B55C6"/>
    <w:rsid w:val="003B57B4"/>
    <w:rsid w:val="003B5975"/>
    <w:rsid w:val="003B639B"/>
    <w:rsid w:val="003B65ED"/>
    <w:rsid w:val="003B6840"/>
    <w:rsid w:val="003B7132"/>
    <w:rsid w:val="003C074F"/>
    <w:rsid w:val="003C1030"/>
    <w:rsid w:val="003C11A5"/>
    <w:rsid w:val="003C1D98"/>
    <w:rsid w:val="003C22F1"/>
    <w:rsid w:val="003C2FF4"/>
    <w:rsid w:val="003C4088"/>
    <w:rsid w:val="003C4134"/>
    <w:rsid w:val="003C437F"/>
    <w:rsid w:val="003C4FE4"/>
    <w:rsid w:val="003C58D2"/>
    <w:rsid w:val="003C59AD"/>
    <w:rsid w:val="003C6582"/>
    <w:rsid w:val="003C66AA"/>
    <w:rsid w:val="003C680A"/>
    <w:rsid w:val="003C7420"/>
    <w:rsid w:val="003C7BE0"/>
    <w:rsid w:val="003C7E9C"/>
    <w:rsid w:val="003D0458"/>
    <w:rsid w:val="003D07D3"/>
    <w:rsid w:val="003D08D6"/>
    <w:rsid w:val="003D094C"/>
    <w:rsid w:val="003D0EA0"/>
    <w:rsid w:val="003D0F54"/>
    <w:rsid w:val="003D0F78"/>
    <w:rsid w:val="003D392D"/>
    <w:rsid w:val="003D3BE8"/>
    <w:rsid w:val="003D44E6"/>
    <w:rsid w:val="003D5211"/>
    <w:rsid w:val="003D5555"/>
    <w:rsid w:val="003D5EA7"/>
    <w:rsid w:val="003D682A"/>
    <w:rsid w:val="003D6893"/>
    <w:rsid w:val="003D74DD"/>
    <w:rsid w:val="003E05A2"/>
    <w:rsid w:val="003E2D1F"/>
    <w:rsid w:val="003E316F"/>
    <w:rsid w:val="003E370D"/>
    <w:rsid w:val="003E581A"/>
    <w:rsid w:val="003E5F2E"/>
    <w:rsid w:val="003E62B2"/>
    <w:rsid w:val="003E6413"/>
    <w:rsid w:val="003E677C"/>
    <w:rsid w:val="003E7423"/>
    <w:rsid w:val="003E7646"/>
    <w:rsid w:val="003E7BFD"/>
    <w:rsid w:val="003E7C77"/>
    <w:rsid w:val="003F0AB8"/>
    <w:rsid w:val="003F0ED4"/>
    <w:rsid w:val="003F0FB1"/>
    <w:rsid w:val="003F1059"/>
    <w:rsid w:val="003F18F1"/>
    <w:rsid w:val="003F1946"/>
    <w:rsid w:val="003F2683"/>
    <w:rsid w:val="003F28F3"/>
    <w:rsid w:val="003F2C0C"/>
    <w:rsid w:val="003F32DD"/>
    <w:rsid w:val="003F34CD"/>
    <w:rsid w:val="003F42E3"/>
    <w:rsid w:val="003F4755"/>
    <w:rsid w:val="003F499A"/>
    <w:rsid w:val="003F6C16"/>
    <w:rsid w:val="003F78F9"/>
    <w:rsid w:val="003F7A83"/>
    <w:rsid w:val="004007A3"/>
    <w:rsid w:val="00400FDE"/>
    <w:rsid w:val="00401706"/>
    <w:rsid w:val="00401F54"/>
    <w:rsid w:val="00402D24"/>
    <w:rsid w:val="004032A8"/>
    <w:rsid w:val="00403371"/>
    <w:rsid w:val="00403AC0"/>
    <w:rsid w:val="00403C93"/>
    <w:rsid w:val="00403EC5"/>
    <w:rsid w:val="00404B73"/>
    <w:rsid w:val="00404F87"/>
    <w:rsid w:val="00406FD9"/>
    <w:rsid w:val="00407218"/>
    <w:rsid w:val="00407658"/>
    <w:rsid w:val="004105A3"/>
    <w:rsid w:val="00411287"/>
    <w:rsid w:val="00411518"/>
    <w:rsid w:val="00411A23"/>
    <w:rsid w:val="004122EC"/>
    <w:rsid w:val="00413552"/>
    <w:rsid w:val="00413812"/>
    <w:rsid w:val="00413932"/>
    <w:rsid w:val="00413FD3"/>
    <w:rsid w:val="004142F1"/>
    <w:rsid w:val="004149AB"/>
    <w:rsid w:val="00414BB9"/>
    <w:rsid w:val="00415DAE"/>
    <w:rsid w:val="00417511"/>
    <w:rsid w:val="0042003F"/>
    <w:rsid w:val="00420572"/>
    <w:rsid w:val="00420750"/>
    <w:rsid w:val="00420B0A"/>
    <w:rsid w:val="0042373D"/>
    <w:rsid w:val="004240BB"/>
    <w:rsid w:val="004243F0"/>
    <w:rsid w:val="00424AD8"/>
    <w:rsid w:val="004257C1"/>
    <w:rsid w:val="00425B7E"/>
    <w:rsid w:val="004261EF"/>
    <w:rsid w:val="00426287"/>
    <w:rsid w:val="0042681C"/>
    <w:rsid w:val="00426DAC"/>
    <w:rsid w:val="00427548"/>
    <w:rsid w:val="00427B12"/>
    <w:rsid w:val="004304CC"/>
    <w:rsid w:val="00430863"/>
    <w:rsid w:val="00431CBE"/>
    <w:rsid w:val="004343B5"/>
    <w:rsid w:val="004353FF"/>
    <w:rsid w:val="004357CD"/>
    <w:rsid w:val="00435AC2"/>
    <w:rsid w:val="00436A0A"/>
    <w:rsid w:val="004371CF"/>
    <w:rsid w:val="004400C0"/>
    <w:rsid w:val="00440B09"/>
    <w:rsid w:val="0044126F"/>
    <w:rsid w:val="004414C6"/>
    <w:rsid w:val="00441849"/>
    <w:rsid w:val="00441AD8"/>
    <w:rsid w:val="00441BDC"/>
    <w:rsid w:val="004423B5"/>
    <w:rsid w:val="0044307E"/>
    <w:rsid w:val="0044381B"/>
    <w:rsid w:val="0044483B"/>
    <w:rsid w:val="00445D22"/>
    <w:rsid w:val="0044638C"/>
    <w:rsid w:val="00447784"/>
    <w:rsid w:val="00447B53"/>
    <w:rsid w:val="004505AA"/>
    <w:rsid w:val="0045196F"/>
    <w:rsid w:val="00453050"/>
    <w:rsid w:val="00453593"/>
    <w:rsid w:val="00453BFF"/>
    <w:rsid w:val="00453FB1"/>
    <w:rsid w:val="00454005"/>
    <w:rsid w:val="00454828"/>
    <w:rsid w:val="00454837"/>
    <w:rsid w:val="00455299"/>
    <w:rsid w:val="00455F28"/>
    <w:rsid w:val="0045735F"/>
    <w:rsid w:val="00457BEA"/>
    <w:rsid w:val="00460757"/>
    <w:rsid w:val="00460D77"/>
    <w:rsid w:val="0046282F"/>
    <w:rsid w:val="00462BAD"/>
    <w:rsid w:val="00463B44"/>
    <w:rsid w:val="00463CE0"/>
    <w:rsid w:val="0046410D"/>
    <w:rsid w:val="0046460C"/>
    <w:rsid w:val="004656E5"/>
    <w:rsid w:val="00465B4F"/>
    <w:rsid w:val="00465BC5"/>
    <w:rsid w:val="0046769B"/>
    <w:rsid w:val="004676A4"/>
    <w:rsid w:val="00467CC6"/>
    <w:rsid w:val="00470603"/>
    <w:rsid w:val="004711D0"/>
    <w:rsid w:val="004714DB"/>
    <w:rsid w:val="0047212D"/>
    <w:rsid w:val="00472F8A"/>
    <w:rsid w:val="00473181"/>
    <w:rsid w:val="00473601"/>
    <w:rsid w:val="0047390E"/>
    <w:rsid w:val="00475675"/>
    <w:rsid w:val="00475B20"/>
    <w:rsid w:val="004772AE"/>
    <w:rsid w:val="004779F4"/>
    <w:rsid w:val="0048157D"/>
    <w:rsid w:val="00482BBA"/>
    <w:rsid w:val="00482FDA"/>
    <w:rsid w:val="004833A0"/>
    <w:rsid w:val="00483491"/>
    <w:rsid w:val="00483926"/>
    <w:rsid w:val="00483EDD"/>
    <w:rsid w:val="00483FC4"/>
    <w:rsid w:val="004848F8"/>
    <w:rsid w:val="004850C8"/>
    <w:rsid w:val="004852D7"/>
    <w:rsid w:val="00485461"/>
    <w:rsid w:val="00485C8C"/>
    <w:rsid w:val="00485DAD"/>
    <w:rsid w:val="00486AEC"/>
    <w:rsid w:val="00487885"/>
    <w:rsid w:val="00487B20"/>
    <w:rsid w:val="004901CC"/>
    <w:rsid w:val="00490349"/>
    <w:rsid w:val="00490A1C"/>
    <w:rsid w:val="004914D8"/>
    <w:rsid w:val="00492EDF"/>
    <w:rsid w:val="00492F40"/>
    <w:rsid w:val="0049460F"/>
    <w:rsid w:val="00494780"/>
    <w:rsid w:val="00494E23"/>
    <w:rsid w:val="00495179"/>
    <w:rsid w:val="00495772"/>
    <w:rsid w:val="00495CC1"/>
    <w:rsid w:val="00495DB8"/>
    <w:rsid w:val="00496AAA"/>
    <w:rsid w:val="00497927"/>
    <w:rsid w:val="004979F7"/>
    <w:rsid w:val="004A0A8A"/>
    <w:rsid w:val="004A0DED"/>
    <w:rsid w:val="004A1C18"/>
    <w:rsid w:val="004A1F90"/>
    <w:rsid w:val="004A2930"/>
    <w:rsid w:val="004A2B09"/>
    <w:rsid w:val="004A2CA9"/>
    <w:rsid w:val="004A3E0B"/>
    <w:rsid w:val="004A48EA"/>
    <w:rsid w:val="004A4DD3"/>
    <w:rsid w:val="004A5257"/>
    <w:rsid w:val="004A556C"/>
    <w:rsid w:val="004A6678"/>
    <w:rsid w:val="004A69A2"/>
    <w:rsid w:val="004A6D1D"/>
    <w:rsid w:val="004A71C9"/>
    <w:rsid w:val="004A7217"/>
    <w:rsid w:val="004A7B3A"/>
    <w:rsid w:val="004B0803"/>
    <w:rsid w:val="004B0C3A"/>
    <w:rsid w:val="004B1706"/>
    <w:rsid w:val="004B2444"/>
    <w:rsid w:val="004B24E1"/>
    <w:rsid w:val="004B3156"/>
    <w:rsid w:val="004B40D9"/>
    <w:rsid w:val="004B41E9"/>
    <w:rsid w:val="004B4988"/>
    <w:rsid w:val="004B5B52"/>
    <w:rsid w:val="004B5FC8"/>
    <w:rsid w:val="004B5FFC"/>
    <w:rsid w:val="004B615D"/>
    <w:rsid w:val="004B64F0"/>
    <w:rsid w:val="004C0463"/>
    <w:rsid w:val="004C0579"/>
    <w:rsid w:val="004C07AA"/>
    <w:rsid w:val="004C1326"/>
    <w:rsid w:val="004C1FDA"/>
    <w:rsid w:val="004C2469"/>
    <w:rsid w:val="004C24E3"/>
    <w:rsid w:val="004C2D41"/>
    <w:rsid w:val="004C43C2"/>
    <w:rsid w:val="004C518A"/>
    <w:rsid w:val="004C5482"/>
    <w:rsid w:val="004C5521"/>
    <w:rsid w:val="004C65C6"/>
    <w:rsid w:val="004D1770"/>
    <w:rsid w:val="004D2411"/>
    <w:rsid w:val="004D2F3F"/>
    <w:rsid w:val="004D3A91"/>
    <w:rsid w:val="004D3D42"/>
    <w:rsid w:val="004D3DCB"/>
    <w:rsid w:val="004D427B"/>
    <w:rsid w:val="004D4998"/>
    <w:rsid w:val="004D4B66"/>
    <w:rsid w:val="004D4E54"/>
    <w:rsid w:val="004D4FEC"/>
    <w:rsid w:val="004D54B3"/>
    <w:rsid w:val="004D7318"/>
    <w:rsid w:val="004D7CA5"/>
    <w:rsid w:val="004E04D2"/>
    <w:rsid w:val="004E0D16"/>
    <w:rsid w:val="004E1A16"/>
    <w:rsid w:val="004E2316"/>
    <w:rsid w:val="004E26B0"/>
    <w:rsid w:val="004E3863"/>
    <w:rsid w:val="004E3B1F"/>
    <w:rsid w:val="004E4ED9"/>
    <w:rsid w:val="004E5385"/>
    <w:rsid w:val="004E5795"/>
    <w:rsid w:val="004E5CED"/>
    <w:rsid w:val="004E60F7"/>
    <w:rsid w:val="004E642D"/>
    <w:rsid w:val="004E6BF7"/>
    <w:rsid w:val="004E6C47"/>
    <w:rsid w:val="004E6F77"/>
    <w:rsid w:val="004E72F8"/>
    <w:rsid w:val="004E7599"/>
    <w:rsid w:val="004E7D6D"/>
    <w:rsid w:val="004F005B"/>
    <w:rsid w:val="004F044B"/>
    <w:rsid w:val="004F11C0"/>
    <w:rsid w:val="004F1D1C"/>
    <w:rsid w:val="004F23B3"/>
    <w:rsid w:val="004F2B9D"/>
    <w:rsid w:val="004F3072"/>
    <w:rsid w:val="004F3F62"/>
    <w:rsid w:val="004F4243"/>
    <w:rsid w:val="004F43A4"/>
    <w:rsid w:val="004F4422"/>
    <w:rsid w:val="004F535E"/>
    <w:rsid w:val="004F59AA"/>
    <w:rsid w:val="004F6391"/>
    <w:rsid w:val="004F7604"/>
    <w:rsid w:val="004F7DD9"/>
    <w:rsid w:val="00500432"/>
    <w:rsid w:val="005008FA"/>
    <w:rsid w:val="00500FB6"/>
    <w:rsid w:val="00501488"/>
    <w:rsid w:val="005019C2"/>
    <w:rsid w:val="00502DBA"/>
    <w:rsid w:val="005036FC"/>
    <w:rsid w:val="0050481E"/>
    <w:rsid w:val="00504A72"/>
    <w:rsid w:val="00504E7F"/>
    <w:rsid w:val="00505347"/>
    <w:rsid w:val="00505BFC"/>
    <w:rsid w:val="00506179"/>
    <w:rsid w:val="005066F3"/>
    <w:rsid w:val="00506DF8"/>
    <w:rsid w:val="00506F4A"/>
    <w:rsid w:val="0050719D"/>
    <w:rsid w:val="00510237"/>
    <w:rsid w:val="00511734"/>
    <w:rsid w:val="005118DF"/>
    <w:rsid w:val="00511D5D"/>
    <w:rsid w:val="00511D88"/>
    <w:rsid w:val="00512408"/>
    <w:rsid w:val="005139D4"/>
    <w:rsid w:val="00513C0A"/>
    <w:rsid w:val="00513E7D"/>
    <w:rsid w:val="00514336"/>
    <w:rsid w:val="00514E1E"/>
    <w:rsid w:val="005169DE"/>
    <w:rsid w:val="00517D9F"/>
    <w:rsid w:val="00517DC0"/>
    <w:rsid w:val="00517E2D"/>
    <w:rsid w:val="005202AD"/>
    <w:rsid w:val="00520B0C"/>
    <w:rsid w:val="0052128A"/>
    <w:rsid w:val="0052154B"/>
    <w:rsid w:val="005217B1"/>
    <w:rsid w:val="0052182C"/>
    <w:rsid w:val="00521FA6"/>
    <w:rsid w:val="0052241A"/>
    <w:rsid w:val="005230D1"/>
    <w:rsid w:val="00523C7F"/>
    <w:rsid w:val="00524015"/>
    <w:rsid w:val="005245FE"/>
    <w:rsid w:val="00524A16"/>
    <w:rsid w:val="005261B5"/>
    <w:rsid w:val="00526610"/>
    <w:rsid w:val="005267FE"/>
    <w:rsid w:val="005270F0"/>
    <w:rsid w:val="005274DB"/>
    <w:rsid w:val="00527C55"/>
    <w:rsid w:val="00527FCE"/>
    <w:rsid w:val="00530642"/>
    <w:rsid w:val="0053088B"/>
    <w:rsid w:val="00530899"/>
    <w:rsid w:val="00531E82"/>
    <w:rsid w:val="0053201C"/>
    <w:rsid w:val="00534168"/>
    <w:rsid w:val="005341BB"/>
    <w:rsid w:val="0053579B"/>
    <w:rsid w:val="00535D04"/>
    <w:rsid w:val="005360D9"/>
    <w:rsid w:val="0053671A"/>
    <w:rsid w:val="0053671F"/>
    <w:rsid w:val="00536AA8"/>
    <w:rsid w:val="00537633"/>
    <w:rsid w:val="0054169F"/>
    <w:rsid w:val="005416C2"/>
    <w:rsid w:val="0054175D"/>
    <w:rsid w:val="00541CA4"/>
    <w:rsid w:val="005421E2"/>
    <w:rsid w:val="005427EA"/>
    <w:rsid w:val="005428A9"/>
    <w:rsid w:val="00544BAC"/>
    <w:rsid w:val="005453B4"/>
    <w:rsid w:val="00545636"/>
    <w:rsid w:val="005459D5"/>
    <w:rsid w:val="00545C61"/>
    <w:rsid w:val="00547AD1"/>
    <w:rsid w:val="00547EED"/>
    <w:rsid w:val="00550695"/>
    <w:rsid w:val="005507EE"/>
    <w:rsid w:val="0055127C"/>
    <w:rsid w:val="0055179C"/>
    <w:rsid w:val="005533F7"/>
    <w:rsid w:val="00553D34"/>
    <w:rsid w:val="005548EF"/>
    <w:rsid w:val="0055544A"/>
    <w:rsid w:val="00555556"/>
    <w:rsid w:val="0056045B"/>
    <w:rsid w:val="00560E81"/>
    <w:rsid w:val="005614B8"/>
    <w:rsid w:val="00561EE9"/>
    <w:rsid w:val="00561F45"/>
    <w:rsid w:val="00562E7E"/>
    <w:rsid w:val="005632E9"/>
    <w:rsid w:val="005638C2"/>
    <w:rsid w:val="00563AA9"/>
    <w:rsid w:val="005641D3"/>
    <w:rsid w:val="0056475E"/>
    <w:rsid w:val="0056506E"/>
    <w:rsid w:val="0056520E"/>
    <w:rsid w:val="005653DF"/>
    <w:rsid w:val="00565AE3"/>
    <w:rsid w:val="0056601B"/>
    <w:rsid w:val="00566C2D"/>
    <w:rsid w:val="00567650"/>
    <w:rsid w:val="0056770F"/>
    <w:rsid w:val="00567CC4"/>
    <w:rsid w:val="0057417C"/>
    <w:rsid w:val="0057445A"/>
    <w:rsid w:val="005759DB"/>
    <w:rsid w:val="00576594"/>
    <w:rsid w:val="00576636"/>
    <w:rsid w:val="005766E7"/>
    <w:rsid w:val="00577288"/>
    <w:rsid w:val="005774DE"/>
    <w:rsid w:val="0057754E"/>
    <w:rsid w:val="005778FE"/>
    <w:rsid w:val="00577D0B"/>
    <w:rsid w:val="00580136"/>
    <w:rsid w:val="005806E2"/>
    <w:rsid w:val="00580774"/>
    <w:rsid w:val="00580B72"/>
    <w:rsid w:val="00581349"/>
    <w:rsid w:val="0058268C"/>
    <w:rsid w:val="00582DC1"/>
    <w:rsid w:val="00583142"/>
    <w:rsid w:val="005838D8"/>
    <w:rsid w:val="00583E22"/>
    <w:rsid w:val="00584888"/>
    <w:rsid w:val="00585E6B"/>
    <w:rsid w:val="00586C13"/>
    <w:rsid w:val="005872BD"/>
    <w:rsid w:val="005877C9"/>
    <w:rsid w:val="00587FD1"/>
    <w:rsid w:val="005900B4"/>
    <w:rsid w:val="00590AC5"/>
    <w:rsid w:val="00590B85"/>
    <w:rsid w:val="005918F6"/>
    <w:rsid w:val="00591AA1"/>
    <w:rsid w:val="005924DD"/>
    <w:rsid w:val="0059281F"/>
    <w:rsid w:val="00593060"/>
    <w:rsid w:val="00593BF0"/>
    <w:rsid w:val="00594CBD"/>
    <w:rsid w:val="0059535D"/>
    <w:rsid w:val="00595501"/>
    <w:rsid w:val="00595E67"/>
    <w:rsid w:val="005961D3"/>
    <w:rsid w:val="0059656A"/>
    <w:rsid w:val="00596C52"/>
    <w:rsid w:val="005A051D"/>
    <w:rsid w:val="005A0ABA"/>
    <w:rsid w:val="005A0B8F"/>
    <w:rsid w:val="005A0CDF"/>
    <w:rsid w:val="005A14D7"/>
    <w:rsid w:val="005A16BD"/>
    <w:rsid w:val="005A23BD"/>
    <w:rsid w:val="005A267F"/>
    <w:rsid w:val="005A2DC4"/>
    <w:rsid w:val="005A2E5A"/>
    <w:rsid w:val="005A308A"/>
    <w:rsid w:val="005A4626"/>
    <w:rsid w:val="005A4CB9"/>
    <w:rsid w:val="005A4CC2"/>
    <w:rsid w:val="005A5733"/>
    <w:rsid w:val="005A5DA3"/>
    <w:rsid w:val="005A6636"/>
    <w:rsid w:val="005A703B"/>
    <w:rsid w:val="005A7085"/>
    <w:rsid w:val="005A73D6"/>
    <w:rsid w:val="005B0802"/>
    <w:rsid w:val="005B0A76"/>
    <w:rsid w:val="005B0AEC"/>
    <w:rsid w:val="005B0EB8"/>
    <w:rsid w:val="005B2B26"/>
    <w:rsid w:val="005B2F30"/>
    <w:rsid w:val="005B3C2D"/>
    <w:rsid w:val="005B4C5D"/>
    <w:rsid w:val="005B57D8"/>
    <w:rsid w:val="005B59B0"/>
    <w:rsid w:val="005B5A98"/>
    <w:rsid w:val="005B5E01"/>
    <w:rsid w:val="005B5F3F"/>
    <w:rsid w:val="005B5F51"/>
    <w:rsid w:val="005B6A68"/>
    <w:rsid w:val="005B6D30"/>
    <w:rsid w:val="005B795A"/>
    <w:rsid w:val="005B7AAC"/>
    <w:rsid w:val="005C03FB"/>
    <w:rsid w:val="005C0ABD"/>
    <w:rsid w:val="005C0D1B"/>
    <w:rsid w:val="005C0EEE"/>
    <w:rsid w:val="005C0FE3"/>
    <w:rsid w:val="005C1047"/>
    <w:rsid w:val="005C3438"/>
    <w:rsid w:val="005C3615"/>
    <w:rsid w:val="005C374F"/>
    <w:rsid w:val="005C3778"/>
    <w:rsid w:val="005C387A"/>
    <w:rsid w:val="005C397A"/>
    <w:rsid w:val="005C440B"/>
    <w:rsid w:val="005C4601"/>
    <w:rsid w:val="005C4990"/>
    <w:rsid w:val="005C5D09"/>
    <w:rsid w:val="005C6458"/>
    <w:rsid w:val="005C76D5"/>
    <w:rsid w:val="005C77B6"/>
    <w:rsid w:val="005C7F77"/>
    <w:rsid w:val="005C7F7C"/>
    <w:rsid w:val="005D0711"/>
    <w:rsid w:val="005D09A7"/>
    <w:rsid w:val="005D0A0B"/>
    <w:rsid w:val="005D0AE4"/>
    <w:rsid w:val="005D0B68"/>
    <w:rsid w:val="005D1A1C"/>
    <w:rsid w:val="005D2550"/>
    <w:rsid w:val="005D3325"/>
    <w:rsid w:val="005D431B"/>
    <w:rsid w:val="005D44CA"/>
    <w:rsid w:val="005D5D83"/>
    <w:rsid w:val="005D6126"/>
    <w:rsid w:val="005E13AB"/>
    <w:rsid w:val="005E1569"/>
    <w:rsid w:val="005E1A42"/>
    <w:rsid w:val="005E207A"/>
    <w:rsid w:val="005E32BE"/>
    <w:rsid w:val="005E3DB5"/>
    <w:rsid w:val="005E406A"/>
    <w:rsid w:val="005E413B"/>
    <w:rsid w:val="005E4420"/>
    <w:rsid w:val="005E4451"/>
    <w:rsid w:val="005E5402"/>
    <w:rsid w:val="005E6997"/>
    <w:rsid w:val="005E7072"/>
    <w:rsid w:val="005F00CD"/>
    <w:rsid w:val="005F0929"/>
    <w:rsid w:val="005F0E8D"/>
    <w:rsid w:val="005F17F2"/>
    <w:rsid w:val="005F1B4F"/>
    <w:rsid w:val="005F20EF"/>
    <w:rsid w:val="005F21CF"/>
    <w:rsid w:val="005F255F"/>
    <w:rsid w:val="005F2B98"/>
    <w:rsid w:val="005F3707"/>
    <w:rsid w:val="005F3A5B"/>
    <w:rsid w:val="005F3BFA"/>
    <w:rsid w:val="005F3F95"/>
    <w:rsid w:val="005F4488"/>
    <w:rsid w:val="005F4DC8"/>
    <w:rsid w:val="005F508D"/>
    <w:rsid w:val="005F50D5"/>
    <w:rsid w:val="005F5AC2"/>
    <w:rsid w:val="005F613C"/>
    <w:rsid w:val="005F6253"/>
    <w:rsid w:val="005F79D1"/>
    <w:rsid w:val="005F7CB7"/>
    <w:rsid w:val="005F7EE6"/>
    <w:rsid w:val="006014F3"/>
    <w:rsid w:val="0060177D"/>
    <w:rsid w:val="00601D12"/>
    <w:rsid w:val="00602D5A"/>
    <w:rsid w:val="00602EC0"/>
    <w:rsid w:val="00603812"/>
    <w:rsid w:val="00603D00"/>
    <w:rsid w:val="00604B4E"/>
    <w:rsid w:val="00604D1C"/>
    <w:rsid w:val="00604EC4"/>
    <w:rsid w:val="006058D4"/>
    <w:rsid w:val="006061AC"/>
    <w:rsid w:val="006069D8"/>
    <w:rsid w:val="00606C46"/>
    <w:rsid w:val="00606F24"/>
    <w:rsid w:val="0061030F"/>
    <w:rsid w:val="006106AF"/>
    <w:rsid w:val="006106ED"/>
    <w:rsid w:val="0061122B"/>
    <w:rsid w:val="0061177C"/>
    <w:rsid w:val="006118C6"/>
    <w:rsid w:val="006121E1"/>
    <w:rsid w:val="0061296E"/>
    <w:rsid w:val="0061306B"/>
    <w:rsid w:val="0061317F"/>
    <w:rsid w:val="00613377"/>
    <w:rsid w:val="00614761"/>
    <w:rsid w:val="006147BB"/>
    <w:rsid w:val="006149CE"/>
    <w:rsid w:val="006153DF"/>
    <w:rsid w:val="00615DD6"/>
    <w:rsid w:val="006161F6"/>
    <w:rsid w:val="00616EF0"/>
    <w:rsid w:val="006170E5"/>
    <w:rsid w:val="006175F3"/>
    <w:rsid w:val="00617BE9"/>
    <w:rsid w:val="00617F51"/>
    <w:rsid w:val="00620532"/>
    <w:rsid w:val="00620645"/>
    <w:rsid w:val="00621407"/>
    <w:rsid w:val="00621765"/>
    <w:rsid w:val="006218E3"/>
    <w:rsid w:val="00621DB2"/>
    <w:rsid w:val="00621E0E"/>
    <w:rsid w:val="00621E65"/>
    <w:rsid w:val="00622320"/>
    <w:rsid w:val="00622DC7"/>
    <w:rsid w:val="00623C1E"/>
    <w:rsid w:val="0062419B"/>
    <w:rsid w:val="0062652D"/>
    <w:rsid w:val="006268CE"/>
    <w:rsid w:val="006269FE"/>
    <w:rsid w:val="0062735B"/>
    <w:rsid w:val="006304B0"/>
    <w:rsid w:val="00630873"/>
    <w:rsid w:val="00630A4B"/>
    <w:rsid w:val="0063128F"/>
    <w:rsid w:val="006318D3"/>
    <w:rsid w:val="00631C9E"/>
    <w:rsid w:val="006332D5"/>
    <w:rsid w:val="00633DDC"/>
    <w:rsid w:val="00634384"/>
    <w:rsid w:val="00635834"/>
    <w:rsid w:val="00640250"/>
    <w:rsid w:val="006408AA"/>
    <w:rsid w:val="006419DD"/>
    <w:rsid w:val="00642BBD"/>
    <w:rsid w:val="00643548"/>
    <w:rsid w:val="00643EFA"/>
    <w:rsid w:val="006454B8"/>
    <w:rsid w:val="006458DF"/>
    <w:rsid w:val="00645C3F"/>
    <w:rsid w:val="00645FAD"/>
    <w:rsid w:val="00646743"/>
    <w:rsid w:val="00646B8E"/>
    <w:rsid w:val="006472F1"/>
    <w:rsid w:val="006473F0"/>
    <w:rsid w:val="006505D6"/>
    <w:rsid w:val="00650D17"/>
    <w:rsid w:val="00651480"/>
    <w:rsid w:val="0065165A"/>
    <w:rsid w:val="00651B7D"/>
    <w:rsid w:val="006526F4"/>
    <w:rsid w:val="00652848"/>
    <w:rsid w:val="00652E33"/>
    <w:rsid w:val="00654FF0"/>
    <w:rsid w:val="006559B3"/>
    <w:rsid w:val="006564CE"/>
    <w:rsid w:val="006565D0"/>
    <w:rsid w:val="00657185"/>
    <w:rsid w:val="00660248"/>
    <w:rsid w:val="00661015"/>
    <w:rsid w:val="00663C17"/>
    <w:rsid w:val="00663D98"/>
    <w:rsid w:val="00663E6E"/>
    <w:rsid w:val="00664C0A"/>
    <w:rsid w:val="00664E27"/>
    <w:rsid w:val="00665D68"/>
    <w:rsid w:val="00666073"/>
    <w:rsid w:val="0066619D"/>
    <w:rsid w:val="00666231"/>
    <w:rsid w:val="0066692C"/>
    <w:rsid w:val="00666D54"/>
    <w:rsid w:val="00666EB6"/>
    <w:rsid w:val="006675A3"/>
    <w:rsid w:val="0066799E"/>
    <w:rsid w:val="00667E5A"/>
    <w:rsid w:val="0067040B"/>
    <w:rsid w:val="00671D9F"/>
    <w:rsid w:val="006725BD"/>
    <w:rsid w:val="0067308E"/>
    <w:rsid w:val="00673502"/>
    <w:rsid w:val="00674247"/>
    <w:rsid w:val="00674E42"/>
    <w:rsid w:val="006754C7"/>
    <w:rsid w:val="00675C1B"/>
    <w:rsid w:val="00676378"/>
    <w:rsid w:val="006774C1"/>
    <w:rsid w:val="00677626"/>
    <w:rsid w:val="00677992"/>
    <w:rsid w:val="00677B7D"/>
    <w:rsid w:val="00677FAC"/>
    <w:rsid w:val="006802CA"/>
    <w:rsid w:val="006821E6"/>
    <w:rsid w:val="00682891"/>
    <w:rsid w:val="00682DF8"/>
    <w:rsid w:val="00683489"/>
    <w:rsid w:val="006837C3"/>
    <w:rsid w:val="00683BA4"/>
    <w:rsid w:val="00683DCC"/>
    <w:rsid w:val="006847E6"/>
    <w:rsid w:val="00684B49"/>
    <w:rsid w:val="00684FFA"/>
    <w:rsid w:val="00686119"/>
    <w:rsid w:val="006868BE"/>
    <w:rsid w:val="00686C91"/>
    <w:rsid w:val="0068735B"/>
    <w:rsid w:val="00687FE7"/>
    <w:rsid w:val="006910EF"/>
    <w:rsid w:val="00691400"/>
    <w:rsid w:val="00691763"/>
    <w:rsid w:val="00691C8E"/>
    <w:rsid w:val="0069293C"/>
    <w:rsid w:val="00693CC6"/>
    <w:rsid w:val="00693E6D"/>
    <w:rsid w:val="00694361"/>
    <w:rsid w:val="006948ED"/>
    <w:rsid w:val="00694AE9"/>
    <w:rsid w:val="00694FB8"/>
    <w:rsid w:val="00695133"/>
    <w:rsid w:val="0069539B"/>
    <w:rsid w:val="0069611D"/>
    <w:rsid w:val="00697152"/>
    <w:rsid w:val="00697445"/>
    <w:rsid w:val="006A0F45"/>
    <w:rsid w:val="006A0FB8"/>
    <w:rsid w:val="006A140E"/>
    <w:rsid w:val="006A19D4"/>
    <w:rsid w:val="006A2075"/>
    <w:rsid w:val="006A2734"/>
    <w:rsid w:val="006A2A2A"/>
    <w:rsid w:val="006A3004"/>
    <w:rsid w:val="006A5984"/>
    <w:rsid w:val="006A6C68"/>
    <w:rsid w:val="006A7669"/>
    <w:rsid w:val="006A7910"/>
    <w:rsid w:val="006B0A35"/>
    <w:rsid w:val="006B1FB5"/>
    <w:rsid w:val="006B42E5"/>
    <w:rsid w:val="006B4799"/>
    <w:rsid w:val="006B53B2"/>
    <w:rsid w:val="006B5DD2"/>
    <w:rsid w:val="006B6273"/>
    <w:rsid w:val="006B6630"/>
    <w:rsid w:val="006C0986"/>
    <w:rsid w:val="006C0FA7"/>
    <w:rsid w:val="006C1022"/>
    <w:rsid w:val="006C1EF9"/>
    <w:rsid w:val="006C2613"/>
    <w:rsid w:val="006C33BF"/>
    <w:rsid w:val="006C3C95"/>
    <w:rsid w:val="006C4335"/>
    <w:rsid w:val="006C4EA4"/>
    <w:rsid w:val="006C68CA"/>
    <w:rsid w:val="006C74EF"/>
    <w:rsid w:val="006C751C"/>
    <w:rsid w:val="006D0604"/>
    <w:rsid w:val="006D1566"/>
    <w:rsid w:val="006D192A"/>
    <w:rsid w:val="006D217C"/>
    <w:rsid w:val="006D22BF"/>
    <w:rsid w:val="006D3B24"/>
    <w:rsid w:val="006D4330"/>
    <w:rsid w:val="006D5298"/>
    <w:rsid w:val="006D6391"/>
    <w:rsid w:val="006D6F66"/>
    <w:rsid w:val="006D7D56"/>
    <w:rsid w:val="006E00C6"/>
    <w:rsid w:val="006E14F2"/>
    <w:rsid w:val="006E31FD"/>
    <w:rsid w:val="006E4FE1"/>
    <w:rsid w:val="006E5816"/>
    <w:rsid w:val="006E6D12"/>
    <w:rsid w:val="006E73AA"/>
    <w:rsid w:val="006F0583"/>
    <w:rsid w:val="006F0C4D"/>
    <w:rsid w:val="006F1F1C"/>
    <w:rsid w:val="006F398E"/>
    <w:rsid w:val="006F3EB6"/>
    <w:rsid w:val="006F3FB2"/>
    <w:rsid w:val="006F4D4C"/>
    <w:rsid w:val="006F5671"/>
    <w:rsid w:val="006F6D62"/>
    <w:rsid w:val="006F6F77"/>
    <w:rsid w:val="006F72A3"/>
    <w:rsid w:val="007001B3"/>
    <w:rsid w:val="00700753"/>
    <w:rsid w:val="00700A3F"/>
    <w:rsid w:val="00701F1E"/>
    <w:rsid w:val="007021D7"/>
    <w:rsid w:val="00702A3A"/>
    <w:rsid w:val="00702D13"/>
    <w:rsid w:val="007035DD"/>
    <w:rsid w:val="00703BD0"/>
    <w:rsid w:val="0070420E"/>
    <w:rsid w:val="007048C1"/>
    <w:rsid w:val="00704D2B"/>
    <w:rsid w:val="0070500B"/>
    <w:rsid w:val="0070567B"/>
    <w:rsid w:val="00705916"/>
    <w:rsid w:val="007062AB"/>
    <w:rsid w:val="007067B6"/>
    <w:rsid w:val="00706C3F"/>
    <w:rsid w:val="00707E0E"/>
    <w:rsid w:val="00712233"/>
    <w:rsid w:val="007123C3"/>
    <w:rsid w:val="00712C1B"/>
    <w:rsid w:val="00713968"/>
    <w:rsid w:val="00715641"/>
    <w:rsid w:val="00715E66"/>
    <w:rsid w:val="007161AB"/>
    <w:rsid w:val="00716B80"/>
    <w:rsid w:val="007174ED"/>
    <w:rsid w:val="00717F80"/>
    <w:rsid w:val="00720167"/>
    <w:rsid w:val="00720A81"/>
    <w:rsid w:val="00720B55"/>
    <w:rsid w:val="00720B87"/>
    <w:rsid w:val="00722B29"/>
    <w:rsid w:val="00722F16"/>
    <w:rsid w:val="007230CA"/>
    <w:rsid w:val="00723CAD"/>
    <w:rsid w:val="00725B74"/>
    <w:rsid w:val="00725FDB"/>
    <w:rsid w:val="00730A39"/>
    <w:rsid w:val="007316E5"/>
    <w:rsid w:val="007333F0"/>
    <w:rsid w:val="0073387F"/>
    <w:rsid w:val="00734767"/>
    <w:rsid w:val="00734DAD"/>
    <w:rsid w:val="0073636B"/>
    <w:rsid w:val="0073681A"/>
    <w:rsid w:val="00736A48"/>
    <w:rsid w:val="00740C9C"/>
    <w:rsid w:val="00740DE2"/>
    <w:rsid w:val="00741540"/>
    <w:rsid w:val="007428FB"/>
    <w:rsid w:val="0074322A"/>
    <w:rsid w:val="007433B9"/>
    <w:rsid w:val="00743455"/>
    <w:rsid w:val="00743FEF"/>
    <w:rsid w:val="0074447D"/>
    <w:rsid w:val="00744601"/>
    <w:rsid w:val="00744B5B"/>
    <w:rsid w:val="00744F77"/>
    <w:rsid w:val="00745913"/>
    <w:rsid w:val="00746F6A"/>
    <w:rsid w:val="007472BC"/>
    <w:rsid w:val="00747A88"/>
    <w:rsid w:val="00750750"/>
    <w:rsid w:val="0075079E"/>
    <w:rsid w:val="00750C4C"/>
    <w:rsid w:val="007512AA"/>
    <w:rsid w:val="00751A97"/>
    <w:rsid w:val="00753263"/>
    <w:rsid w:val="007539B8"/>
    <w:rsid w:val="00753A04"/>
    <w:rsid w:val="00753CE9"/>
    <w:rsid w:val="007542D0"/>
    <w:rsid w:val="0075482D"/>
    <w:rsid w:val="00754A48"/>
    <w:rsid w:val="00754E26"/>
    <w:rsid w:val="00754E4D"/>
    <w:rsid w:val="00755028"/>
    <w:rsid w:val="00755342"/>
    <w:rsid w:val="00755434"/>
    <w:rsid w:val="0075581E"/>
    <w:rsid w:val="00757E21"/>
    <w:rsid w:val="00760D7C"/>
    <w:rsid w:val="00760DF6"/>
    <w:rsid w:val="007618AF"/>
    <w:rsid w:val="00761D5B"/>
    <w:rsid w:val="00762B91"/>
    <w:rsid w:val="00762E89"/>
    <w:rsid w:val="007636C7"/>
    <w:rsid w:val="00763F64"/>
    <w:rsid w:val="00764875"/>
    <w:rsid w:val="00764EB5"/>
    <w:rsid w:val="0076582C"/>
    <w:rsid w:val="00765F28"/>
    <w:rsid w:val="0076755B"/>
    <w:rsid w:val="00767D42"/>
    <w:rsid w:val="007701BF"/>
    <w:rsid w:val="0077037C"/>
    <w:rsid w:val="0077071E"/>
    <w:rsid w:val="00771596"/>
    <w:rsid w:val="00771BE4"/>
    <w:rsid w:val="00772BE2"/>
    <w:rsid w:val="00772E83"/>
    <w:rsid w:val="007731B9"/>
    <w:rsid w:val="00773907"/>
    <w:rsid w:val="00773A24"/>
    <w:rsid w:val="007741BE"/>
    <w:rsid w:val="00776026"/>
    <w:rsid w:val="00776E9C"/>
    <w:rsid w:val="007779EE"/>
    <w:rsid w:val="00780012"/>
    <w:rsid w:val="0078005C"/>
    <w:rsid w:val="00780A73"/>
    <w:rsid w:val="00780AD9"/>
    <w:rsid w:val="00780DAB"/>
    <w:rsid w:val="00781B1C"/>
    <w:rsid w:val="0078212E"/>
    <w:rsid w:val="00782227"/>
    <w:rsid w:val="00783259"/>
    <w:rsid w:val="00783B70"/>
    <w:rsid w:val="007848C2"/>
    <w:rsid w:val="00784ABD"/>
    <w:rsid w:val="00785037"/>
    <w:rsid w:val="0078574E"/>
    <w:rsid w:val="007858C4"/>
    <w:rsid w:val="007859FE"/>
    <w:rsid w:val="00785A97"/>
    <w:rsid w:val="00785D1B"/>
    <w:rsid w:val="00786653"/>
    <w:rsid w:val="00787374"/>
    <w:rsid w:val="00790A8C"/>
    <w:rsid w:val="00791896"/>
    <w:rsid w:val="00792934"/>
    <w:rsid w:val="007929D1"/>
    <w:rsid w:val="00793B05"/>
    <w:rsid w:val="007956EC"/>
    <w:rsid w:val="007A00FC"/>
    <w:rsid w:val="007A1103"/>
    <w:rsid w:val="007A1673"/>
    <w:rsid w:val="007A1FE1"/>
    <w:rsid w:val="007A2539"/>
    <w:rsid w:val="007A2B58"/>
    <w:rsid w:val="007A2EE3"/>
    <w:rsid w:val="007A3242"/>
    <w:rsid w:val="007A42CD"/>
    <w:rsid w:val="007A4BBA"/>
    <w:rsid w:val="007A4FF7"/>
    <w:rsid w:val="007A61E1"/>
    <w:rsid w:val="007A6910"/>
    <w:rsid w:val="007A6A73"/>
    <w:rsid w:val="007A6F3C"/>
    <w:rsid w:val="007A7C78"/>
    <w:rsid w:val="007B0673"/>
    <w:rsid w:val="007B0AA3"/>
    <w:rsid w:val="007B0BEB"/>
    <w:rsid w:val="007B14FB"/>
    <w:rsid w:val="007B1682"/>
    <w:rsid w:val="007B1AE4"/>
    <w:rsid w:val="007B1FFA"/>
    <w:rsid w:val="007B22A0"/>
    <w:rsid w:val="007B2B68"/>
    <w:rsid w:val="007B2C1E"/>
    <w:rsid w:val="007B2D3C"/>
    <w:rsid w:val="007B309C"/>
    <w:rsid w:val="007B379E"/>
    <w:rsid w:val="007B3D43"/>
    <w:rsid w:val="007B42A8"/>
    <w:rsid w:val="007B5ED4"/>
    <w:rsid w:val="007B621F"/>
    <w:rsid w:val="007B6767"/>
    <w:rsid w:val="007B734D"/>
    <w:rsid w:val="007B7D82"/>
    <w:rsid w:val="007B7FF3"/>
    <w:rsid w:val="007C00B9"/>
    <w:rsid w:val="007C05FB"/>
    <w:rsid w:val="007C0876"/>
    <w:rsid w:val="007C2263"/>
    <w:rsid w:val="007C2687"/>
    <w:rsid w:val="007C29FB"/>
    <w:rsid w:val="007C332C"/>
    <w:rsid w:val="007C348B"/>
    <w:rsid w:val="007C36DC"/>
    <w:rsid w:val="007C41F8"/>
    <w:rsid w:val="007C451C"/>
    <w:rsid w:val="007C52BC"/>
    <w:rsid w:val="007C53D5"/>
    <w:rsid w:val="007C5E60"/>
    <w:rsid w:val="007C6E88"/>
    <w:rsid w:val="007C7078"/>
    <w:rsid w:val="007C742D"/>
    <w:rsid w:val="007D1819"/>
    <w:rsid w:val="007D1862"/>
    <w:rsid w:val="007D1CDC"/>
    <w:rsid w:val="007D1E64"/>
    <w:rsid w:val="007D2FED"/>
    <w:rsid w:val="007D3A29"/>
    <w:rsid w:val="007D44D7"/>
    <w:rsid w:val="007D491B"/>
    <w:rsid w:val="007D4F6C"/>
    <w:rsid w:val="007D548D"/>
    <w:rsid w:val="007D60CE"/>
    <w:rsid w:val="007D60FB"/>
    <w:rsid w:val="007D6107"/>
    <w:rsid w:val="007D7CDE"/>
    <w:rsid w:val="007D7D0E"/>
    <w:rsid w:val="007E06B2"/>
    <w:rsid w:val="007E0B76"/>
    <w:rsid w:val="007E0ED5"/>
    <w:rsid w:val="007E2602"/>
    <w:rsid w:val="007E39CD"/>
    <w:rsid w:val="007E49CB"/>
    <w:rsid w:val="007E51BE"/>
    <w:rsid w:val="007E7314"/>
    <w:rsid w:val="007E7AB8"/>
    <w:rsid w:val="007F0848"/>
    <w:rsid w:val="007F1B6F"/>
    <w:rsid w:val="007F1F9A"/>
    <w:rsid w:val="007F25E3"/>
    <w:rsid w:val="007F3393"/>
    <w:rsid w:val="007F33EA"/>
    <w:rsid w:val="007F36F4"/>
    <w:rsid w:val="007F3A48"/>
    <w:rsid w:val="007F41C1"/>
    <w:rsid w:val="007F44E3"/>
    <w:rsid w:val="007F481C"/>
    <w:rsid w:val="007F4E7C"/>
    <w:rsid w:val="007F5971"/>
    <w:rsid w:val="007F632B"/>
    <w:rsid w:val="007F6FFB"/>
    <w:rsid w:val="00800D95"/>
    <w:rsid w:val="00801200"/>
    <w:rsid w:val="008020F4"/>
    <w:rsid w:val="00802D2F"/>
    <w:rsid w:val="00803996"/>
    <w:rsid w:val="00803EEA"/>
    <w:rsid w:val="00803FB1"/>
    <w:rsid w:val="0080486B"/>
    <w:rsid w:val="00804CB9"/>
    <w:rsid w:val="00804FAA"/>
    <w:rsid w:val="00805DF7"/>
    <w:rsid w:val="0080630A"/>
    <w:rsid w:val="00810E3B"/>
    <w:rsid w:val="00810ED8"/>
    <w:rsid w:val="00811B78"/>
    <w:rsid w:val="00811E0D"/>
    <w:rsid w:val="00812987"/>
    <w:rsid w:val="00812AA1"/>
    <w:rsid w:val="00812B2B"/>
    <w:rsid w:val="008133E8"/>
    <w:rsid w:val="00813E35"/>
    <w:rsid w:val="00814179"/>
    <w:rsid w:val="00814524"/>
    <w:rsid w:val="008150A6"/>
    <w:rsid w:val="00815AE2"/>
    <w:rsid w:val="00815E60"/>
    <w:rsid w:val="008163E8"/>
    <w:rsid w:val="00816A72"/>
    <w:rsid w:val="00816B76"/>
    <w:rsid w:val="00816D1C"/>
    <w:rsid w:val="00816E2F"/>
    <w:rsid w:val="0081787A"/>
    <w:rsid w:val="00817FB1"/>
    <w:rsid w:val="0082001D"/>
    <w:rsid w:val="00820817"/>
    <w:rsid w:val="00821A5B"/>
    <w:rsid w:val="00821A9C"/>
    <w:rsid w:val="008220B6"/>
    <w:rsid w:val="00822D72"/>
    <w:rsid w:val="0082388F"/>
    <w:rsid w:val="0082400A"/>
    <w:rsid w:val="0082497A"/>
    <w:rsid w:val="00824F21"/>
    <w:rsid w:val="00825E3B"/>
    <w:rsid w:val="008267B6"/>
    <w:rsid w:val="00826C84"/>
    <w:rsid w:val="00827EA9"/>
    <w:rsid w:val="00830225"/>
    <w:rsid w:val="00830FB4"/>
    <w:rsid w:val="008310FB"/>
    <w:rsid w:val="00831CEC"/>
    <w:rsid w:val="00832714"/>
    <w:rsid w:val="00833621"/>
    <w:rsid w:val="00833E53"/>
    <w:rsid w:val="00833EFA"/>
    <w:rsid w:val="008349F5"/>
    <w:rsid w:val="00836209"/>
    <w:rsid w:val="00836485"/>
    <w:rsid w:val="00837090"/>
    <w:rsid w:val="00837CB7"/>
    <w:rsid w:val="008401EC"/>
    <w:rsid w:val="00840838"/>
    <w:rsid w:val="00840C2E"/>
    <w:rsid w:val="00841481"/>
    <w:rsid w:val="008421C0"/>
    <w:rsid w:val="008423A7"/>
    <w:rsid w:val="00842694"/>
    <w:rsid w:val="00842CE4"/>
    <w:rsid w:val="00843236"/>
    <w:rsid w:val="00843B1A"/>
    <w:rsid w:val="00843EC0"/>
    <w:rsid w:val="0084425B"/>
    <w:rsid w:val="00846B50"/>
    <w:rsid w:val="00846DF7"/>
    <w:rsid w:val="00846EAC"/>
    <w:rsid w:val="00847B8B"/>
    <w:rsid w:val="0085122D"/>
    <w:rsid w:val="00851716"/>
    <w:rsid w:val="00851B6A"/>
    <w:rsid w:val="00852D56"/>
    <w:rsid w:val="008530BA"/>
    <w:rsid w:val="0085458E"/>
    <w:rsid w:val="008554E8"/>
    <w:rsid w:val="00856CF5"/>
    <w:rsid w:val="00856E07"/>
    <w:rsid w:val="0085768D"/>
    <w:rsid w:val="00857754"/>
    <w:rsid w:val="00857BF6"/>
    <w:rsid w:val="008603EF"/>
    <w:rsid w:val="00860493"/>
    <w:rsid w:val="00861CC8"/>
    <w:rsid w:val="0086244A"/>
    <w:rsid w:val="008626B2"/>
    <w:rsid w:val="0086329A"/>
    <w:rsid w:val="00863318"/>
    <w:rsid w:val="00863383"/>
    <w:rsid w:val="00863FCF"/>
    <w:rsid w:val="00864071"/>
    <w:rsid w:val="00864364"/>
    <w:rsid w:val="00864460"/>
    <w:rsid w:val="00865F44"/>
    <w:rsid w:val="00866953"/>
    <w:rsid w:val="008669BC"/>
    <w:rsid w:val="00867064"/>
    <w:rsid w:val="00867526"/>
    <w:rsid w:val="00867A90"/>
    <w:rsid w:val="008705A4"/>
    <w:rsid w:val="008707BC"/>
    <w:rsid w:val="008719E8"/>
    <w:rsid w:val="00871D35"/>
    <w:rsid w:val="00872DE8"/>
    <w:rsid w:val="00873727"/>
    <w:rsid w:val="008749B7"/>
    <w:rsid w:val="00876AE4"/>
    <w:rsid w:val="00876CD9"/>
    <w:rsid w:val="00876F06"/>
    <w:rsid w:val="00877BD9"/>
    <w:rsid w:val="008801C7"/>
    <w:rsid w:val="0088074B"/>
    <w:rsid w:val="0088095F"/>
    <w:rsid w:val="00881D4C"/>
    <w:rsid w:val="00881E5C"/>
    <w:rsid w:val="00882FA5"/>
    <w:rsid w:val="0088503A"/>
    <w:rsid w:val="008853CD"/>
    <w:rsid w:val="00886136"/>
    <w:rsid w:val="008861A3"/>
    <w:rsid w:val="0088661B"/>
    <w:rsid w:val="008907B2"/>
    <w:rsid w:val="00890920"/>
    <w:rsid w:val="00890D43"/>
    <w:rsid w:val="0089285F"/>
    <w:rsid w:val="00892DE2"/>
    <w:rsid w:val="00893154"/>
    <w:rsid w:val="0089321E"/>
    <w:rsid w:val="00893329"/>
    <w:rsid w:val="008939BD"/>
    <w:rsid w:val="00893B48"/>
    <w:rsid w:val="00894559"/>
    <w:rsid w:val="008947A6"/>
    <w:rsid w:val="00894851"/>
    <w:rsid w:val="00894CCD"/>
    <w:rsid w:val="008969B9"/>
    <w:rsid w:val="00897BFC"/>
    <w:rsid w:val="008A0AC1"/>
    <w:rsid w:val="008A11FF"/>
    <w:rsid w:val="008A1418"/>
    <w:rsid w:val="008A174D"/>
    <w:rsid w:val="008A22CE"/>
    <w:rsid w:val="008A2B74"/>
    <w:rsid w:val="008A3B7C"/>
    <w:rsid w:val="008A3F40"/>
    <w:rsid w:val="008A45A2"/>
    <w:rsid w:val="008A56CB"/>
    <w:rsid w:val="008A7E2E"/>
    <w:rsid w:val="008B042F"/>
    <w:rsid w:val="008B1313"/>
    <w:rsid w:val="008B1667"/>
    <w:rsid w:val="008B16AB"/>
    <w:rsid w:val="008B2FFE"/>
    <w:rsid w:val="008B3160"/>
    <w:rsid w:val="008B3511"/>
    <w:rsid w:val="008B3DC1"/>
    <w:rsid w:val="008B3E54"/>
    <w:rsid w:val="008B4105"/>
    <w:rsid w:val="008B41BB"/>
    <w:rsid w:val="008B42D6"/>
    <w:rsid w:val="008B6585"/>
    <w:rsid w:val="008B6945"/>
    <w:rsid w:val="008B69E8"/>
    <w:rsid w:val="008B6B50"/>
    <w:rsid w:val="008C08C3"/>
    <w:rsid w:val="008C08D2"/>
    <w:rsid w:val="008C1144"/>
    <w:rsid w:val="008C12B8"/>
    <w:rsid w:val="008C1856"/>
    <w:rsid w:val="008C210B"/>
    <w:rsid w:val="008C23FA"/>
    <w:rsid w:val="008C24EA"/>
    <w:rsid w:val="008C3465"/>
    <w:rsid w:val="008C4434"/>
    <w:rsid w:val="008C6167"/>
    <w:rsid w:val="008C653A"/>
    <w:rsid w:val="008C72A3"/>
    <w:rsid w:val="008C7C60"/>
    <w:rsid w:val="008D045C"/>
    <w:rsid w:val="008D13AC"/>
    <w:rsid w:val="008D2BEE"/>
    <w:rsid w:val="008D398F"/>
    <w:rsid w:val="008D55BA"/>
    <w:rsid w:val="008D6677"/>
    <w:rsid w:val="008D6F5C"/>
    <w:rsid w:val="008D78FE"/>
    <w:rsid w:val="008D7AA0"/>
    <w:rsid w:val="008E074A"/>
    <w:rsid w:val="008E215C"/>
    <w:rsid w:val="008E2167"/>
    <w:rsid w:val="008E23C7"/>
    <w:rsid w:val="008E249C"/>
    <w:rsid w:val="008E272D"/>
    <w:rsid w:val="008E3ADC"/>
    <w:rsid w:val="008E3E36"/>
    <w:rsid w:val="008E4854"/>
    <w:rsid w:val="008E559C"/>
    <w:rsid w:val="008E5F7B"/>
    <w:rsid w:val="008E6032"/>
    <w:rsid w:val="008E62E5"/>
    <w:rsid w:val="008E6FBC"/>
    <w:rsid w:val="008E7ACC"/>
    <w:rsid w:val="008E7DA6"/>
    <w:rsid w:val="008E7E02"/>
    <w:rsid w:val="008F0502"/>
    <w:rsid w:val="008F0AD1"/>
    <w:rsid w:val="008F10F7"/>
    <w:rsid w:val="008F1D37"/>
    <w:rsid w:val="008F1EE5"/>
    <w:rsid w:val="008F4607"/>
    <w:rsid w:val="008F49EC"/>
    <w:rsid w:val="008F4CD3"/>
    <w:rsid w:val="008F720B"/>
    <w:rsid w:val="008F7E47"/>
    <w:rsid w:val="00900224"/>
    <w:rsid w:val="00900E3A"/>
    <w:rsid w:val="00901275"/>
    <w:rsid w:val="00901645"/>
    <w:rsid w:val="009016C8"/>
    <w:rsid w:val="009027B8"/>
    <w:rsid w:val="00902E48"/>
    <w:rsid w:val="0090403B"/>
    <w:rsid w:val="00904310"/>
    <w:rsid w:val="0090470E"/>
    <w:rsid w:val="0090475C"/>
    <w:rsid w:val="00904C6D"/>
    <w:rsid w:val="00904CCF"/>
    <w:rsid w:val="00907344"/>
    <w:rsid w:val="00910CA0"/>
    <w:rsid w:val="00910FC5"/>
    <w:rsid w:val="009112A8"/>
    <w:rsid w:val="009116F6"/>
    <w:rsid w:val="0091201D"/>
    <w:rsid w:val="009120F4"/>
    <w:rsid w:val="00912243"/>
    <w:rsid w:val="009122D8"/>
    <w:rsid w:val="0091244A"/>
    <w:rsid w:val="00912B55"/>
    <w:rsid w:val="00914E63"/>
    <w:rsid w:val="00917ABA"/>
    <w:rsid w:val="00917ECC"/>
    <w:rsid w:val="00920704"/>
    <w:rsid w:val="00920B30"/>
    <w:rsid w:val="00920F80"/>
    <w:rsid w:val="00921005"/>
    <w:rsid w:val="0092111E"/>
    <w:rsid w:val="0092182B"/>
    <w:rsid w:val="009219B8"/>
    <w:rsid w:val="00922A28"/>
    <w:rsid w:val="009231CE"/>
    <w:rsid w:val="009238E0"/>
    <w:rsid w:val="009247C2"/>
    <w:rsid w:val="009249CB"/>
    <w:rsid w:val="009254E6"/>
    <w:rsid w:val="009257C5"/>
    <w:rsid w:val="00925EF2"/>
    <w:rsid w:val="00926CF7"/>
    <w:rsid w:val="009275AD"/>
    <w:rsid w:val="009276F9"/>
    <w:rsid w:val="00930BDF"/>
    <w:rsid w:val="00930C25"/>
    <w:rsid w:val="00930E6E"/>
    <w:rsid w:val="009311AC"/>
    <w:rsid w:val="0093144F"/>
    <w:rsid w:val="0093173E"/>
    <w:rsid w:val="00931953"/>
    <w:rsid w:val="00931A2E"/>
    <w:rsid w:val="00931DBB"/>
    <w:rsid w:val="00932002"/>
    <w:rsid w:val="00933D8D"/>
    <w:rsid w:val="00933E21"/>
    <w:rsid w:val="009342CE"/>
    <w:rsid w:val="009347BF"/>
    <w:rsid w:val="00935FFC"/>
    <w:rsid w:val="00936A3E"/>
    <w:rsid w:val="00936B26"/>
    <w:rsid w:val="00936DCF"/>
    <w:rsid w:val="00936DEB"/>
    <w:rsid w:val="00936F2B"/>
    <w:rsid w:val="00940692"/>
    <w:rsid w:val="00940CF2"/>
    <w:rsid w:val="00941727"/>
    <w:rsid w:val="00942865"/>
    <w:rsid w:val="00942877"/>
    <w:rsid w:val="00942C39"/>
    <w:rsid w:val="00942D02"/>
    <w:rsid w:val="009436EF"/>
    <w:rsid w:val="00943BB4"/>
    <w:rsid w:val="00946F44"/>
    <w:rsid w:val="00947FB3"/>
    <w:rsid w:val="00950049"/>
    <w:rsid w:val="00950B5F"/>
    <w:rsid w:val="00951001"/>
    <w:rsid w:val="00952951"/>
    <w:rsid w:val="00952A85"/>
    <w:rsid w:val="00954BEC"/>
    <w:rsid w:val="00955A99"/>
    <w:rsid w:val="00956432"/>
    <w:rsid w:val="009566B5"/>
    <w:rsid w:val="00956A1A"/>
    <w:rsid w:val="00956EFF"/>
    <w:rsid w:val="00960C06"/>
    <w:rsid w:val="00961ABD"/>
    <w:rsid w:val="00962243"/>
    <w:rsid w:val="00962268"/>
    <w:rsid w:val="00963B40"/>
    <w:rsid w:val="009640AB"/>
    <w:rsid w:val="00964E54"/>
    <w:rsid w:val="0096664E"/>
    <w:rsid w:val="00966DBB"/>
    <w:rsid w:val="00966EA2"/>
    <w:rsid w:val="00967510"/>
    <w:rsid w:val="00970D52"/>
    <w:rsid w:val="0097163E"/>
    <w:rsid w:val="0097185F"/>
    <w:rsid w:val="009728D3"/>
    <w:rsid w:val="00972EC6"/>
    <w:rsid w:val="0097325F"/>
    <w:rsid w:val="00973584"/>
    <w:rsid w:val="00974EEA"/>
    <w:rsid w:val="00975BFC"/>
    <w:rsid w:val="00976826"/>
    <w:rsid w:val="00976D64"/>
    <w:rsid w:val="009778B0"/>
    <w:rsid w:val="00977D94"/>
    <w:rsid w:val="0098050D"/>
    <w:rsid w:val="00981B85"/>
    <w:rsid w:val="00982A98"/>
    <w:rsid w:val="00982B17"/>
    <w:rsid w:val="00982B71"/>
    <w:rsid w:val="00982D84"/>
    <w:rsid w:val="00984B0D"/>
    <w:rsid w:val="00984D9C"/>
    <w:rsid w:val="0098500E"/>
    <w:rsid w:val="00985B03"/>
    <w:rsid w:val="00985B1B"/>
    <w:rsid w:val="00986C8E"/>
    <w:rsid w:val="0098790E"/>
    <w:rsid w:val="00990018"/>
    <w:rsid w:val="009901A2"/>
    <w:rsid w:val="0099074B"/>
    <w:rsid w:val="00991421"/>
    <w:rsid w:val="009915C5"/>
    <w:rsid w:val="00991785"/>
    <w:rsid w:val="00991B14"/>
    <w:rsid w:val="00991D4F"/>
    <w:rsid w:val="009935B8"/>
    <w:rsid w:val="00993F5D"/>
    <w:rsid w:val="00994307"/>
    <w:rsid w:val="00994A69"/>
    <w:rsid w:val="0099526E"/>
    <w:rsid w:val="009964DE"/>
    <w:rsid w:val="009969F4"/>
    <w:rsid w:val="00996C56"/>
    <w:rsid w:val="00996DF9"/>
    <w:rsid w:val="00997CE8"/>
    <w:rsid w:val="009A07A4"/>
    <w:rsid w:val="009A0810"/>
    <w:rsid w:val="009A0A45"/>
    <w:rsid w:val="009A0E2B"/>
    <w:rsid w:val="009A295D"/>
    <w:rsid w:val="009A2C28"/>
    <w:rsid w:val="009A2CC8"/>
    <w:rsid w:val="009A2D87"/>
    <w:rsid w:val="009A4109"/>
    <w:rsid w:val="009A4A6D"/>
    <w:rsid w:val="009A4DAD"/>
    <w:rsid w:val="009A5465"/>
    <w:rsid w:val="009A5B50"/>
    <w:rsid w:val="009A6209"/>
    <w:rsid w:val="009A7290"/>
    <w:rsid w:val="009A743A"/>
    <w:rsid w:val="009A764E"/>
    <w:rsid w:val="009B13A1"/>
    <w:rsid w:val="009B21DF"/>
    <w:rsid w:val="009B2618"/>
    <w:rsid w:val="009B33F3"/>
    <w:rsid w:val="009B3546"/>
    <w:rsid w:val="009B3DF1"/>
    <w:rsid w:val="009B4502"/>
    <w:rsid w:val="009B4ECA"/>
    <w:rsid w:val="009B55F0"/>
    <w:rsid w:val="009B6D9B"/>
    <w:rsid w:val="009B6EB7"/>
    <w:rsid w:val="009B77A7"/>
    <w:rsid w:val="009B79B6"/>
    <w:rsid w:val="009B7E4D"/>
    <w:rsid w:val="009C02AD"/>
    <w:rsid w:val="009C21B0"/>
    <w:rsid w:val="009C2331"/>
    <w:rsid w:val="009C33DB"/>
    <w:rsid w:val="009C3C98"/>
    <w:rsid w:val="009C471C"/>
    <w:rsid w:val="009C471F"/>
    <w:rsid w:val="009C4D03"/>
    <w:rsid w:val="009C4FA5"/>
    <w:rsid w:val="009C51FD"/>
    <w:rsid w:val="009C52D7"/>
    <w:rsid w:val="009C59A4"/>
    <w:rsid w:val="009C7272"/>
    <w:rsid w:val="009D1C44"/>
    <w:rsid w:val="009D243C"/>
    <w:rsid w:val="009D275D"/>
    <w:rsid w:val="009D3275"/>
    <w:rsid w:val="009D35C7"/>
    <w:rsid w:val="009D389F"/>
    <w:rsid w:val="009D3FA2"/>
    <w:rsid w:val="009D4022"/>
    <w:rsid w:val="009D4764"/>
    <w:rsid w:val="009D6645"/>
    <w:rsid w:val="009D70CE"/>
    <w:rsid w:val="009D7595"/>
    <w:rsid w:val="009D761D"/>
    <w:rsid w:val="009D7EA2"/>
    <w:rsid w:val="009E0D90"/>
    <w:rsid w:val="009E1F47"/>
    <w:rsid w:val="009E2255"/>
    <w:rsid w:val="009E3FC8"/>
    <w:rsid w:val="009E5AAB"/>
    <w:rsid w:val="009E5ACC"/>
    <w:rsid w:val="009E5BC7"/>
    <w:rsid w:val="009E63FC"/>
    <w:rsid w:val="009E7E92"/>
    <w:rsid w:val="009F01DB"/>
    <w:rsid w:val="009F1CDC"/>
    <w:rsid w:val="009F265D"/>
    <w:rsid w:val="009F319E"/>
    <w:rsid w:val="009F366A"/>
    <w:rsid w:val="009F40C7"/>
    <w:rsid w:val="009F4D49"/>
    <w:rsid w:val="009F4EDD"/>
    <w:rsid w:val="009F55B8"/>
    <w:rsid w:val="009F5DC6"/>
    <w:rsid w:val="009F5ED6"/>
    <w:rsid w:val="009F7122"/>
    <w:rsid w:val="009F7BFD"/>
    <w:rsid w:val="00A003A8"/>
    <w:rsid w:val="00A00FD9"/>
    <w:rsid w:val="00A014AE"/>
    <w:rsid w:val="00A01BA3"/>
    <w:rsid w:val="00A01E19"/>
    <w:rsid w:val="00A022DB"/>
    <w:rsid w:val="00A032A1"/>
    <w:rsid w:val="00A033B7"/>
    <w:rsid w:val="00A03671"/>
    <w:rsid w:val="00A0386F"/>
    <w:rsid w:val="00A03D35"/>
    <w:rsid w:val="00A04C76"/>
    <w:rsid w:val="00A052ED"/>
    <w:rsid w:val="00A06429"/>
    <w:rsid w:val="00A07CC2"/>
    <w:rsid w:val="00A11C46"/>
    <w:rsid w:val="00A11E62"/>
    <w:rsid w:val="00A12602"/>
    <w:rsid w:val="00A13546"/>
    <w:rsid w:val="00A135A9"/>
    <w:rsid w:val="00A14176"/>
    <w:rsid w:val="00A14269"/>
    <w:rsid w:val="00A14AF6"/>
    <w:rsid w:val="00A155B1"/>
    <w:rsid w:val="00A16125"/>
    <w:rsid w:val="00A16257"/>
    <w:rsid w:val="00A16CD3"/>
    <w:rsid w:val="00A1705F"/>
    <w:rsid w:val="00A200D7"/>
    <w:rsid w:val="00A20AD7"/>
    <w:rsid w:val="00A21ADC"/>
    <w:rsid w:val="00A237E8"/>
    <w:rsid w:val="00A23D47"/>
    <w:rsid w:val="00A24C8C"/>
    <w:rsid w:val="00A24E35"/>
    <w:rsid w:val="00A25B09"/>
    <w:rsid w:val="00A25EAC"/>
    <w:rsid w:val="00A2642A"/>
    <w:rsid w:val="00A264A2"/>
    <w:rsid w:val="00A266BD"/>
    <w:rsid w:val="00A2719E"/>
    <w:rsid w:val="00A27340"/>
    <w:rsid w:val="00A278BE"/>
    <w:rsid w:val="00A27E83"/>
    <w:rsid w:val="00A301EF"/>
    <w:rsid w:val="00A302B8"/>
    <w:rsid w:val="00A307E0"/>
    <w:rsid w:val="00A30ADC"/>
    <w:rsid w:val="00A30B7B"/>
    <w:rsid w:val="00A318B4"/>
    <w:rsid w:val="00A31EDD"/>
    <w:rsid w:val="00A3245B"/>
    <w:rsid w:val="00A334C9"/>
    <w:rsid w:val="00A3396B"/>
    <w:rsid w:val="00A34529"/>
    <w:rsid w:val="00A345FE"/>
    <w:rsid w:val="00A34D86"/>
    <w:rsid w:val="00A35D9F"/>
    <w:rsid w:val="00A35F30"/>
    <w:rsid w:val="00A367A3"/>
    <w:rsid w:val="00A405A3"/>
    <w:rsid w:val="00A405FF"/>
    <w:rsid w:val="00A40B15"/>
    <w:rsid w:val="00A41052"/>
    <w:rsid w:val="00A4160F"/>
    <w:rsid w:val="00A41C35"/>
    <w:rsid w:val="00A425BB"/>
    <w:rsid w:val="00A43D94"/>
    <w:rsid w:val="00A44D4C"/>
    <w:rsid w:val="00A451CC"/>
    <w:rsid w:val="00A45E8A"/>
    <w:rsid w:val="00A475BA"/>
    <w:rsid w:val="00A50401"/>
    <w:rsid w:val="00A50598"/>
    <w:rsid w:val="00A50E1F"/>
    <w:rsid w:val="00A51487"/>
    <w:rsid w:val="00A52134"/>
    <w:rsid w:val="00A528D8"/>
    <w:rsid w:val="00A5348D"/>
    <w:rsid w:val="00A53A94"/>
    <w:rsid w:val="00A548B1"/>
    <w:rsid w:val="00A566A6"/>
    <w:rsid w:val="00A5750C"/>
    <w:rsid w:val="00A57A26"/>
    <w:rsid w:val="00A57AC6"/>
    <w:rsid w:val="00A57E2E"/>
    <w:rsid w:val="00A602F3"/>
    <w:rsid w:val="00A60652"/>
    <w:rsid w:val="00A6080F"/>
    <w:rsid w:val="00A60F1D"/>
    <w:rsid w:val="00A611BD"/>
    <w:rsid w:val="00A6176F"/>
    <w:rsid w:val="00A626E6"/>
    <w:rsid w:val="00A62BED"/>
    <w:rsid w:val="00A62E4A"/>
    <w:rsid w:val="00A63269"/>
    <w:rsid w:val="00A63A7A"/>
    <w:rsid w:val="00A640CC"/>
    <w:rsid w:val="00A642FE"/>
    <w:rsid w:val="00A648E5"/>
    <w:rsid w:val="00A649E6"/>
    <w:rsid w:val="00A64B14"/>
    <w:rsid w:val="00A67073"/>
    <w:rsid w:val="00A676AB"/>
    <w:rsid w:val="00A700B8"/>
    <w:rsid w:val="00A707C3"/>
    <w:rsid w:val="00A708FC"/>
    <w:rsid w:val="00A7093C"/>
    <w:rsid w:val="00A70B8E"/>
    <w:rsid w:val="00A715B6"/>
    <w:rsid w:val="00A721A8"/>
    <w:rsid w:val="00A726D4"/>
    <w:rsid w:val="00A72EC4"/>
    <w:rsid w:val="00A73542"/>
    <w:rsid w:val="00A741AA"/>
    <w:rsid w:val="00A745F5"/>
    <w:rsid w:val="00A74E9C"/>
    <w:rsid w:val="00A753F9"/>
    <w:rsid w:val="00A755FB"/>
    <w:rsid w:val="00A75804"/>
    <w:rsid w:val="00A75BB3"/>
    <w:rsid w:val="00A7600F"/>
    <w:rsid w:val="00A76578"/>
    <w:rsid w:val="00A770A4"/>
    <w:rsid w:val="00A770F2"/>
    <w:rsid w:val="00A773F8"/>
    <w:rsid w:val="00A774B3"/>
    <w:rsid w:val="00A7778E"/>
    <w:rsid w:val="00A77BEB"/>
    <w:rsid w:val="00A77C61"/>
    <w:rsid w:val="00A80207"/>
    <w:rsid w:val="00A807D3"/>
    <w:rsid w:val="00A80B41"/>
    <w:rsid w:val="00A811AA"/>
    <w:rsid w:val="00A81553"/>
    <w:rsid w:val="00A81871"/>
    <w:rsid w:val="00A82309"/>
    <w:rsid w:val="00A82367"/>
    <w:rsid w:val="00A82803"/>
    <w:rsid w:val="00A82B6F"/>
    <w:rsid w:val="00A82DED"/>
    <w:rsid w:val="00A834A2"/>
    <w:rsid w:val="00A8387F"/>
    <w:rsid w:val="00A83FF2"/>
    <w:rsid w:val="00A84D32"/>
    <w:rsid w:val="00A85097"/>
    <w:rsid w:val="00A85733"/>
    <w:rsid w:val="00A85E91"/>
    <w:rsid w:val="00A8637F"/>
    <w:rsid w:val="00A86C66"/>
    <w:rsid w:val="00A87149"/>
    <w:rsid w:val="00A87FC1"/>
    <w:rsid w:val="00A901F5"/>
    <w:rsid w:val="00A910A4"/>
    <w:rsid w:val="00A91835"/>
    <w:rsid w:val="00A91E5E"/>
    <w:rsid w:val="00A9284C"/>
    <w:rsid w:val="00A93470"/>
    <w:rsid w:val="00A93FF4"/>
    <w:rsid w:val="00A9478B"/>
    <w:rsid w:val="00A950F3"/>
    <w:rsid w:val="00A954D8"/>
    <w:rsid w:val="00A95592"/>
    <w:rsid w:val="00A95E2C"/>
    <w:rsid w:val="00A9678B"/>
    <w:rsid w:val="00A96A47"/>
    <w:rsid w:val="00A97099"/>
    <w:rsid w:val="00A9757C"/>
    <w:rsid w:val="00A977D1"/>
    <w:rsid w:val="00AA0196"/>
    <w:rsid w:val="00AA168C"/>
    <w:rsid w:val="00AA1D37"/>
    <w:rsid w:val="00AA1DCB"/>
    <w:rsid w:val="00AA2034"/>
    <w:rsid w:val="00AA228E"/>
    <w:rsid w:val="00AA234C"/>
    <w:rsid w:val="00AA2447"/>
    <w:rsid w:val="00AA2CF8"/>
    <w:rsid w:val="00AA3250"/>
    <w:rsid w:val="00AA3963"/>
    <w:rsid w:val="00AA4A58"/>
    <w:rsid w:val="00AA5843"/>
    <w:rsid w:val="00AA5CF5"/>
    <w:rsid w:val="00AA6C34"/>
    <w:rsid w:val="00AA7B31"/>
    <w:rsid w:val="00AB07D3"/>
    <w:rsid w:val="00AB0D6D"/>
    <w:rsid w:val="00AB190C"/>
    <w:rsid w:val="00AB1984"/>
    <w:rsid w:val="00AB1DB7"/>
    <w:rsid w:val="00AB1ED1"/>
    <w:rsid w:val="00AB1ED6"/>
    <w:rsid w:val="00AB207B"/>
    <w:rsid w:val="00AB26DA"/>
    <w:rsid w:val="00AB2FE9"/>
    <w:rsid w:val="00AB32E8"/>
    <w:rsid w:val="00AB3358"/>
    <w:rsid w:val="00AB36A2"/>
    <w:rsid w:val="00AB3AE3"/>
    <w:rsid w:val="00AB477D"/>
    <w:rsid w:val="00AB4D38"/>
    <w:rsid w:val="00AB5056"/>
    <w:rsid w:val="00AB58AF"/>
    <w:rsid w:val="00AB5C6E"/>
    <w:rsid w:val="00AB69D8"/>
    <w:rsid w:val="00AB6F77"/>
    <w:rsid w:val="00AB70AA"/>
    <w:rsid w:val="00AB748B"/>
    <w:rsid w:val="00AB78B1"/>
    <w:rsid w:val="00AC10D3"/>
    <w:rsid w:val="00AC1C7C"/>
    <w:rsid w:val="00AC1C93"/>
    <w:rsid w:val="00AC1CC1"/>
    <w:rsid w:val="00AC1DAE"/>
    <w:rsid w:val="00AC28E3"/>
    <w:rsid w:val="00AC3362"/>
    <w:rsid w:val="00AC39B9"/>
    <w:rsid w:val="00AC3F4C"/>
    <w:rsid w:val="00AC3F57"/>
    <w:rsid w:val="00AC52C2"/>
    <w:rsid w:val="00AC548A"/>
    <w:rsid w:val="00AC5498"/>
    <w:rsid w:val="00AC638C"/>
    <w:rsid w:val="00AC6A0B"/>
    <w:rsid w:val="00AC6A5E"/>
    <w:rsid w:val="00AC7218"/>
    <w:rsid w:val="00AD0176"/>
    <w:rsid w:val="00AD02CD"/>
    <w:rsid w:val="00AD051A"/>
    <w:rsid w:val="00AD1553"/>
    <w:rsid w:val="00AD1C3E"/>
    <w:rsid w:val="00AD2F95"/>
    <w:rsid w:val="00AD3320"/>
    <w:rsid w:val="00AD3CD8"/>
    <w:rsid w:val="00AD4D4E"/>
    <w:rsid w:val="00AD59B4"/>
    <w:rsid w:val="00AD5DBC"/>
    <w:rsid w:val="00AD69E7"/>
    <w:rsid w:val="00AD6DF1"/>
    <w:rsid w:val="00AD718D"/>
    <w:rsid w:val="00AD7237"/>
    <w:rsid w:val="00AD761E"/>
    <w:rsid w:val="00AD7C6A"/>
    <w:rsid w:val="00AD7D31"/>
    <w:rsid w:val="00AE0E06"/>
    <w:rsid w:val="00AE1B12"/>
    <w:rsid w:val="00AE372A"/>
    <w:rsid w:val="00AE3966"/>
    <w:rsid w:val="00AE3C0A"/>
    <w:rsid w:val="00AE4375"/>
    <w:rsid w:val="00AE48AC"/>
    <w:rsid w:val="00AE4EAC"/>
    <w:rsid w:val="00AE509D"/>
    <w:rsid w:val="00AE5B1C"/>
    <w:rsid w:val="00AE5C6F"/>
    <w:rsid w:val="00AE60C6"/>
    <w:rsid w:val="00AE6222"/>
    <w:rsid w:val="00AE64C2"/>
    <w:rsid w:val="00AE799B"/>
    <w:rsid w:val="00AF1325"/>
    <w:rsid w:val="00AF18A2"/>
    <w:rsid w:val="00AF2877"/>
    <w:rsid w:val="00AF3770"/>
    <w:rsid w:val="00AF3BBC"/>
    <w:rsid w:val="00AF4728"/>
    <w:rsid w:val="00AF48F0"/>
    <w:rsid w:val="00AF499D"/>
    <w:rsid w:val="00AF7798"/>
    <w:rsid w:val="00AF78D7"/>
    <w:rsid w:val="00B000B0"/>
    <w:rsid w:val="00B00ACA"/>
    <w:rsid w:val="00B00B56"/>
    <w:rsid w:val="00B00E9C"/>
    <w:rsid w:val="00B00FF5"/>
    <w:rsid w:val="00B01152"/>
    <w:rsid w:val="00B01377"/>
    <w:rsid w:val="00B01455"/>
    <w:rsid w:val="00B01C85"/>
    <w:rsid w:val="00B020B6"/>
    <w:rsid w:val="00B03105"/>
    <w:rsid w:val="00B03547"/>
    <w:rsid w:val="00B03CEB"/>
    <w:rsid w:val="00B04266"/>
    <w:rsid w:val="00B046EC"/>
    <w:rsid w:val="00B047BB"/>
    <w:rsid w:val="00B04831"/>
    <w:rsid w:val="00B04BAE"/>
    <w:rsid w:val="00B057E6"/>
    <w:rsid w:val="00B05BCC"/>
    <w:rsid w:val="00B06528"/>
    <w:rsid w:val="00B11903"/>
    <w:rsid w:val="00B12A33"/>
    <w:rsid w:val="00B12F3D"/>
    <w:rsid w:val="00B130CE"/>
    <w:rsid w:val="00B139B9"/>
    <w:rsid w:val="00B13AB2"/>
    <w:rsid w:val="00B1435D"/>
    <w:rsid w:val="00B155E4"/>
    <w:rsid w:val="00B1695A"/>
    <w:rsid w:val="00B17555"/>
    <w:rsid w:val="00B20271"/>
    <w:rsid w:val="00B202D9"/>
    <w:rsid w:val="00B207DC"/>
    <w:rsid w:val="00B2080A"/>
    <w:rsid w:val="00B217A5"/>
    <w:rsid w:val="00B22B3D"/>
    <w:rsid w:val="00B2318C"/>
    <w:rsid w:val="00B24318"/>
    <w:rsid w:val="00B24DB8"/>
    <w:rsid w:val="00B25E44"/>
    <w:rsid w:val="00B25ED7"/>
    <w:rsid w:val="00B27487"/>
    <w:rsid w:val="00B27B35"/>
    <w:rsid w:val="00B27E52"/>
    <w:rsid w:val="00B27EB4"/>
    <w:rsid w:val="00B3015A"/>
    <w:rsid w:val="00B32DFC"/>
    <w:rsid w:val="00B33699"/>
    <w:rsid w:val="00B34A63"/>
    <w:rsid w:val="00B34B2D"/>
    <w:rsid w:val="00B35483"/>
    <w:rsid w:val="00B3559E"/>
    <w:rsid w:val="00B35D55"/>
    <w:rsid w:val="00B36375"/>
    <w:rsid w:val="00B367F5"/>
    <w:rsid w:val="00B36A85"/>
    <w:rsid w:val="00B36DB2"/>
    <w:rsid w:val="00B36F3B"/>
    <w:rsid w:val="00B378E6"/>
    <w:rsid w:val="00B37A45"/>
    <w:rsid w:val="00B37BC3"/>
    <w:rsid w:val="00B40583"/>
    <w:rsid w:val="00B4187D"/>
    <w:rsid w:val="00B425F5"/>
    <w:rsid w:val="00B42F6A"/>
    <w:rsid w:val="00B43A33"/>
    <w:rsid w:val="00B43B00"/>
    <w:rsid w:val="00B4462E"/>
    <w:rsid w:val="00B45023"/>
    <w:rsid w:val="00B45294"/>
    <w:rsid w:val="00B46740"/>
    <w:rsid w:val="00B46CF4"/>
    <w:rsid w:val="00B474C9"/>
    <w:rsid w:val="00B50187"/>
    <w:rsid w:val="00B5143D"/>
    <w:rsid w:val="00B539DD"/>
    <w:rsid w:val="00B54271"/>
    <w:rsid w:val="00B542C0"/>
    <w:rsid w:val="00B54656"/>
    <w:rsid w:val="00B552C0"/>
    <w:rsid w:val="00B55BCD"/>
    <w:rsid w:val="00B55C3C"/>
    <w:rsid w:val="00B55DE9"/>
    <w:rsid w:val="00B56A62"/>
    <w:rsid w:val="00B57C35"/>
    <w:rsid w:val="00B60401"/>
    <w:rsid w:val="00B60A51"/>
    <w:rsid w:val="00B60C17"/>
    <w:rsid w:val="00B61034"/>
    <w:rsid w:val="00B6107D"/>
    <w:rsid w:val="00B62893"/>
    <w:rsid w:val="00B62966"/>
    <w:rsid w:val="00B62AA1"/>
    <w:rsid w:val="00B62D29"/>
    <w:rsid w:val="00B64255"/>
    <w:rsid w:val="00B64860"/>
    <w:rsid w:val="00B64967"/>
    <w:rsid w:val="00B64CEB"/>
    <w:rsid w:val="00B65022"/>
    <w:rsid w:val="00B653AD"/>
    <w:rsid w:val="00B65553"/>
    <w:rsid w:val="00B661E9"/>
    <w:rsid w:val="00B66822"/>
    <w:rsid w:val="00B67920"/>
    <w:rsid w:val="00B67C51"/>
    <w:rsid w:val="00B70BA1"/>
    <w:rsid w:val="00B70F9D"/>
    <w:rsid w:val="00B71222"/>
    <w:rsid w:val="00B7198E"/>
    <w:rsid w:val="00B73697"/>
    <w:rsid w:val="00B7378C"/>
    <w:rsid w:val="00B738E1"/>
    <w:rsid w:val="00B73D37"/>
    <w:rsid w:val="00B74817"/>
    <w:rsid w:val="00B749ED"/>
    <w:rsid w:val="00B75474"/>
    <w:rsid w:val="00B75B82"/>
    <w:rsid w:val="00B76168"/>
    <w:rsid w:val="00B7650B"/>
    <w:rsid w:val="00B766CD"/>
    <w:rsid w:val="00B76FA4"/>
    <w:rsid w:val="00B7704E"/>
    <w:rsid w:val="00B7721A"/>
    <w:rsid w:val="00B77C42"/>
    <w:rsid w:val="00B77F14"/>
    <w:rsid w:val="00B80796"/>
    <w:rsid w:val="00B80EF4"/>
    <w:rsid w:val="00B83CF1"/>
    <w:rsid w:val="00B853AC"/>
    <w:rsid w:val="00B85C8D"/>
    <w:rsid w:val="00B85F07"/>
    <w:rsid w:val="00B866B0"/>
    <w:rsid w:val="00B86BFA"/>
    <w:rsid w:val="00B87551"/>
    <w:rsid w:val="00B8759F"/>
    <w:rsid w:val="00B87D79"/>
    <w:rsid w:val="00B9014B"/>
    <w:rsid w:val="00B9034F"/>
    <w:rsid w:val="00B91FDE"/>
    <w:rsid w:val="00B93771"/>
    <w:rsid w:val="00B9380A"/>
    <w:rsid w:val="00B9587D"/>
    <w:rsid w:val="00B95886"/>
    <w:rsid w:val="00B95CC4"/>
    <w:rsid w:val="00B95D5B"/>
    <w:rsid w:val="00B95DA0"/>
    <w:rsid w:val="00B96E4F"/>
    <w:rsid w:val="00B97325"/>
    <w:rsid w:val="00BA2D16"/>
    <w:rsid w:val="00BA3652"/>
    <w:rsid w:val="00BA4CD3"/>
    <w:rsid w:val="00BA57D5"/>
    <w:rsid w:val="00BA5ABB"/>
    <w:rsid w:val="00BA693F"/>
    <w:rsid w:val="00BA721F"/>
    <w:rsid w:val="00BA7995"/>
    <w:rsid w:val="00BA7A4F"/>
    <w:rsid w:val="00BB2EE3"/>
    <w:rsid w:val="00BB3742"/>
    <w:rsid w:val="00BB3F52"/>
    <w:rsid w:val="00BB471B"/>
    <w:rsid w:val="00BB532F"/>
    <w:rsid w:val="00BB5CFE"/>
    <w:rsid w:val="00BB630E"/>
    <w:rsid w:val="00BB66AC"/>
    <w:rsid w:val="00BB6D15"/>
    <w:rsid w:val="00BB6F71"/>
    <w:rsid w:val="00BB7506"/>
    <w:rsid w:val="00BC1C5C"/>
    <w:rsid w:val="00BC2643"/>
    <w:rsid w:val="00BC26FB"/>
    <w:rsid w:val="00BC2E65"/>
    <w:rsid w:val="00BC3640"/>
    <w:rsid w:val="00BC433C"/>
    <w:rsid w:val="00BC493B"/>
    <w:rsid w:val="00BC67DE"/>
    <w:rsid w:val="00BC703E"/>
    <w:rsid w:val="00BC7774"/>
    <w:rsid w:val="00BC788B"/>
    <w:rsid w:val="00BC796B"/>
    <w:rsid w:val="00BD1A65"/>
    <w:rsid w:val="00BD1B9D"/>
    <w:rsid w:val="00BD1DCC"/>
    <w:rsid w:val="00BD24D3"/>
    <w:rsid w:val="00BD2787"/>
    <w:rsid w:val="00BD3F13"/>
    <w:rsid w:val="00BD4D1B"/>
    <w:rsid w:val="00BD5015"/>
    <w:rsid w:val="00BD530C"/>
    <w:rsid w:val="00BD60C7"/>
    <w:rsid w:val="00BD7661"/>
    <w:rsid w:val="00BD79BE"/>
    <w:rsid w:val="00BE027C"/>
    <w:rsid w:val="00BE039E"/>
    <w:rsid w:val="00BE05CC"/>
    <w:rsid w:val="00BE0649"/>
    <w:rsid w:val="00BE0657"/>
    <w:rsid w:val="00BE17CE"/>
    <w:rsid w:val="00BE17F2"/>
    <w:rsid w:val="00BE1B18"/>
    <w:rsid w:val="00BE1B85"/>
    <w:rsid w:val="00BE1D63"/>
    <w:rsid w:val="00BE1FCA"/>
    <w:rsid w:val="00BE26C4"/>
    <w:rsid w:val="00BE283E"/>
    <w:rsid w:val="00BE435B"/>
    <w:rsid w:val="00BE4CF7"/>
    <w:rsid w:val="00BE5943"/>
    <w:rsid w:val="00BE5B91"/>
    <w:rsid w:val="00BE7FF8"/>
    <w:rsid w:val="00BF0041"/>
    <w:rsid w:val="00BF0C0E"/>
    <w:rsid w:val="00BF12CC"/>
    <w:rsid w:val="00BF1943"/>
    <w:rsid w:val="00BF1EA5"/>
    <w:rsid w:val="00BF25F0"/>
    <w:rsid w:val="00BF303D"/>
    <w:rsid w:val="00BF3929"/>
    <w:rsid w:val="00BF3D92"/>
    <w:rsid w:val="00BF40B9"/>
    <w:rsid w:val="00BF4A6B"/>
    <w:rsid w:val="00BF4AA5"/>
    <w:rsid w:val="00BF574D"/>
    <w:rsid w:val="00BF58C1"/>
    <w:rsid w:val="00BF617D"/>
    <w:rsid w:val="00BF6B32"/>
    <w:rsid w:val="00BF7CC8"/>
    <w:rsid w:val="00BF7E64"/>
    <w:rsid w:val="00C003A7"/>
    <w:rsid w:val="00C0059E"/>
    <w:rsid w:val="00C00D78"/>
    <w:rsid w:val="00C01458"/>
    <w:rsid w:val="00C026FA"/>
    <w:rsid w:val="00C02C54"/>
    <w:rsid w:val="00C02DB6"/>
    <w:rsid w:val="00C03C87"/>
    <w:rsid w:val="00C03F93"/>
    <w:rsid w:val="00C0433B"/>
    <w:rsid w:val="00C053FF"/>
    <w:rsid w:val="00C057BC"/>
    <w:rsid w:val="00C059E4"/>
    <w:rsid w:val="00C06261"/>
    <w:rsid w:val="00C065A2"/>
    <w:rsid w:val="00C06A7F"/>
    <w:rsid w:val="00C06F97"/>
    <w:rsid w:val="00C07D59"/>
    <w:rsid w:val="00C10505"/>
    <w:rsid w:val="00C11E29"/>
    <w:rsid w:val="00C11E61"/>
    <w:rsid w:val="00C11FAF"/>
    <w:rsid w:val="00C122E0"/>
    <w:rsid w:val="00C12916"/>
    <w:rsid w:val="00C12B76"/>
    <w:rsid w:val="00C13276"/>
    <w:rsid w:val="00C1372B"/>
    <w:rsid w:val="00C13886"/>
    <w:rsid w:val="00C14251"/>
    <w:rsid w:val="00C14B27"/>
    <w:rsid w:val="00C14C09"/>
    <w:rsid w:val="00C14C1E"/>
    <w:rsid w:val="00C1587B"/>
    <w:rsid w:val="00C16AEF"/>
    <w:rsid w:val="00C16BB0"/>
    <w:rsid w:val="00C16F13"/>
    <w:rsid w:val="00C17639"/>
    <w:rsid w:val="00C17783"/>
    <w:rsid w:val="00C17A64"/>
    <w:rsid w:val="00C200FC"/>
    <w:rsid w:val="00C2019E"/>
    <w:rsid w:val="00C20386"/>
    <w:rsid w:val="00C208C5"/>
    <w:rsid w:val="00C20E71"/>
    <w:rsid w:val="00C220D5"/>
    <w:rsid w:val="00C225FC"/>
    <w:rsid w:val="00C226B2"/>
    <w:rsid w:val="00C22802"/>
    <w:rsid w:val="00C22A22"/>
    <w:rsid w:val="00C23572"/>
    <w:rsid w:val="00C23D1E"/>
    <w:rsid w:val="00C24680"/>
    <w:rsid w:val="00C248D5"/>
    <w:rsid w:val="00C24BD7"/>
    <w:rsid w:val="00C259BE"/>
    <w:rsid w:val="00C2637A"/>
    <w:rsid w:val="00C27056"/>
    <w:rsid w:val="00C270E9"/>
    <w:rsid w:val="00C2730B"/>
    <w:rsid w:val="00C2765D"/>
    <w:rsid w:val="00C27809"/>
    <w:rsid w:val="00C2784C"/>
    <w:rsid w:val="00C27ED7"/>
    <w:rsid w:val="00C30617"/>
    <w:rsid w:val="00C30E4C"/>
    <w:rsid w:val="00C31040"/>
    <w:rsid w:val="00C311C0"/>
    <w:rsid w:val="00C328B4"/>
    <w:rsid w:val="00C32CAF"/>
    <w:rsid w:val="00C32FB5"/>
    <w:rsid w:val="00C34143"/>
    <w:rsid w:val="00C342DB"/>
    <w:rsid w:val="00C349AE"/>
    <w:rsid w:val="00C34AC5"/>
    <w:rsid w:val="00C362EA"/>
    <w:rsid w:val="00C374A5"/>
    <w:rsid w:val="00C376B8"/>
    <w:rsid w:val="00C37EC7"/>
    <w:rsid w:val="00C40230"/>
    <w:rsid w:val="00C403F5"/>
    <w:rsid w:val="00C41084"/>
    <w:rsid w:val="00C415A7"/>
    <w:rsid w:val="00C44AB8"/>
    <w:rsid w:val="00C44E64"/>
    <w:rsid w:val="00C45282"/>
    <w:rsid w:val="00C4787F"/>
    <w:rsid w:val="00C502BF"/>
    <w:rsid w:val="00C50A90"/>
    <w:rsid w:val="00C50CC5"/>
    <w:rsid w:val="00C51F8D"/>
    <w:rsid w:val="00C53302"/>
    <w:rsid w:val="00C53434"/>
    <w:rsid w:val="00C54A52"/>
    <w:rsid w:val="00C54E8B"/>
    <w:rsid w:val="00C54FC2"/>
    <w:rsid w:val="00C55128"/>
    <w:rsid w:val="00C55250"/>
    <w:rsid w:val="00C56515"/>
    <w:rsid w:val="00C57096"/>
    <w:rsid w:val="00C57800"/>
    <w:rsid w:val="00C57A7C"/>
    <w:rsid w:val="00C57CE8"/>
    <w:rsid w:val="00C6002A"/>
    <w:rsid w:val="00C61DFF"/>
    <w:rsid w:val="00C62266"/>
    <w:rsid w:val="00C657DC"/>
    <w:rsid w:val="00C65B85"/>
    <w:rsid w:val="00C66399"/>
    <w:rsid w:val="00C665AD"/>
    <w:rsid w:val="00C66619"/>
    <w:rsid w:val="00C67147"/>
    <w:rsid w:val="00C67563"/>
    <w:rsid w:val="00C67785"/>
    <w:rsid w:val="00C70D32"/>
    <w:rsid w:val="00C72193"/>
    <w:rsid w:val="00C723D5"/>
    <w:rsid w:val="00C73DB2"/>
    <w:rsid w:val="00C7473A"/>
    <w:rsid w:val="00C74A6D"/>
    <w:rsid w:val="00C7536A"/>
    <w:rsid w:val="00C75D88"/>
    <w:rsid w:val="00C76DD0"/>
    <w:rsid w:val="00C77037"/>
    <w:rsid w:val="00C7743B"/>
    <w:rsid w:val="00C80437"/>
    <w:rsid w:val="00C80608"/>
    <w:rsid w:val="00C815D8"/>
    <w:rsid w:val="00C819D8"/>
    <w:rsid w:val="00C81FCF"/>
    <w:rsid w:val="00C820F4"/>
    <w:rsid w:val="00C82E28"/>
    <w:rsid w:val="00C847A5"/>
    <w:rsid w:val="00C85001"/>
    <w:rsid w:val="00C85325"/>
    <w:rsid w:val="00C8532F"/>
    <w:rsid w:val="00C857C1"/>
    <w:rsid w:val="00C862AF"/>
    <w:rsid w:val="00C86862"/>
    <w:rsid w:val="00C904B1"/>
    <w:rsid w:val="00C90FDD"/>
    <w:rsid w:val="00C9177C"/>
    <w:rsid w:val="00C921B0"/>
    <w:rsid w:val="00C935AF"/>
    <w:rsid w:val="00C93DF7"/>
    <w:rsid w:val="00C94404"/>
    <w:rsid w:val="00C944A2"/>
    <w:rsid w:val="00C955C3"/>
    <w:rsid w:val="00C95F5F"/>
    <w:rsid w:val="00C9638F"/>
    <w:rsid w:val="00C96A33"/>
    <w:rsid w:val="00C97BD0"/>
    <w:rsid w:val="00C97E49"/>
    <w:rsid w:val="00CA0DDE"/>
    <w:rsid w:val="00CA1952"/>
    <w:rsid w:val="00CA27CC"/>
    <w:rsid w:val="00CA2A3B"/>
    <w:rsid w:val="00CA3996"/>
    <w:rsid w:val="00CA480C"/>
    <w:rsid w:val="00CA4DE3"/>
    <w:rsid w:val="00CA575E"/>
    <w:rsid w:val="00CA6095"/>
    <w:rsid w:val="00CA6426"/>
    <w:rsid w:val="00CA6769"/>
    <w:rsid w:val="00CA7328"/>
    <w:rsid w:val="00CA73FD"/>
    <w:rsid w:val="00CB0263"/>
    <w:rsid w:val="00CB05E2"/>
    <w:rsid w:val="00CB2885"/>
    <w:rsid w:val="00CB3805"/>
    <w:rsid w:val="00CB3CEE"/>
    <w:rsid w:val="00CB402D"/>
    <w:rsid w:val="00CB40B6"/>
    <w:rsid w:val="00CB5E5C"/>
    <w:rsid w:val="00CB6460"/>
    <w:rsid w:val="00CB652F"/>
    <w:rsid w:val="00CB65AB"/>
    <w:rsid w:val="00CB75CE"/>
    <w:rsid w:val="00CB7EB8"/>
    <w:rsid w:val="00CC0332"/>
    <w:rsid w:val="00CC0CCE"/>
    <w:rsid w:val="00CC0F8A"/>
    <w:rsid w:val="00CC21E8"/>
    <w:rsid w:val="00CC28C5"/>
    <w:rsid w:val="00CC2A8B"/>
    <w:rsid w:val="00CC2F0A"/>
    <w:rsid w:val="00CC3529"/>
    <w:rsid w:val="00CC47BB"/>
    <w:rsid w:val="00CC4A25"/>
    <w:rsid w:val="00CC4D26"/>
    <w:rsid w:val="00CC602A"/>
    <w:rsid w:val="00CC6AAB"/>
    <w:rsid w:val="00CC7900"/>
    <w:rsid w:val="00CC7F8B"/>
    <w:rsid w:val="00CD0770"/>
    <w:rsid w:val="00CD13D5"/>
    <w:rsid w:val="00CD294D"/>
    <w:rsid w:val="00CD50DA"/>
    <w:rsid w:val="00CD539E"/>
    <w:rsid w:val="00CD58F2"/>
    <w:rsid w:val="00CD5B52"/>
    <w:rsid w:val="00CD5CC2"/>
    <w:rsid w:val="00CD6108"/>
    <w:rsid w:val="00CD614C"/>
    <w:rsid w:val="00CD699D"/>
    <w:rsid w:val="00CD6DCF"/>
    <w:rsid w:val="00CD7770"/>
    <w:rsid w:val="00CD7CB6"/>
    <w:rsid w:val="00CD7E9A"/>
    <w:rsid w:val="00CE01DE"/>
    <w:rsid w:val="00CE0364"/>
    <w:rsid w:val="00CE0E5C"/>
    <w:rsid w:val="00CE12FB"/>
    <w:rsid w:val="00CE23FF"/>
    <w:rsid w:val="00CE27CA"/>
    <w:rsid w:val="00CE3675"/>
    <w:rsid w:val="00CE3A6D"/>
    <w:rsid w:val="00CE3BC7"/>
    <w:rsid w:val="00CE3F80"/>
    <w:rsid w:val="00CE4945"/>
    <w:rsid w:val="00CE4D57"/>
    <w:rsid w:val="00CE522A"/>
    <w:rsid w:val="00CE58A3"/>
    <w:rsid w:val="00CE5DD7"/>
    <w:rsid w:val="00CE69A2"/>
    <w:rsid w:val="00CE7473"/>
    <w:rsid w:val="00CE7AF7"/>
    <w:rsid w:val="00CF050B"/>
    <w:rsid w:val="00CF0A2B"/>
    <w:rsid w:val="00CF1B42"/>
    <w:rsid w:val="00CF1CC5"/>
    <w:rsid w:val="00CF2062"/>
    <w:rsid w:val="00CF3623"/>
    <w:rsid w:val="00CF3711"/>
    <w:rsid w:val="00CF3FBC"/>
    <w:rsid w:val="00CF4EA7"/>
    <w:rsid w:val="00CF4F46"/>
    <w:rsid w:val="00CF50AD"/>
    <w:rsid w:val="00CF5177"/>
    <w:rsid w:val="00CF55CA"/>
    <w:rsid w:val="00CF6F49"/>
    <w:rsid w:val="00CF7AAD"/>
    <w:rsid w:val="00D0042E"/>
    <w:rsid w:val="00D00C25"/>
    <w:rsid w:val="00D0167E"/>
    <w:rsid w:val="00D01D92"/>
    <w:rsid w:val="00D031A8"/>
    <w:rsid w:val="00D0451C"/>
    <w:rsid w:val="00D04698"/>
    <w:rsid w:val="00D049A1"/>
    <w:rsid w:val="00D04C22"/>
    <w:rsid w:val="00D04FCC"/>
    <w:rsid w:val="00D05AD8"/>
    <w:rsid w:val="00D064CF"/>
    <w:rsid w:val="00D070F4"/>
    <w:rsid w:val="00D07352"/>
    <w:rsid w:val="00D100E9"/>
    <w:rsid w:val="00D10B04"/>
    <w:rsid w:val="00D11A3E"/>
    <w:rsid w:val="00D11C43"/>
    <w:rsid w:val="00D12EE1"/>
    <w:rsid w:val="00D131BF"/>
    <w:rsid w:val="00D13771"/>
    <w:rsid w:val="00D1384E"/>
    <w:rsid w:val="00D14081"/>
    <w:rsid w:val="00D14437"/>
    <w:rsid w:val="00D14DF6"/>
    <w:rsid w:val="00D15879"/>
    <w:rsid w:val="00D16127"/>
    <w:rsid w:val="00D164E8"/>
    <w:rsid w:val="00D1698B"/>
    <w:rsid w:val="00D16FE5"/>
    <w:rsid w:val="00D171CD"/>
    <w:rsid w:val="00D1764D"/>
    <w:rsid w:val="00D17E09"/>
    <w:rsid w:val="00D21E4F"/>
    <w:rsid w:val="00D22DBC"/>
    <w:rsid w:val="00D23079"/>
    <w:rsid w:val="00D23277"/>
    <w:rsid w:val="00D23616"/>
    <w:rsid w:val="00D241C2"/>
    <w:rsid w:val="00D250F9"/>
    <w:rsid w:val="00D25F8F"/>
    <w:rsid w:val="00D261C4"/>
    <w:rsid w:val="00D26CDE"/>
    <w:rsid w:val="00D27089"/>
    <w:rsid w:val="00D30137"/>
    <w:rsid w:val="00D302A8"/>
    <w:rsid w:val="00D309A6"/>
    <w:rsid w:val="00D312A2"/>
    <w:rsid w:val="00D31C3B"/>
    <w:rsid w:val="00D32A28"/>
    <w:rsid w:val="00D32CBA"/>
    <w:rsid w:val="00D34417"/>
    <w:rsid w:val="00D34E42"/>
    <w:rsid w:val="00D3538C"/>
    <w:rsid w:val="00D354C6"/>
    <w:rsid w:val="00D35BD0"/>
    <w:rsid w:val="00D35E85"/>
    <w:rsid w:val="00D36320"/>
    <w:rsid w:val="00D37636"/>
    <w:rsid w:val="00D376CE"/>
    <w:rsid w:val="00D37A50"/>
    <w:rsid w:val="00D4090D"/>
    <w:rsid w:val="00D40A01"/>
    <w:rsid w:val="00D41061"/>
    <w:rsid w:val="00D42846"/>
    <w:rsid w:val="00D42D15"/>
    <w:rsid w:val="00D43468"/>
    <w:rsid w:val="00D43BBD"/>
    <w:rsid w:val="00D43CA7"/>
    <w:rsid w:val="00D43F1B"/>
    <w:rsid w:val="00D44CE9"/>
    <w:rsid w:val="00D45B44"/>
    <w:rsid w:val="00D45D97"/>
    <w:rsid w:val="00D476AE"/>
    <w:rsid w:val="00D47C2F"/>
    <w:rsid w:val="00D500B0"/>
    <w:rsid w:val="00D504AB"/>
    <w:rsid w:val="00D50FAB"/>
    <w:rsid w:val="00D5117D"/>
    <w:rsid w:val="00D52403"/>
    <w:rsid w:val="00D5244D"/>
    <w:rsid w:val="00D525F9"/>
    <w:rsid w:val="00D52AD4"/>
    <w:rsid w:val="00D53860"/>
    <w:rsid w:val="00D53A41"/>
    <w:rsid w:val="00D54242"/>
    <w:rsid w:val="00D5467C"/>
    <w:rsid w:val="00D55806"/>
    <w:rsid w:val="00D559CC"/>
    <w:rsid w:val="00D5658D"/>
    <w:rsid w:val="00D5661A"/>
    <w:rsid w:val="00D568DC"/>
    <w:rsid w:val="00D57136"/>
    <w:rsid w:val="00D57154"/>
    <w:rsid w:val="00D57D83"/>
    <w:rsid w:val="00D57F14"/>
    <w:rsid w:val="00D60494"/>
    <w:rsid w:val="00D625FD"/>
    <w:rsid w:val="00D62CC2"/>
    <w:rsid w:val="00D62DC3"/>
    <w:rsid w:val="00D6330F"/>
    <w:rsid w:val="00D65AA7"/>
    <w:rsid w:val="00D6642E"/>
    <w:rsid w:val="00D664FA"/>
    <w:rsid w:val="00D66EF6"/>
    <w:rsid w:val="00D67693"/>
    <w:rsid w:val="00D67BE4"/>
    <w:rsid w:val="00D70015"/>
    <w:rsid w:val="00D70888"/>
    <w:rsid w:val="00D70CA2"/>
    <w:rsid w:val="00D71A70"/>
    <w:rsid w:val="00D71ED0"/>
    <w:rsid w:val="00D727A4"/>
    <w:rsid w:val="00D72DEF"/>
    <w:rsid w:val="00D72FB8"/>
    <w:rsid w:val="00D738E6"/>
    <w:rsid w:val="00D74D61"/>
    <w:rsid w:val="00D754A1"/>
    <w:rsid w:val="00D762BE"/>
    <w:rsid w:val="00D7633D"/>
    <w:rsid w:val="00D7739E"/>
    <w:rsid w:val="00D77A7D"/>
    <w:rsid w:val="00D77D9B"/>
    <w:rsid w:val="00D77F85"/>
    <w:rsid w:val="00D80323"/>
    <w:rsid w:val="00D808F8"/>
    <w:rsid w:val="00D81DD0"/>
    <w:rsid w:val="00D81EF5"/>
    <w:rsid w:val="00D8209A"/>
    <w:rsid w:val="00D832BB"/>
    <w:rsid w:val="00D83B46"/>
    <w:rsid w:val="00D83BB9"/>
    <w:rsid w:val="00D8466B"/>
    <w:rsid w:val="00D84F2E"/>
    <w:rsid w:val="00D8553B"/>
    <w:rsid w:val="00D86146"/>
    <w:rsid w:val="00D86A0B"/>
    <w:rsid w:val="00D86A64"/>
    <w:rsid w:val="00D8735A"/>
    <w:rsid w:val="00D90613"/>
    <w:rsid w:val="00D91558"/>
    <w:rsid w:val="00D92A61"/>
    <w:rsid w:val="00D92CCD"/>
    <w:rsid w:val="00D9346C"/>
    <w:rsid w:val="00D936F6"/>
    <w:rsid w:val="00D94DC8"/>
    <w:rsid w:val="00D96403"/>
    <w:rsid w:val="00D96ADF"/>
    <w:rsid w:val="00D977A1"/>
    <w:rsid w:val="00D978BA"/>
    <w:rsid w:val="00DA04BE"/>
    <w:rsid w:val="00DA04C6"/>
    <w:rsid w:val="00DA056D"/>
    <w:rsid w:val="00DA06C2"/>
    <w:rsid w:val="00DA093C"/>
    <w:rsid w:val="00DA0ACA"/>
    <w:rsid w:val="00DA0E56"/>
    <w:rsid w:val="00DA1D2F"/>
    <w:rsid w:val="00DA2683"/>
    <w:rsid w:val="00DA2CB1"/>
    <w:rsid w:val="00DA419F"/>
    <w:rsid w:val="00DA540B"/>
    <w:rsid w:val="00DA5F9F"/>
    <w:rsid w:val="00DA68C0"/>
    <w:rsid w:val="00DA6D52"/>
    <w:rsid w:val="00DA6E0B"/>
    <w:rsid w:val="00DB0CE0"/>
    <w:rsid w:val="00DB13F8"/>
    <w:rsid w:val="00DB2ED8"/>
    <w:rsid w:val="00DB2F1B"/>
    <w:rsid w:val="00DB3472"/>
    <w:rsid w:val="00DB518C"/>
    <w:rsid w:val="00DB52F2"/>
    <w:rsid w:val="00DB5549"/>
    <w:rsid w:val="00DB586B"/>
    <w:rsid w:val="00DB6A66"/>
    <w:rsid w:val="00DB6C31"/>
    <w:rsid w:val="00DB6CDA"/>
    <w:rsid w:val="00DC11A8"/>
    <w:rsid w:val="00DC19D9"/>
    <w:rsid w:val="00DC20D6"/>
    <w:rsid w:val="00DC23E6"/>
    <w:rsid w:val="00DC2DDC"/>
    <w:rsid w:val="00DC3D23"/>
    <w:rsid w:val="00DC440D"/>
    <w:rsid w:val="00DC47A6"/>
    <w:rsid w:val="00DC4FA3"/>
    <w:rsid w:val="00DC5935"/>
    <w:rsid w:val="00DC5F2E"/>
    <w:rsid w:val="00DC7648"/>
    <w:rsid w:val="00DC7710"/>
    <w:rsid w:val="00DC7CE7"/>
    <w:rsid w:val="00DC7E29"/>
    <w:rsid w:val="00DD219D"/>
    <w:rsid w:val="00DD2367"/>
    <w:rsid w:val="00DD2B3C"/>
    <w:rsid w:val="00DD341B"/>
    <w:rsid w:val="00DD40D0"/>
    <w:rsid w:val="00DD5C0F"/>
    <w:rsid w:val="00DD74C4"/>
    <w:rsid w:val="00DD7A40"/>
    <w:rsid w:val="00DE0B55"/>
    <w:rsid w:val="00DE0C03"/>
    <w:rsid w:val="00DE0DC3"/>
    <w:rsid w:val="00DE0FA3"/>
    <w:rsid w:val="00DE1118"/>
    <w:rsid w:val="00DE1457"/>
    <w:rsid w:val="00DE1812"/>
    <w:rsid w:val="00DE1E51"/>
    <w:rsid w:val="00DE253D"/>
    <w:rsid w:val="00DE2BBD"/>
    <w:rsid w:val="00DE322F"/>
    <w:rsid w:val="00DE3671"/>
    <w:rsid w:val="00DE37BA"/>
    <w:rsid w:val="00DE3F49"/>
    <w:rsid w:val="00DE444C"/>
    <w:rsid w:val="00DE5239"/>
    <w:rsid w:val="00DE5FE5"/>
    <w:rsid w:val="00DE61B4"/>
    <w:rsid w:val="00DE64DE"/>
    <w:rsid w:val="00DE7333"/>
    <w:rsid w:val="00DE7700"/>
    <w:rsid w:val="00DF0664"/>
    <w:rsid w:val="00DF1B00"/>
    <w:rsid w:val="00DF2009"/>
    <w:rsid w:val="00DF21D9"/>
    <w:rsid w:val="00DF2A04"/>
    <w:rsid w:val="00DF3DAC"/>
    <w:rsid w:val="00DF503A"/>
    <w:rsid w:val="00DF5466"/>
    <w:rsid w:val="00DF567B"/>
    <w:rsid w:val="00DF57EE"/>
    <w:rsid w:val="00DF5F0A"/>
    <w:rsid w:val="00E003D6"/>
    <w:rsid w:val="00E004F9"/>
    <w:rsid w:val="00E01624"/>
    <w:rsid w:val="00E02153"/>
    <w:rsid w:val="00E0246F"/>
    <w:rsid w:val="00E02CCA"/>
    <w:rsid w:val="00E02F86"/>
    <w:rsid w:val="00E0339B"/>
    <w:rsid w:val="00E05495"/>
    <w:rsid w:val="00E06B36"/>
    <w:rsid w:val="00E0766D"/>
    <w:rsid w:val="00E1061F"/>
    <w:rsid w:val="00E1077B"/>
    <w:rsid w:val="00E10A3F"/>
    <w:rsid w:val="00E11876"/>
    <w:rsid w:val="00E118A0"/>
    <w:rsid w:val="00E1191C"/>
    <w:rsid w:val="00E12CFF"/>
    <w:rsid w:val="00E12D20"/>
    <w:rsid w:val="00E13528"/>
    <w:rsid w:val="00E13613"/>
    <w:rsid w:val="00E14853"/>
    <w:rsid w:val="00E15958"/>
    <w:rsid w:val="00E15A2D"/>
    <w:rsid w:val="00E15B6D"/>
    <w:rsid w:val="00E15DE0"/>
    <w:rsid w:val="00E15E1B"/>
    <w:rsid w:val="00E15E7F"/>
    <w:rsid w:val="00E16AD7"/>
    <w:rsid w:val="00E20C5A"/>
    <w:rsid w:val="00E20C5E"/>
    <w:rsid w:val="00E2151F"/>
    <w:rsid w:val="00E21C55"/>
    <w:rsid w:val="00E21DE2"/>
    <w:rsid w:val="00E227EC"/>
    <w:rsid w:val="00E233ED"/>
    <w:rsid w:val="00E240FE"/>
    <w:rsid w:val="00E24D39"/>
    <w:rsid w:val="00E2519A"/>
    <w:rsid w:val="00E253AE"/>
    <w:rsid w:val="00E253C7"/>
    <w:rsid w:val="00E27974"/>
    <w:rsid w:val="00E27CE2"/>
    <w:rsid w:val="00E3047C"/>
    <w:rsid w:val="00E3063E"/>
    <w:rsid w:val="00E317CC"/>
    <w:rsid w:val="00E31DAB"/>
    <w:rsid w:val="00E31F6C"/>
    <w:rsid w:val="00E32A31"/>
    <w:rsid w:val="00E32AED"/>
    <w:rsid w:val="00E32F52"/>
    <w:rsid w:val="00E33015"/>
    <w:rsid w:val="00E337F8"/>
    <w:rsid w:val="00E33C92"/>
    <w:rsid w:val="00E342FF"/>
    <w:rsid w:val="00E346CB"/>
    <w:rsid w:val="00E34C74"/>
    <w:rsid w:val="00E34CFF"/>
    <w:rsid w:val="00E356E4"/>
    <w:rsid w:val="00E36BDD"/>
    <w:rsid w:val="00E400FE"/>
    <w:rsid w:val="00E4023E"/>
    <w:rsid w:val="00E41708"/>
    <w:rsid w:val="00E417CC"/>
    <w:rsid w:val="00E429DD"/>
    <w:rsid w:val="00E42ED0"/>
    <w:rsid w:val="00E432A8"/>
    <w:rsid w:val="00E4339E"/>
    <w:rsid w:val="00E43BC3"/>
    <w:rsid w:val="00E43D9C"/>
    <w:rsid w:val="00E44A26"/>
    <w:rsid w:val="00E44A7D"/>
    <w:rsid w:val="00E45D1C"/>
    <w:rsid w:val="00E46D26"/>
    <w:rsid w:val="00E4734C"/>
    <w:rsid w:val="00E4765E"/>
    <w:rsid w:val="00E502B6"/>
    <w:rsid w:val="00E506AD"/>
    <w:rsid w:val="00E51913"/>
    <w:rsid w:val="00E52411"/>
    <w:rsid w:val="00E524FB"/>
    <w:rsid w:val="00E54685"/>
    <w:rsid w:val="00E54841"/>
    <w:rsid w:val="00E555B8"/>
    <w:rsid w:val="00E55B36"/>
    <w:rsid w:val="00E56036"/>
    <w:rsid w:val="00E566A7"/>
    <w:rsid w:val="00E56CC1"/>
    <w:rsid w:val="00E56F97"/>
    <w:rsid w:val="00E57987"/>
    <w:rsid w:val="00E57A37"/>
    <w:rsid w:val="00E57FFC"/>
    <w:rsid w:val="00E602E5"/>
    <w:rsid w:val="00E605AE"/>
    <w:rsid w:val="00E61723"/>
    <w:rsid w:val="00E623BB"/>
    <w:rsid w:val="00E638DB"/>
    <w:rsid w:val="00E63EF9"/>
    <w:rsid w:val="00E64226"/>
    <w:rsid w:val="00E654EF"/>
    <w:rsid w:val="00E655C8"/>
    <w:rsid w:val="00E6791A"/>
    <w:rsid w:val="00E70DA8"/>
    <w:rsid w:val="00E70EEB"/>
    <w:rsid w:val="00E7160B"/>
    <w:rsid w:val="00E71723"/>
    <w:rsid w:val="00E71835"/>
    <w:rsid w:val="00E71A0D"/>
    <w:rsid w:val="00E71A26"/>
    <w:rsid w:val="00E71AD0"/>
    <w:rsid w:val="00E71D26"/>
    <w:rsid w:val="00E72557"/>
    <w:rsid w:val="00E72EB5"/>
    <w:rsid w:val="00E73534"/>
    <w:rsid w:val="00E7475C"/>
    <w:rsid w:val="00E74AB5"/>
    <w:rsid w:val="00E74CB5"/>
    <w:rsid w:val="00E760CA"/>
    <w:rsid w:val="00E761D5"/>
    <w:rsid w:val="00E767E5"/>
    <w:rsid w:val="00E76A41"/>
    <w:rsid w:val="00E77648"/>
    <w:rsid w:val="00E77CA8"/>
    <w:rsid w:val="00E77DED"/>
    <w:rsid w:val="00E808E0"/>
    <w:rsid w:val="00E8096C"/>
    <w:rsid w:val="00E80AAE"/>
    <w:rsid w:val="00E81130"/>
    <w:rsid w:val="00E826C6"/>
    <w:rsid w:val="00E84787"/>
    <w:rsid w:val="00E84F9E"/>
    <w:rsid w:val="00E85944"/>
    <w:rsid w:val="00E8614D"/>
    <w:rsid w:val="00E86785"/>
    <w:rsid w:val="00E86A58"/>
    <w:rsid w:val="00E86B31"/>
    <w:rsid w:val="00E8728A"/>
    <w:rsid w:val="00E876DB"/>
    <w:rsid w:val="00E879E5"/>
    <w:rsid w:val="00E908B0"/>
    <w:rsid w:val="00E90D41"/>
    <w:rsid w:val="00E9200C"/>
    <w:rsid w:val="00E92848"/>
    <w:rsid w:val="00E9357C"/>
    <w:rsid w:val="00E93F2D"/>
    <w:rsid w:val="00E94068"/>
    <w:rsid w:val="00E94208"/>
    <w:rsid w:val="00E94AE7"/>
    <w:rsid w:val="00E95C8F"/>
    <w:rsid w:val="00E96E66"/>
    <w:rsid w:val="00E970EE"/>
    <w:rsid w:val="00E97447"/>
    <w:rsid w:val="00E974DD"/>
    <w:rsid w:val="00E97D3D"/>
    <w:rsid w:val="00E97E68"/>
    <w:rsid w:val="00EA0804"/>
    <w:rsid w:val="00EA0FBB"/>
    <w:rsid w:val="00EA1563"/>
    <w:rsid w:val="00EA1648"/>
    <w:rsid w:val="00EA179C"/>
    <w:rsid w:val="00EA1BD5"/>
    <w:rsid w:val="00EA2155"/>
    <w:rsid w:val="00EA2782"/>
    <w:rsid w:val="00EA2C1C"/>
    <w:rsid w:val="00EA33B2"/>
    <w:rsid w:val="00EA3812"/>
    <w:rsid w:val="00EA3D91"/>
    <w:rsid w:val="00EA43BE"/>
    <w:rsid w:val="00EA4857"/>
    <w:rsid w:val="00EA4D37"/>
    <w:rsid w:val="00EA5846"/>
    <w:rsid w:val="00EA70D1"/>
    <w:rsid w:val="00EA74B5"/>
    <w:rsid w:val="00EB0169"/>
    <w:rsid w:val="00EB0EA6"/>
    <w:rsid w:val="00EB18F4"/>
    <w:rsid w:val="00EB1D2F"/>
    <w:rsid w:val="00EB248F"/>
    <w:rsid w:val="00EB2A27"/>
    <w:rsid w:val="00EB2D35"/>
    <w:rsid w:val="00EB3873"/>
    <w:rsid w:val="00EB39A4"/>
    <w:rsid w:val="00EB3CDA"/>
    <w:rsid w:val="00EB3D74"/>
    <w:rsid w:val="00EB3EC9"/>
    <w:rsid w:val="00EB4B2E"/>
    <w:rsid w:val="00EB5016"/>
    <w:rsid w:val="00EB5465"/>
    <w:rsid w:val="00EB5A1A"/>
    <w:rsid w:val="00EB5BCF"/>
    <w:rsid w:val="00EB6E77"/>
    <w:rsid w:val="00EB7303"/>
    <w:rsid w:val="00EB74BC"/>
    <w:rsid w:val="00EC0A7F"/>
    <w:rsid w:val="00EC0B9E"/>
    <w:rsid w:val="00EC105E"/>
    <w:rsid w:val="00EC13E8"/>
    <w:rsid w:val="00EC19C3"/>
    <w:rsid w:val="00EC27EC"/>
    <w:rsid w:val="00EC2AB4"/>
    <w:rsid w:val="00EC3271"/>
    <w:rsid w:val="00EC3637"/>
    <w:rsid w:val="00EC39C9"/>
    <w:rsid w:val="00EC412F"/>
    <w:rsid w:val="00EC4484"/>
    <w:rsid w:val="00EC50E0"/>
    <w:rsid w:val="00EC568A"/>
    <w:rsid w:val="00EC5CAF"/>
    <w:rsid w:val="00EC61E1"/>
    <w:rsid w:val="00EC6D40"/>
    <w:rsid w:val="00EC7002"/>
    <w:rsid w:val="00EC7590"/>
    <w:rsid w:val="00EC7BFF"/>
    <w:rsid w:val="00EC7CB9"/>
    <w:rsid w:val="00ED0593"/>
    <w:rsid w:val="00ED1646"/>
    <w:rsid w:val="00ED2824"/>
    <w:rsid w:val="00ED2925"/>
    <w:rsid w:val="00ED2B40"/>
    <w:rsid w:val="00ED33EC"/>
    <w:rsid w:val="00ED357A"/>
    <w:rsid w:val="00ED4180"/>
    <w:rsid w:val="00ED430B"/>
    <w:rsid w:val="00ED46BF"/>
    <w:rsid w:val="00ED4A4D"/>
    <w:rsid w:val="00ED5702"/>
    <w:rsid w:val="00ED6226"/>
    <w:rsid w:val="00ED6586"/>
    <w:rsid w:val="00ED6A02"/>
    <w:rsid w:val="00ED6CF7"/>
    <w:rsid w:val="00ED6CFA"/>
    <w:rsid w:val="00ED74EA"/>
    <w:rsid w:val="00ED7DAD"/>
    <w:rsid w:val="00EE0543"/>
    <w:rsid w:val="00EE0804"/>
    <w:rsid w:val="00EE0C48"/>
    <w:rsid w:val="00EE0E61"/>
    <w:rsid w:val="00EE20C0"/>
    <w:rsid w:val="00EE2C37"/>
    <w:rsid w:val="00EE2D4D"/>
    <w:rsid w:val="00EE4552"/>
    <w:rsid w:val="00EE4D8D"/>
    <w:rsid w:val="00EE53F1"/>
    <w:rsid w:val="00EE5A1D"/>
    <w:rsid w:val="00EE5EC0"/>
    <w:rsid w:val="00EE5EC5"/>
    <w:rsid w:val="00EE5EFE"/>
    <w:rsid w:val="00EE6591"/>
    <w:rsid w:val="00EE69C0"/>
    <w:rsid w:val="00EE6B14"/>
    <w:rsid w:val="00EE6B81"/>
    <w:rsid w:val="00EE79E9"/>
    <w:rsid w:val="00EE7A84"/>
    <w:rsid w:val="00EE7BBC"/>
    <w:rsid w:val="00EE7D22"/>
    <w:rsid w:val="00EE7F8A"/>
    <w:rsid w:val="00EF0B31"/>
    <w:rsid w:val="00EF0CC2"/>
    <w:rsid w:val="00EF18A4"/>
    <w:rsid w:val="00EF1BF7"/>
    <w:rsid w:val="00EF20C4"/>
    <w:rsid w:val="00EF3148"/>
    <w:rsid w:val="00EF320E"/>
    <w:rsid w:val="00EF36E5"/>
    <w:rsid w:val="00EF44B5"/>
    <w:rsid w:val="00EF452E"/>
    <w:rsid w:val="00EF5645"/>
    <w:rsid w:val="00EF5B01"/>
    <w:rsid w:val="00EF5C60"/>
    <w:rsid w:val="00F009F8"/>
    <w:rsid w:val="00F00CE9"/>
    <w:rsid w:val="00F02566"/>
    <w:rsid w:val="00F02C9D"/>
    <w:rsid w:val="00F03A85"/>
    <w:rsid w:val="00F03C28"/>
    <w:rsid w:val="00F03C30"/>
    <w:rsid w:val="00F04ABB"/>
    <w:rsid w:val="00F05719"/>
    <w:rsid w:val="00F062DB"/>
    <w:rsid w:val="00F063DC"/>
    <w:rsid w:val="00F068B7"/>
    <w:rsid w:val="00F06C9A"/>
    <w:rsid w:val="00F07290"/>
    <w:rsid w:val="00F07E5E"/>
    <w:rsid w:val="00F100E6"/>
    <w:rsid w:val="00F10965"/>
    <w:rsid w:val="00F10A0D"/>
    <w:rsid w:val="00F10D1D"/>
    <w:rsid w:val="00F10ECB"/>
    <w:rsid w:val="00F11B25"/>
    <w:rsid w:val="00F11F93"/>
    <w:rsid w:val="00F120EC"/>
    <w:rsid w:val="00F125B1"/>
    <w:rsid w:val="00F12ADA"/>
    <w:rsid w:val="00F12B5B"/>
    <w:rsid w:val="00F12CFA"/>
    <w:rsid w:val="00F12FC9"/>
    <w:rsid w:val="00F145C9"/>
    <w:rsid w:val="00F14636"/>
    <w:rsid w:val="00F14D96"/>
    <w:rsid w:val="00F15637"/>
    <w:rsid w:val="00F1584E"/>
    <w:rsid w:val="00F1617B"/>
    <w:rsid w:val="00F17EDD"/>
    <w:rsid w:val="00F211E9"/>
    <w:rsid w:val="00F2188B"/>
    <w:rsid w:val="00F21A50"/>
    <w:rsid w:val="00F21B5F"/>
    <w:rsid w:val="00F22C39"/>
    <w:rsid w:val="00F22F4E"/>
    <w:rsid w:val="00F23EC6"/>
    <w:rsid w:val="00F24E6C"/>
    <w:rsid w:val="00F25A37"/>
    <w:rsid w:val="00F2635E"/>
    <w:rsid w:val="00F26BEC"/>
    <w:rsid w:val="00F26F2F"/>
    <w:rsid w:val="00F27062"/>
    <w:rsid w:val="00F308A0"/>
    <w:rsid w:val="00F30DB2"/>
    <w:rsid w:val="00F31123"/>
    <w:rsid w:val="00F312D7"/>
    <w:rsid w:val="00F31414"/>
    <w:rsid w:val="00F315BA"/>
    <w:rsid w:val="00F31B2E"/>
    <w:rsid w:val="00F327B7"/>
    <w:rsid w:val="00F32ADE"/>
    <w:rsid w:val="00F345E3"/>
    <w:rsid w:val="00F35350"/>
    <w:rsid w:val="00F355FA"/>
    <w:rsid w:val="00F35FB5"/>
    <w:rsid w:val="00F36600"/>
    <w:rsid w:val="00F36AF3"/>
    <w:rsid w:val="00F37EE5"/>
    <w:rsid w:val="00F40663"/>
    <w:rsid w:val="00F40B54"/>
    <w:rsid w:val="00F40CA5"/>
    <w:rsid w:val="00F41063"/>
    <w:rsid w:val="00F4187F"/>
    <w:rsid w:val="00F41D8E"/>
    <w:rsid w:val="00F423E9"/>
    <w:rsid w:val="00F42DDC"/>
    <w:rsid w:val="00F44821"/>
    <w:rsid w:val="00F44C45"/>
    <w:rsid w:val="00F44FB0"/>
    <w:rsid w:val="00F4563B"/>
    <w:rsid w:val="00F45696"/>
    <w:rsid w:val="00F4597E"/>
    <w:rsid w:val="00F46CC8"/>
    <w:rsid w:val="00F47FD7"/>
    <w:rsid w:val="00F50C43"/>
    <w:rsid w:val="00F514F5"/>
    <w:rsid w:val="00F51572"/>
    <w:rsid w:val="00F51A1E"/>
    <w:rsid w:val="00F528E0"/>
    <w:rsid w:val="00F52CF8"/>
    <w:rsid w:val="00F53136"/>
    <w:rsid w:val="00F534DE"/>
    <w:rsid w:val="00F537DB"/>
    <w:rsid w:val="00F53E4A"/>
    <w:rsid w:val="00F5409A"/>
    <w:rsid w:val="00F54523"/>
    <w:rsid w:val="00F55815"/>
    <w:rsid w:val="00F55D06"/>
    <w:rsid w:val="00F566B7"/>
    <w:rsid w:val="00F569F4"/>
    <w:rsid w:val="00F5760E"/>
    <w:rsid w:val="00F57A13"/>
    <w:rsid w:val="00F602A7"/>
    <w:rsid w:val="00F60538"/>
    <w:rsid w:val="00F60C1A"/>
    <w:rsid w:val="00F60CBB"/>
    <w:rsid w:val="00F614B5"/>
    <w:rsid w:val="00F61795"/>
    <w:rsid w:val="00F61EDB"/>
    <w:rsid w:val="00F633A9"/>
    <w:rsid w:val="00F64142"/>
    <w:rsid w:val="00F647CD"/>
    <w:rsid w:val="00F6649E"/>
    <w:rsid w:val="00F6691E"/>
    <w:rsid w:val="00F66F9E"/>
    <w:rsid w:val="00F6708C"/>
    <w:rsid w:val="00F677CB"/>
    <w:rsid w:val="00F67CC4"/>
    <w:rsid w:val="00F706FA"/>
    <w:rsid w:val="00F70AF4"/>
    <w:rsid w:val="00F714AD"/>
    <w:rsid w:val="00F715EF"/>
    <w:rsid w:val="00F717D2"/>
    <w:rsid w:val="00F71DDE"/>
    <w:rsid w:val="00F7251F"/>
    <w:rsid w:val="00F732AB"/>
    <w:rsid w:val="00F73386"/>
    <w:rsid w:val="00F734D5"/>
    <w:rsid w:val="00F758EF"/>
    <w:rsid w:val="00F802EF"/>
    <w:rsid w:val="00F806B1"/>
    <w:rsid w:val="00F807ED"/>
    <w:rsid w:val="00F80B35"/>
    <w:rsid w:val="00F80EF8"/>
    <w:rsid w:val="00F816B9"/>
    <w:rsid w:val="00F845CF"/>
    <w:rsid w:val="00F848A2"/>
    <w:rsid w:val="00F84C97"/>
    <w:rsid w:val="00F857E9"/>
    <w:rsid w:val="00F85DDD"/>
    <w:rsid w:val="00F865F7"/>
    <w:rsid w:val="00F86AB9"/>
    <w:rsid w:val="00F86B0E"/>
    <w:rsid w:val="00F86D73"/>
    <w:rsid w:val="00F86E85"/>
    <w:rsid w:val="00F875C3"/>
    <w:rsid w:val="00F87A09"/>
    <w:rsid w:val="00F87E9D"/>
    <w:rsid w:val="00F914D3"/>
    <w:rsid w:val="00F91C93"/>
    <w:rsid w:val="00F92DCC"/>
    <w:rsid w:val="00F94A68"/>
    <w:rsid w:val="00F94A6A"/>
    <w:rsid w:val="00F95341"/>
    <w:rsid w:val="00F95CB2"/>
    <w:rsid w:val="00F962EF"/>
    <w:rsid w:val="00F9682F"/>
    <w:rsid w:val="00F96C2D"/>
    <w:rsid w:val="00F9709B"/>
    <w:rsid w:val="00F97DFC"/>
    <w:rsid w:val="00FA12C6"/>
    <w:rsid w:val="00FA2A2E"/>
    <w:rsid w:val="00FA312F"/>
    <w:rsid w:val="00FA4649"/>
    <w:rsid w:val="00FA47E7"/>
    <w:rsid w:val="00FA4E5E"/>
    <w:rsid w:val="00FA5930"/>
    <w:rsid w:val="00FA6031"/>
    <w:rsid w:val="00FA660E"/>
    <w:rsid w:val="00FA75AC"/>
    <w:rsid w:val="00FA798D"/>
    <w:rsid w:val="00FB041C"/>
    <w:rsid w:val="00FB0561"/>
    <w:rsid w:val="00FB0CD0"/>
    <w:rsid w:val="00FB2311"/>
    <w:rsid w:val="00FB3EEC"/>
    <w:rsid w:val="00FB465E"/>
    <w:rsid w:val="00FB4AB2"/>
    <w:rsid w:val="00FB4ECE"/>
    <w:rsid w:val="00FB5C2E"/>
    <w:rsid w:val="00FB65A8"/>
    <w:rsid w:val="00FB67D4"/>
    <w:rsid w:val="00FB6AF3"/>
    <w:rsid w:val="00FB72D9"/>
    <w:rsid w:val="00FB777E"/>
    <w:rsid w:val="00FC0342"/>
    <w:rsid w:val="00FC0B60"/>
    <w:rsid w:val="00FC135B"/>
    <w:rsid w:val="00FC2E83"/>
    <w:rsid w:val="00FC3477"/>
    <w:rsid w:val="00FC380D"/>
    <w:rsid w:val="00FC3C4C"/>
    <w:rsid w:val="00FC4BEE"/>
    <w:rsid w:val="00FC522D"/>
    <w:rsid w:val="00FC57B4"/>
    <w:rsid w:val="00FC5D81"/>
    <w:rsid w:val="00FC6284"/>
    <w:rsid w:val="00FC6F48"/>
    <w:rsid w:val="00FC7245"/>
    <w:rsid w:val="00FD0879"/>
    <w:rsid w:val="00FD0EA6"/>
    <w:rsid w:val="00FD14D1"/>
    <w:rsid w:val="00FD1E0A"/>
    <w:rsid w:val="00FD2CE5"/>
    <w:rsid w:val="00FD4F72"/>
    <w:rsid w:val="00FD50AB"/>
    <w:rsid w:val="00FD564F"/>
    <w:rsid w:val="00FD6335"/>
    <w:rsid w:val="00FD7207"/>
    <w:rsid w:val="00FD78DE"/>
    <w:rsid w:val="00FD79AB"/>
    <w:rsid w:val="00FD7BA0"/>
    <w:rsid w:val="00FD7F8A"/>
    <w:rsid w:val="00FE18BA"/>
    <w:rsid w:val="00FE1E2D"/>
    <w:rsid w:val="00FE2589"/>
    <w:rsid w:val="00FE2C19"/>
    <w:rsid w:val="00FE3470"/>
    <w:rsid w:val="00FE3D25"/>
    <w:rsid w:val="00FE47EB"/>
    <w:rsid w:val="00FE4857"/>
    <w:rsid w:val="00FE4B7B"/>
    <w:rsid w:val="00FE4C95"/>
    <w:rsid w:val="00FE4F1C"/>
    <w:rsid w:val="00FE5375"/>
    <w:rsid w:val="00FE57EC"/>
    <w:rsid w:val="00FE6288"/>
    <w:rsid w:val="00FE6B4A"/>
    <w:rsid w:val="00FE75F4"/>
    <w:rsid w:val="00FE77C2"/>
    <w:rsid w:val="00FE7BB7"/>
    <w:rsid w:val="00FE7E8E"/>
    <w:rsid w:val="00FF0450"/>
    <w:rsid w:val="00FF0B68"/>
    <w:rsid w:val="00FF0D8A"/>
    <w:rsid w:val="00FF0F6D"/>
    <w:rsid w:val="00FF0FD8"/>
    <w:rsid w:val="00FF10CB"/>
    <w:rsid w:val="00FF1B58"/>
    <w:rsid w:val="00FF1EF3"/>
    <w:rsid w:val="00FF213F"/>
    <w:rsid w:val="00FF2439"/>
    <w:rsid w:val="00FF2BAF"/>
    <w:rsid w:val="00FF2E10"/>
    <w:rsid w:val="00FF3DAD"/>
    <w:rsid w:val="00FF3EC2"/>
    <w:rsid w:val="00FF438C"/>
    <w:rsid w:val="00FF4B61"/>
    <w:rsid w:val="00FF70E9"/>
    <w:rsid w:val="00FF7EB2"/>
    <w:rsid w:val="017580A9"/>
    <w:rsid w:val="05C341BB"/>
    <w:rsid w:val="09AEA396"/>
    <w:rsid w:val="1227C270"/>
    <w:rsid w:val="19AB8954"/>
    <w:rsid w:val="1C00DA07"/>
    <w:rsid w:val="2A777ED4"/>
    <w:rsid w:val="349E1810"/>
    <w:rsid w:val="46BA9850"/>
    <w:rsid w:val="46D7D42C"/>
    <w:rsid w:val="48CF8D6B"/>
    <w:rsid w:val="4E2D1D11"/>
    <w:rsid w:val="50DF368A"/>
    <w:rsid w:val="55FA73E6"/>
    <w:rsid w:val="59EC3D10"/>
    <w:rsid w:val="5E9E3335"/>
    <w:rsid w:val="5FBEF60B"/>
    <w:rsid w:val="600B9E24"/>
    <w:rsid w:val="7130D143"/>
    <w:rsid w:val="73BE798C"/>
    <w:rsid w:val="7580CD70"/>
    <w:rsid w:val="7D229400"/>
    <w:rsid w:val="7E9B37D3"/>
    <w:rsid w:val="7F2E7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DC4DFD"/>
  <w15:chartTrackingRefBased/>
  <w15:docId w15:val="{9228FB45-9B6C-44E9-AE22-618538359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19"/>
        <w:szCs w:val="19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70AF4"/>
    <w:pPr>
      <w:numPr>
        <w:numId w:val="16"/>
      </w:numPr>
      <w:spacing w:after="0" w:line="240" w:lineRule="auto"/>
      <w:outlineLvl w:val="0"/>
    </w:pPr>
    <w:rPr>
      <w:rFonts w:ascii="Calibri" w:eastAsia="Calibri" w:hAnsi="Calibri" w:cs="Arial"/>
      <w:b/>
      <w:bCs/>
      <w:color w:val="194869"/>
      <w:kern w:val="0"/>
      <w:sz w:val="42"/>
      <w:szCs w:val="42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30863"/>
    <w:pPr>
      <w:numPr>
        <w:ilvl w:val="1"/>
        <w:numId w:val="16"/>
      </w:numPr>
      <w:spacing w:before="240" w:after="120" w:line="240" w:lineRule="auto"/>
      <w:outlineLvl w:val="1"/>
    </w:pPr>
    <w:rPr>
      <w:rFonts w:ascii="Calibri" w:eastAsia="Calibri" w:hAnsi="Calibri" w:cs="Arial"/>
      <w:b/>
      <w:bCs/>
      <w:color w:val="20A6CA"/>
      <w:kern w:val="0"/>
      <w:sz w:val="32"/>
      <w:szCs w:val="32"/>
      <w14:ligatures w14:val="none"/>
    </w:rPr>
  </w:style>
  <w:style w:type="paragraph" w:styleId="Heading3">
    <w:name w:val="heading 3"/>
    <w:basedOn w:val="Normal"/>
    <w:next w:val="Normal"/>
    <w:link w:val="Heading3Char1"/>
    <w:qFormat/>
    <w:rsid w:val="00613377"/>
    <w:pPr>
      <w:keepNext/>
      <w:tabs>
        <w:tab w:val="num" w:pos="1575"/>
      </w:tabs>
      <w:spacing w:before="120" w:after="60" w:line="240" w:lineRule="auto"/>
      <w:ind w:left="1287" w:hanging="720"/>
      <w:outlineLvl w:val="2"/>
    </w:pPr>
    <w:rPr>
      <w:rFonts w:eastAsia="Times New Roman" w:cs="Arial"/>
      <w:bCs/>
      <w:i/>
      <w:kern w:val="0"/>
      <w:szCs w:val="23"/>
      <w14:ligatures w14:val="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A289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nhideWhenUsed/>
    <w:rsid w:val="005A4626"/>
    <w:rPr>
      <w:sz w:val="14"/>
      <w:szCs w:val="14"/>
    </w:rPr>
  </w:style>
  <w:style w:type="paragraph" w:customStyle="1" w:styleId="CommentText1">
    <w:name w:val="Comment Text1"/>
    <w:basedOn w:val="Normal"/>
    <w:next w:val="CommentText"/>
    <w:link w:val="CommentTextChar"/>
    <w:uiPriority w:val="99"/>
    <w:unhideWhenUsed/>
    <w:rsid w:val="005A4626"/>
    <w:pPr>
      <w:spacing w:after="0" w:line="240" w:lineRule="auto"/>
    </w:pPr>
    <w:rPr>
      <w:sz w:val="17"/>
      <w:szCs w:val="17"/>
    </w:rPr>
  </w:style>
  <w:style w:type="character" w:customStyle="1" w:styleId="CommentTextChar">
    <w:name w:val="Comment Text Char"/>
    <w:basedOn w:val="DefaultParagraphFont"/>
    <w:link w:val="CommentText1"/>
    <w:uiPriority w:val="99"/>
    <w:rsid w:val="005A4626"/>
    <w:rPr>
      <w:sz w:val="17"/>
      <w:szCs w:val="17"/>
    </w:rPr>
  </w:style>
  <w:style w:type="paragraph" w:styleId="CommentText">
    <w:name w:val="annotation text"/>
    <w:basedOn w:val="Normal"/>
    <w:link w:val="CommentTextChar1"/>
    <w:uiPriority w:val="99"/>
    <w:unhideWhenUsed/>
    <w:rsid w:val="005A4626"/>
    <w:pPr>
      <w:spacing w:line="240" w:lineRule="auto"/>
    </w:pPr>
    <w:rPr>
      <w:sz w:val="17"/>
      <w:szCs w:val="17"/>
    </w:rPr>
  </w:style>
  <w:style w:type="character" w:customStyle="1" w:styleId="CommentTextChar1">
    <w:name w:val="Comment Text Char1"/>
    <w:basedOn w:val="DefaultParagraphFont"/>
    <w:link w:val="CommentText"/>
    <w:uiPriority w:val="99"/>
    <w:rsid w:val="005A4626"/>
    <w:rPr>
      <w:sz w:val="17"/>
      <w:szCs w:val="17"/>
    </w:rPr>
  </w:style>
  <w:style w:type="character" w:customStyle="1" w:styleId="normaltextrun">
    <w:name w:val="normaltextrun"/>
    <w:basedOn w:val="DefaultParagraphFont"/>
    <w:rsid w:val="00613377"/>
  </w:style>
  <w:style w:type="character" w:customStyle="1" w:styleId="eop">
    <w:name w:val="eop"/>
    <w:basedOn w:val="DefaultParagraphFont"/>
    <w:rsid w:val="00613377"/>
  </w:style>
  <w:style w:type="paragraph" w:styleId="Header">
    <w:name w:val="header"/>
    <w:basedOn w:val="Normal"/>
    <w:link w:val="HeaderChar"/>
    <w:unhideWhenUsed/>
    <w:rsid w:val="0061337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613377"/>
  </w:style>
  <w:style w:type="paragraph" w:styleId="Footer">
    <w:name w:val="footer"/>
    <w:basedOn w:val="Normal"/>
    <w:link w:val="FooterChar"/>
    <w:uiPriority w:val="99"/>
    <w:unhideWhenUsed/>
    <w:rsid w:val="0061337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3377"/>
  </w:style>
  <w:style w:type="character" w:customStyle="1" w:styleId="Heading3Char">
    <w:name w:val="Heading 3 Char"/>
    <w:basedOn w:val="DefaultParagraphFont"/>
    <w:uiPriority w:val="9"/>
    <w:semiHidden/>
    <w:rsid w:val="00613377"/>
    <w:rPr>
      <w:rFonts w:asciiTheme="majorHAnsi" w:eastAsiaTheme="majorEastAsia" w:hAnsiTheme="majorHAnsi" w:cstheme="majorBidi"/>
      <w:color w:val="1F3763" w:themeColor="accent1" w:themeShade="7F"/>
      <w:sz w:val="21"/>
      <w:szCs w:val="21"/>
    </w:rPr>
  </w:style>
  <w:style w:type="table" w:styleId="TableGrid">
    <w:name w:val="Table Grid"/>
    <w:basedOn w:val="TableNormal"/>
    <w:uiPriority w:val="39"/>
    <w:rsid w:val="00613377"/>
    <w:pPr>
      <w:spacing w:after="0" w:line="240" w:lineRule="auto"/>
    </w:pPr>
    <w:rPr>
      <w:kern w:val="0"/>
      <w:sz w:val="21"/>
      <w:szCs w:val="21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1">
    <w:name w:val="Heading 2 Char1"/>
    <w:rsid w:val="00613377"/>
    <w:rPr>
      <w:rFonts w:ascii="Arial" w:hAnsi="Arial"/>
      <w:b/>
      <w:bCs/>
      <w:i/>
      <w:iCs/>
      <w:sz w:val="19"/>
      <w:szCs w:val="24"/>
      <w:lang w:eastAsia="en-US"/>
    </w:rPr>
  </w:style>
  <w:style w:type="character" w:customStyle="1" w:styleId="Heading3Char1">
    <w:name w:val="Heading 3 Char1"/>
    <w:link w:val="Heading3"/>
    <w:rsid w:val="00613377"/>
    <w:rPr>
      <w:rFonts w:eastAsia="Times New Roman" w:cs="Arial"/>
      <w:bCs/>
      <w:i/>
      <w:kern w:val="0"/>
      <w:szCs w:val="23"/>
      <w:lang w:val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DE61B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E61B4"/>
    <w:rPr>
      <w:color w:val="605E5C"/>
      <w:shd w:val="clear" w:color="auto" w:fill="E1DFDD"/>
    </w:rPr>
  </w:style>
  <w:style w:type="paragraph" w:customStyle="1" w:styleId="Body">
    <w:name w:val="Body"/>
    <w:basedOn w:val="Normal"/>
    <w:rsid w:val="00DE61B4"/>
    <w:pPr>
      <w:spacing w:after="240" w:line="240" w:lineRule="auto"/>
    </w:pPr>
    <w:rPr>
      <w:color w:val="2F5496" w:themeColor="accent1" w:themeShade="BF"/>
      <w:kern w:val="0"/>
      <w:sz w:val="21"/>
      <w:szCs w:val="21"/>
      <w:lang w:val="fr-FR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430863"/>
    <w:rPr>
      <w:rFonts w:ascii="Calibri" w:eastAsia="Calibri" w:hAnsi="Calibri" w:cs="Arial"/>
      <w:b/>
      <w:bCs/>
      <w:color w:val="20A6CA"/>
      <w:kern w:val="0"/>
      <w:sz w:val="32"/>
      <w:szCs w:val="32"/>
      <w14:ligatures w14:val="none"/>
    </w:rPr>
  </w:style>
  <w:style w:type="paragraph" w:styleId="FootnoteText">
    <w:name w:val="footnote text"/>
    <w:basedOn w:val="Normal"/>
    <w:link w:val="FootnoteTextChar"/>
    <w:uiPriority w:val="99"/>
    <w:unhideWhenUsed/>
    <w:rsid w:val="00DE61B4"/>
    <w:pPr>
      <w:spacing w:after="0" w:line="240" w:lineRule="auto"/>
    </w:pPr>
    <w:rPr>
      <w:sz w:val="17"/>
      <w:szCs w:val="17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E61B4"/>
    <w:rPr>
      <w:sz w:val="17"/>
      <w:szCs w:val="17"/>
    </w:rPr>
  </w:style>
  <w:style w:type="character" w:styleId="FootnoteReference">
    <w:name w:val="footnote reference"/>
    <w:uiPriority w:val="99"/>
    <w:rsid w:val="00DE61B4"/>
    <w:rPr>
      <w:vertAlign w:val="superscrip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76378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676378"/>
    <w:rPr>
      <w:b/>
      <w:bCs/>
      <w:sz w:val="17"/>
      <w:szCs w:val="17"/>
    </w:rPr>
  </w:style>
  <w:style w:type="paragraph" w:styleId="ListParagraph">
    <w:name w:val="List Paragraph"/>
    <w:aliases w:val="List Bullet Mary,Para numbering,Titre1,Bullets,Evidence on Demand bullet points,CEIL PEAKS bullet points,Scriptoria bullet points,List Paragraph 1,Colorful List Accent 1,List Paragraph111,Numbered Paragraph,IBL List Paragraph"/>
    <w:basedOn w:val="Normal"/>
    <w:link w:val="ListParagraphChar"/>
    <w:uiPriority w:val="34"/>
    <w:qFormat/>
    <w:rsid w:val="00F07290"/>
    <w:pPr>
      <w:numPr>
        <w:numId w:val="1"/>
      </w:numPr>
      <w:spacing w:after="240" w:line="240" w:lineRule="auto"/>
      <w:contextualSpacing/>
    </w:pPr>
    <w:rPr>
      <w:color w:val="2F5496" w:themeColor="accent1" w:themeShade="BF"/>
      <w:kern w:val="0"/>
      <w:sz w:val="21"/>
      <w:szCs w:val="21"/>
      <w:lang w:val="fr-FR"/>
      <w14:ligatures w14:val="none"/>
    </w:rPr>
  </w:style>
  <w:style w:type="character" w:customStyle="1" w:styleId="ListParagraphChar">
    <w:name w:val="List Paragraph Char"/>
    <w:aliases w:val="List Bullet Mary Char,Para numbering Char,Titre1 Char,Bullets Char,Evidence on Demand bullet points Char,CEIL PEAKS bullet points Char,Scriptoria bullet points Char,List Paragraph 1 Char,Colorful List Accent 1 Char"/>
    <w:link w:val="ListParagraph"/>
    <w:uiPriority w:val="34"/>
    <w:rsid w:val="00F07290"/>
    <w:rPr>
      <w:color w:val="2F5496" w:themeColor="accent1" w:themeShade="BF"/>
      <w:kern w:val="0"/>
      <w:sz w:val="21"/>
      <w:szCs w:val="21"/>
      <w:lang w:val="fr-FR"/>
      <w14:ligatures w14:val="none"/>
    </w:rPr>
  </w:style>
  <w:style w:type="table" w:customStyle="1" w:styleId="Style1">
    <w:name w:val="Style1"/>
    <w:basedOn w:val="TableNormal"/>
    <w:uiPriority w:val="99"/>
    <w:rsid w:val="00F528E0"/>
    <w:pPr>
      <w:spacing w:after="0" w:line="240" w:lineRule="auto"/>
    </w:pPr>
    <w:rPr>
      <w:rFonts w:ascii="Times New Roman" w:eastAsia="Times New Roman" w:hAnsi="Times New Roman" w:cs="Times New Roman"/>
      <w:kern w:val="0"/>
      <w:sz w:val="17"/>
      <w:szCs w:val="17"/>
      <w:lang w:eastAsia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FFFFFF"/>
    </w:tcPr>
    <w:tblStylePr w:type="firstRow">
      <w:rPr>
        <w:color w:val="FFFFFF"/>
      </w:rPr>
      <w:tblPr/>
      <w:tcPr>
        <w:shd w:val="clear" w:color="auto" w:fill="009FDF"/>
      </w:tcPr>
    </w:tblStylePr>
  </w:style>
  <w:style w:type="table" w:customStyle="1" w:styleId="TableGrid1">
    <w:name w:val="Table Grid1"/>
    <w:basedOn w:val="TableNormal"/>
    <w:next w:val="TableGrid"/>
    <w:uiPriority w:val="39"/>
    <w:rsid w:val="00E118A0"/>
    <w:pPr>
      <w:spacing w:after="0" w:line="240" w:lineRule="auto"/>
    </w:pPr>
    <w:rPr>
      <w:rFonts w:ascii="Calibri" w:eastAsia="Calibri" w:hAnsi="Calibri" w:cs="Times New Roman"/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70AF4"/>
    <w:rPr>
      <w:rFonts w:ascii="Calibri" w:eastAsia="Calibri" w:hAnsi="Calibri" w:cs="Arial"/>
      <w:b/>
      <w:bCs/>
      <w:color w:val="194869"/>
      <w:kern w:val="0"/>
      <w:sz w:val="42"/>
      <w:szCs w:val="42"/>
      <w14:ligatures w14:val="none"/>
    </w:rPr>
  </w:style>
  <w:style w:type="paragraph" w:customStyle="1" w:styleId="Header3">
    <w:name w:val="Header 3"/>
    <w:basedOn w:val="Body"/>
    <w:qFormat/>
    <w:rsid w:val="008F1D37"/>
    <w:pPr>
      <w:spacing w:after="120"/>
    </w:pPr>
    <w:rPr>
      <w:b/>
      <w:bCs/>
      <w:color w:val="70AD47" w:themeColor="accent6"/>
      <w:sz w:val="24"/>
      <w:szCs w:val="24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864071"/>
    <w:pPr>
      <w:spacing w:after="200" w:line="240" w:lineRule="auto"/>
    </w:pPr>
    <w:rPr>
      <w:rFonts w:eastAsia="Times New Roman" w:cs="Times New Roman"/>
      <w:i/>
      <w:iCs/>
      <w:color w:val="44546A" w:themeColor="text2"/>
      <w:kern w:val="0"/>
      <w:sz w:val="16"/>
      <w:szCs w:val="16"/>
      <w14:ligatures w14:val="none"/>
    </w:rPr>
  </w:style>
  <w:style w:type="table" w:styleId="GridTable4-Accent1">
    <w:name w:val="Grid Table 4 Accent 1"/>
    <w:basedOn w:val="TableNormal"/>
    <w:uiPriority w:val="49"/>
    <w:rsid w:val="00864071"/>
    <w:pPr>
      <w:spacing w:after="0" w:line="240" w:lineRule="auto"/>
    </w:pPr>
    <w:rPr>
      <w:kern w:val="0"/>
      <w:sz w:val="21"/>
      <w:szCs w:val="21"/>
      <w:lang w:val="en-US"/>
      <w14:ligatures w14:val="non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4-Accent4">
    <w:name w:val="Grid Table 4 Accent 4"/>
    <w:basedOn w:val="TableNormal"/>
    <w:uiPriority w:val="49"/>
    <w:rsid w:val="00864071"/>
    <w:pPr>
      <w:spacing w:after="0" w:line="240" w:lineRule="auto"/>
    </w:pPr>
    <w:rPr>
      <w:kern w:val="0"/>
      <w:sz w:val="21"/>
      <w:szCs w:val="21"/>
      <w14:ligatures w14:val="non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FE1E2D"/>
    <w:pPr>
      <w:keepNext/>
      <w:keepLines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460757"/>
    <w:pPr>
      <w:tabs>
        <w:tab w:val="left" w:pos="440"/>
        <w:tab w:val="right" w:leader="dot" w:pos="9016"/>
      </w:tabs>
      <w:spacing w:after="100"/>
    </w:pPr>
    <w:rPr>
      <w:b/>
      <w:bCs/>
    </w:rPr>
  </w:style>
  <w:style w:type="paragraph" w:styleId="TOC2">
    <w:name w:val="toc 2"/>
    <w:basedOn w:val="Normal"/>
    <w:next w:val="Normal"/>
    <w:autoRedefine/>
    <w:uiPriority w:val="39"/>
    <w:unhideWhenUsed/>
    <w:rsid w:val="00FE1E2D"/>
    <w:pPr>
      <w:spacing w:after="100"/>
      <w:ind w:left="220"/>
    </w:pPr>
  </w:style>
  <w:style w:type="character" w:customStyle="1" w:styleId="Heading4Char">
    <w:name w:val="Heading 4 Char"/>
    <w:basedOn w:val="DefaultParagraphFont"/>
    <w:link w:val="Heading4"/>
    <w:uiPriority w:val="9"/>
    <w:rsid w:val="000A289A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ormalWeb">
    <w:name w:val="Normal (Web)"/>
    <w:basedOn w:val="Normal"/>
    <w:uiPriority w:val="99"/>
    <w:semiHidden/>
    <w:unhideWhenUsed/>
    <w:rsid w:val="00C203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1"/>
      <w:szCs w:val="21"/>
      <w:lang w:eastAsia="en-GB"/>
      <w14:ligatures w14:val="none"/>
    </w:rPr>
  </w:style>
  <w:style w:type="paragraph" w:styleId="Revision">
    <w:name w:val="Revision"/>
    <w:hidden/>
    <w:uiPriority w:val="99"/>
    <w:semiHidden/>
    <w:rsid w:val="00B61034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F14636"/>
    <w:rPr>
      <w:color w:val="954F72" w:themeColor="followed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066F92"/>
  </w:style>
  <w:style w:type="character" w:customStyle="1" w:styleId="cf01">
    <w:name w:val="cf01"/>
    <w:basedOn w:val="DefaultParagraphFont"/>
    <w:rsid w:val="00D83B46"/>
    <w:rPr>
      <w:rFonts w:ascii="Segoe UI" w:hAnsi="Segoe UI" w:cs="Segoe UI" w:hint="default"/>
      <w:sz w:val="16"/>
      <w:szCs w:val="16"/>
    </w:rPr>
  </w:style>
  <w:style w:type="character" w:styleId="Mention">
    <w:name w:val="Mention"/>
    <w:basedOn w:val="DefaultParagraphFont"/>
    <w:uiPriority w:val="99"/>
    <w:unhideWhenUsed/>
    <w:rsid w:val="00D15879"/>
    <w:rPr>
      <w:color w:val="2B579A"/>
      <w:shd w:val="clear" w:color="auto" w:fill="E1DFDD"/>
    </w:rPr>
  </w:style>
  <w:style w:type="paragraph" w:styleId="TableofFigures">
    <w:name w:val="table of figures"/>
    <w:basedOn w:val="Normal"/>
    <w:next w:val="Normal"/>
    <w:uiPriority w:val="99"/>
    <w:unhideWhenUsed/>
    <w:rsid w:val="006F4D4C"/>
    <w:pPr>
      <w:spacing w:after="0"/>
    </w:pPr>
  </w:style>
  <w:style w:type="character" w:customStyle="1" w:styleId="ui-provider">
    <w:name w:val="ui-provider"/>
    <w:basedOn w:val="DefaultParagraphFont"/>
    <w:rsid w:val="002236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8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65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9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7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0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890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428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1611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17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82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613115">
                  <w:marLeft w:val="-15"/>
                  <w:marRight w:val="-1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47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202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gwp.org/globalassets/global/activities/act-on-sdg6/sdg-map/stage-2-reports/plan-de-accion-girh---panama_fin_1jun.pdf" TargetMode="External"/><Relationship Id="rId21" Type="http://schemas.openxmlformats.org/officeDocument/2006/relationships/hyperlink" Target="mailto:sdg6iwrmsp@gwp.org" TargetMode="External"/><Relationship Id="rId42" Type="http://schemas.openxmlformats.org/officeDocument/2006/relationships/hyperlink" Target="https://www.gwp.org/en/sdg6support/engage/iwrm-actions/actionsearch/" TargetMode="External"/><Relationship Id="rId63" Type="http://schemas.openxmlformats.org/officeDocument/2006/relationships/hyperlink" Target="https://climatefundsupdate.org/about-climate-finance/global-climate-finance-architecture/" TargetMode="External"/><Relationship Id="rId84" Type="http://schemas.openxmlformats.org/officeDocument/2006/relationships/hyperlink" Target="https://www.thegef.org/who-we-are/focal-points" TargetMode="External"/><Relationship Id="rId138" Type="http://schemas.openxmlformats.org/officeDocument/2006/relationships/hyperlink" Target="https://unfccc.int/climatefinance?home" TargetMode="External"/><Relationship Id="rId159" Type="http://schemas.openxmlformats.org/officeDocument/2006/relationships/hyperlink" Target="https://iwrmactionhub.org/learn/iwrm-tools/water-and-climate-finance" TargetMode="External"/><Relationship Id="rId170" Type="http://schemas.openxmlformats.org/officeDocument/2006/relationships/hyperlink" Target="https://www.wbcsd.org/contact-us/" TargetMode="External"/><Relationship Id="rId191" Type="http://schemas.openxmlformats.org/officeDocument/2006/relationships/hyperlink" Target="https://www.greenclimate.fund/sites/default/files/document/gcf-water-sector-project-design-guidelines-part-2-feb-20_0.pdf" TargetMode="External"/><Relationship Id="rId205" Type="http://schemas.openxmlformats.org/officeDocument/2006/relationships/hyperlink" Target="https://iwrmdataportal.unepdhi.org/publications/regional" TargetMode="External"/><Relationship Id="rId107" Type="http://schemas.openxmlformats.org/officeDocument/2006/relationships/hyperlink" Target="https://valuingwaterinitiative.org/" TargetMode="External"/><Relationship Id="rId11" Type="http://schemas.openxmlformats.org/officeDocument/2006/relationships/hyperlink" Target="https://cap-net.org/sdg651/" TargetMode="External"/><Relationship Id="rId32" Type="http://schemas.openxmlformats.org/officeDocument/2006/relationships/image" Target="media/image9.png"/><Relationship Id="rId53" Type="http://schemas.openxmlformats.org/officeDocument/2006/relationships/hyperlink" Target="https://climateknowledgeportal.worldbank.org/country-profiles" TargetMode="External"/><Relationship Id="rId74" Type="http://schemas.openxmlformats.org/officeDocument/2006/relationships/hyperlink" Target="https://www.adaptation-fund.org/readiness/readiness-grants/project-formulation-grants/" TargetMode="External"/><Relationship Id="rId128" Type="http://schemas.openxmlformats.org/officeDocument/2006/relationships/hyperlink" Target="https://www.gwp.org/globalassets/global/activities/act-on-sdg6/sdg-map/stage-2-reports/sdg-6-stage-2_pagire-tunisie-final.pdf" TargetMode="External"/><Relationship Id="rId149" Type="http://schemas.openxmlformats.org/officeDocument/2006/relationships/hyperlink" Target="https://www.gov.uk/guidance/international-climate-finance" TargetMode="External"/><Relationship Id="rId5" Type="http://schemas.openxmlformats.org/officeDocument/2006/relationships/numbering" Target="numbering.xml"/><Relationship Id="rId95" Type="http://schemas.openxmlformats.org/officeDocument/2006/relationships/hyperlink" Target="https://www.droughtmanagement.info/" TargetMode="External"/><Relationship Id="rId160" Type="http://schemas.openxmlformats.org/officeDocument/2006/relationships/header" Target="header4.xml"/><Relationship Id="rId181" Type="http://schemas.openxmlformats.org/officeDocument/2006/relationships/hyperlink" Target="https://www.gwp.org/globalassets/global/about-gwp/publications/gwl/gwl-finance-plan-guideline_final_may-2024.pdf" TargetMode="External"/><Relationship Id="rId22" Type="http://schemas.openxmlformats.org/officeDocument/2006/relationships/image" Target="media/image4.png"/><Relationship Id="rId43" Type="http://schemas.openxmlformats.org/officeDocument/2006/relationships/hyperlink" Target="https://www.gwp.org/globalassets/global/activities/act-on-sdg6/sdg-map/stage-2-reports/final-nepal_-iwrm-action-plan.pdf" TargetMode="External"/><Relationship Id="rId64" Type="http://schemas.openxmlformats.org/officeDocument/2006/relationships/hyperlink" Target="https://www.greenclimate.fund/readiness" TargetMode="External"/><Relationship Id="rId118" Type="http://schemas.openxmlformats.org/officeDocument/2006/relationships/hyperlink" Target="https://gwp.shorthandstories.com/investing-in-iwrm-actions-in-panama/index.html" TargetMode="External"/><Relationship Id="rId139" Type="http://schemas.openxmlformats.org/officeDocument/2006/relationships/hyperlink" Target="https://www.thegef.org/" TargetMode="External"/><Relationship Id="rId85" Type="http://schemas.openxmlformats.org/officeDocument/2006/relationships/hyperlink" Target="https://www.adaptation-fund.org/apply-funding/designated-authorities/" TargetMode="External"/><Relationship Id="rId150" Type="http://schemas.openxmlformats.org/officeDocument/2006/relationships/hyperlink" Target="https://iwrmactionhub.org/" TargetMode="External"/><Relationship Id="rId171" Type="http://schemas.openxmlformats.org/officeDocument/2006/relationships/hyperlink" Target="https://ceowatermandate.org/resilience/net-positive-water-impact/" TargetMode="External"/><Relationship Id="rId192" Type="http://schemas.openxmlformats.org/officeDocument/2006/relationships/hyperlink" Target="https://www.gwp.org/globalassets/global/events/cop24/gwp-ndc-report.pdf" TargetMode="External"/><Relationship Id="rId206" Type="http://schemas.openxmlformats.org/officeDocument/2006/relationships/hyperlink" Target="https://www.unwater.org/sites/default/files/app/uploads/2020/07/Global-Acceleration-Framework.pdf" TargetMode="External"/><Relationship Id="rId12" Type="http://schemas.openxmlformats.org/officeDocument/2006/relationships/header" Target="header1.xml"/><Relationship Id="rId33" Type="http://schemas.openxmlformats.org/officeDocument/2006/relationships/hyperlink" Target="https://iwrmactionhub.org/learn/iwrm-tools/stakeholder-analysis" TargetMode="External"/><Relationship Id="rId108" Type="http://schemas.openxmlformats.org/officeDocument/2006/relationships/hyperlink" Target="https://iwrmactionhub.org/learn/iwrm-tools/valuing-water" TargetMode="External"/><Relationship Id="rId129" Type="http://schemas.openxmlformats.org/officeDocument/2006/relationships/hyperlink" Target="https://www.gwp.org/globalassets/global/activities/act-on-sdg6/sdg-map/stage-2-reports/sdg-6-stage-2_pagire-tunisie-final.pdf" TargetMode="External"/><Relationship Id="rId54" Type="http://schemas.openxmlformats.org/officeDocument/2006/relationships/hyperlink" Target="https://climateinformation.org" TargetMode="External"/><Relationship Id="rId75" Type="http://schemas.openxmlformats.org/officeDocument/2006/relationships/hyperlink" Target="https://www.adaptation-fund.org/apply-funding/project-funding/" TargetMode="External"/><Relationship Id="rId96" Type="http://schemas.openxmlformats.org/officeDocument/2006/relationships/hyperlink" Target="https://www.gwp.org/en/sdg6support/iwrm-support/themes/genderiwrm/" TargetMode="External"/><Relationship Id="rId140" Type="http://schemas.openxmlformats.org/officeDocument/2006/relationships/hyperlink" Target="https://www.thegef.org/what-we-do/topics/special-climate-change-fund-sccf" TargetMode="External"/><Relationship Id="rId161" Type="http://schemas.openxmlformats.org/officeDocument/2006/relationships/hyperlink" Target="https://unglobalcompact.org/engage-locally/about-local-networks" TargetMode="External"/><Relationship Id="rId182" Type="http://schemas.openxmlformats.org/officeDocument/2006/relationships/hyperlink" Target="https://climatefundsupdate.org/" TargetMode="External"/><Relationship Id="rId6" Type="http://schemas.openxmlformats.org/officeDocument/2006/relationships/styles" Target="styles.xml"/><Relationship Id="rId23" Type="http://schemas.openxmlformats.org/officeDocument/2006/relationships/image" Target="media/image5.jpeg"/><Relationship Id="rId119" Type="http://schemas.openxmlformats.org/officeDocument/2006/relationships/hyperlink" Target="https://gwp.shorthandstories.com/investing-in-iwrm-actions-in-panama/index.html" TargetMode="External"/><Relationship Id="rId44" Type="http://schemas.openxmlformats.org/officeDocument/2006/relationships/hyperlink" Target="https://www.gwp.org/globalassets/global/activities/act-on-sdg6/sdg-map/stage-2-reports/final-nepal_-iwrm-action-plan.pdf" TargetMode="External"/><Relationship Id="rId65" Type="http://schemas.openxmlformats.org/officeDocument/2006/relationships/hyperlink" Target="https://www.greenclimate.fund/about/partners/nda" TargetMode="External"/><Relationship Id="rId86" Type="http://schemas.openxmlformats.org/officeDocument/2006/relationships/hyperlink" Target="https://www.gwp.org/en/partner/existing-partners/Partner-Search/" TargetMode="External"/><Relationship Id="rId130" Type="http://schemas.openxmlformats.org/officeDocument/2006/relationships/hyperlink" Target="https://www.investopedia.com/terms/i/impact-investing.asp" TargetMode="External"/><Relationship Id="rId151" Type="http://schemas.openxmlformats.org/officeDocument/2006/relationships/hyperlink" Target="https://iwrmactionhub.org/learn/iwrm-tools/building-water-investment-rationale" TargetMode="External"/><Relationship Id="rId172" Type="http://schemas.openxmlformats.org/officeDocument/2006/relationships/hyperlink" Target="https://ceowatermandate.org/resilience/" TargetMode="External"/><Relationship Id="rId193" Type="http://schemas.openxmlformats.org/officeDocument/2006/relationships/hyperlink" Target="https://unfccc.int/sites/default/files/resource/GWP_NAP_Water_Supplement_EN.pdf" TargetMode="External"/><Relationship Id="rId207" Type="http://schemas.openxmlformats.org/officeDocument/2006/relationships/hyperlink" Target="https://www.unwater.org/sites/default/files/2023-08/UN-Water_SDG6_SynthesisReport_2023.pdf" TargetMode="External"/><Relationship Id="rId13" Type="http://schemas.openxmlformats.org/officeDocument/2006/relationships/footer" Target="footer1.xml"/><Relationship Id="rId109" Type="http://schemas.openxmlformats.org/officeDocument/2006/relationships/hyperlink" Target="https://valuingwaterinitiative.org/toolkits/tools/" TargetMode="External"/><Relationship Id="rId34" Type="http://schemas.openxmlformats.org/officeDocument/2006/relationships/image" Target="media/image10.png"/><Relationship Id="rId55" Type="http://schemas.openxmlformats.org/officeDocument/2006/relationships/hyperlink" Target="https://napcentral.org/sectoral-naps" TargetMode="External"/><Relationship Id="rId76" Type="http://schemas.openxmlformats.org/officeDocument/2006/relationships/hyperlink" Target="https://www.adaptation-fund.org/projects-programmes/project-information/projects-map-view/" TargetMode="External"/><Relationship Id="rId97" Type="http://schemas.openxmlformats.org/officeDocument/2006/relationships/hyperlink" Target="https://www.gwp.org/globalassets/global/activities/act-on-sdg6/advancing-towards-gender-maintreaming-in-wrm---report.pdf" TargetMode="External"/><Relationship Id="rId120" Type="http://schemas.openxmlformats.org/officeDocument/2006/relationships/hyperlink" Target="https://www.gwp.org/globalassets/global/activities/act-on-sdg6/sdg-map/stage-2-reports/plan-de-accion-girh---panama_fin_1jun.pdf" TargetMode="External"/><Relationship Id="rId141" Type="http://schemas.openxmlformats.org/officeDocument/2006/relationships/hyperlink" Target="https://www.thegef.org/what-we-do/topics/least-developed-countries-fund-ldcf" TargetMode="External"/><Relationship Id="rId7" Type="http://schemas.openxmlformats.org/officeDocument/2006/relationships/settings" Target="settings.xml"/><Relationship Id="rId162" Type="http://schemas.openxmlformats.org/officeDocument/2006/relationships/hyperlink" Target="https://www.wbcsd.org/contact-us/" TargetMode="External"/><Relationship Id="rId183" Type="http://schemas.openxmlformats.org/officeDocument/2006/relationships/hyperlink" Target="https://www.oecd-ilibrary.org/docserver/9789264060548-en.pdf?expires=1728241535&amp;id=id&amp;accname=guest&amp;checksum=882727AC4FFEA9E9AA08A3C852D92EEC" TargetMode="External"/><Relationship Id="rId24" Type="http://schemas.openxmlformats.org/officeDocument/2006/relationships/hyperlink" Target="https://www.unwater.org/publications/sdg-6-global-acceleration-framework" TargetMode="External"/><Relationship Id="rId45" Type="http://schemas.openxmlformats.org/officeDocument/2006/relationships/hyperlink" Target="https://unfccc.int/process/parties-non-party-stakeholders/parties/national-focal-point" TargetMode="External"/><Relationship Id="rId66" Type="http://schemas.openxmlformats.org/officeDocument/2006/relationships/hyperlink" Target="https://www.greenclimate.fund/accreditation" TargetMode="External"/><Relationship Id="rId87" Type="http://schemas.openxmlformats.org/officeDocument/2006/relationships/hyperlink" Target="http://www.cap-net.org/networks-partnerships/" TargetMode="External"/><Relationship Id="rId110" Type="http://schemas.openxmlformats.org/officeDocument/2006/relationships/hyperlink" Target="https://www.gwp.org/contentassets/963260f5a99f44aaab550cf0add4280c/gwps-valuing-water-survey-instrument.pdf" TargetMode="External"/><Relationship Id="rId131" Type="http://schemas.openxmlformats.org/officeDocument/2006/relationships/hyperlink" Target="https://treasury.worldbank.org/en/about/unit/treasury/ibrd/ibrd-green-bonds" TargetMode="External"/><Relationship Id="rId152" Type="http://schemas.openxmlformats.org/officeDocument/2006/relationships/hyperlink" Target="https://iwrmactionhub.org/learn/iwrm-tools/evaluating-water-investments" TargetMode="External"/><Relationship Id="rId173" Type="http://schemas.openxmlformats.org/officeDocument/2006/relationships/hyperlink" Target="https://wateractionhub.org/100basins/" TargetMode="External"/><Relationship Id="rId194" Type="http://schemas.openxmlformats.org/officeDocument/2006/relationships/hyperlink" Target="https://www.gwp.org/globalassets/global/events/cop25/gwp_synthesisreport.pdf" TargetMode="External"/><Relationship Id="rId208" Type="http://schemas.openxmlformats.org/officeDocument/2006/relationships/hyperlink" Target="https://www.unwater.org/sites/default/files/2024-08/SDG6_Summary_Brief_Mid-term-status-of-SDG6-global-indicators_2024_EN_0.pdf" TargetMode="External"/><Relationship Id="rId19" Type="http://schemas.openxmlformats.org/officeDocument/2006/relationships/hyperlink" Target="https://www.unwater.org/sites/default/files/2024-08/SDG6_Indicator_Report_651_Progress-on-Implementation-of-IWRM_2024_EN_0.pdf" TargetMode="External"/><Relationship Id="rId14" Type="http://schemas.openxmlformats.org/officeDocument/2006/relationships/header" Target="header2.xml"/><Relationship Id="rId30" Type="http://schemas.openxmlformats.org/officeDocument/2006/relationships/image" Target="media/image7.png"/><Relationship Id="rId35" Type="http://schemas.openxmlformats.org/officeDocument/2006/relationships/hyperlink" Target="mailto:sdg6iwrmsp@gwp.org" TargetMode="External"/><Relationship Id="rId56" Type="http://schemas.openxmlformats.org/officeDocument/2006/relationships/hyperlink" Target="https://www.alliance4water.org/water-resilience-tracker-for-national-climate-planning" TargetMode="External"/><Relationship Id="rId77" Type="http://schemas.openxmlformats.org/officeDocument/2006/relationships/hyperlink" Target="https://ndcpartnership.org/climate-action-special-initiatives/partnership-action-fund" TargetMode="External"/><Relationship Id="rId100" Type="http://schemas.openxmlformats.org/officeDocument/2006/relationships/hyperlink" Target="https://www.unep.org/explore-topics/water/what-we-do/improving-and-assessing-world-water-quality-partnership-effort" TargetMode="External"/><Relationship Id="rId105" Type="http://schemas.microsoft.com/office/2007/relationships/diagramDrawing" Target="diagrams/drawing1.xml"/><Relationship Id="rId126" Type="http://schemas.openxmlformats.org/officeDocument/2006/relationships/diagramColors" Target="diagrams/colors2.xml"/><Relationship Id="rId147" Type="http://schemas.openxmlformats.org/officeDocument/2006/relationships/hyperlink" Target="https://tap-potential.org/wp-content/uploads/2021/06/climate-finance-opportunities-tap.pdf" TargetMode="External"/><Relationship Id="rId168" Type="http://schemas.openxmlformats.org/officeDocument/2006/relationships/hyperlink" Target="https://www.ceres.org/water/valuing-water-finance-initiative" TargetMode="External"/><Relationship Id="rId8" Type="http://schemas.openxmlformats.org/officeDocument/2006/relationships/webSettings" Target="webSettings.xml"/><Relationship Id="rId51" Type="http://schemas.openxmlformats.org/officeDocument/2006/relationships/hyperlink" Target="https://interactive-atlas.ipcc.ch/" TargetMode="External"/><Relationship Id="rId72" Type="http://schemas.openxmlformats.org/officeDocument/2006/relationships/hyperlink" Target="https://www.gwp.org/contentassets/9914cb9de46a486b9ee4709ea66bdca8/tanzania-valuing-water---methodological-brief.pdf" TargetMode="External"/><Relationship Id="rId93" Type="http://schemas.openxmlformats.org/officeDocument/2006/relationships/hyperlink" Target="https://www.gwp.org/en/sdg6support/iwrm-actions/actionsearch/" TargetMode="External"/><Relationship Id="rId98" Type="http://schemas.openxmlformats.org/officeDocument/2006/relationships/hyperlink" Target="https://iwrmdataportal.unepdhi.org/Documents/English/SDG651_2023_Gender%20Checklist_EN.docx" TargetMode="External"/><Relationship Id="rId121" Type="http://schemas.openxmlformats.org/officeDocument/2006/relationships/hyperlink" Target="https://gwp.shorthandstories.com/investing-in-iwrm-actions-in-panama/index.html" TargetMode="External"/><Relationship Id="rId142" Type="http://schemas.openxmlformats.org/officeDocument/2006/relationships/hyperlink" Target="https://www.greenclimate.fund/" TargetMode="External"/><Relationship Id="rId163" Type="http://schemas.openxmlformats.org/officeDocument/2006/relationships/hyperlink" Target="https://ceowatermandate.org/resilience/net-positive-water-impact/" TargetMode="External"/><Relationship Id="rId184" Type="http://schemas.openxmlformats.org/officeDocument/2006/relationships/hyperlink" Target="https://www.oecd-ilibrary.org/docserver/5efc8950-en.pdf?expires=1726403938&amp;id=id&amp;accname=guest&amp;checksum=8B595F5E1D73D6830A8D333FEDC15796" TargetMode="External"/><Relationship Id="rId189" Type="http://schemas.openxmlformats.org/officeDocument/2006/relationships/hyperlink" Target="https://www.greenclimate.fund/sites/default/files/document/gcf-water-security-sectoral-guide-consultation-version-1.pdf" TargetMode="External"/><Relationship Id="rId3" Type="http://schemas.openxmlformats.org/officeDocument/2006/relationships/customXml" Target="../customXml/item3.xml"/><Relationship Id="rId25" Type="http://schemas.openxmlformats.org/officeDocument/2006/relationships/hyperlink" Target="mailto:sdg6iwrmsp@gwp.org" TargetMode="External"/><Relationship Id="rId46" Type="http://schemas.openxmlformats.org/officeDocument/2006/relationships/hyperlink" Target="https://www.greenclimate.fund/about/partners/nda" TargetMode="External"/><Relationship Id="rId67" Type="http://schemas.openxmlformats.org/officeDocument/2006/relationships/hyperlink" Target="https://www.greenclimate.fund/document/guide-countries-access-readiness-support" TargetMode="External"/><Relationship Id="rId116" Type="http://schemas.openxmlformats.org/officeDocument/2006/relationships/hyperlink" Target="mailto:sdg6iwrmsp@gwp.org" TargetMode="External"/><Relationship Id="rId137" Type="http://schemas.openxmlformats.org/officeDocument/2006/relationships/hyperlink" Target="https://iwrmactionhub.org/fr/node/2203" TargetMode="External"/><Relationship Id="rId158" Type="http://schemas.openxmlformats.org/officeDocument/2006/relationships/hyperlink" Target="https://iwrmactionhub.org/learn/iwrm-tools/strategic-financial-planning" TargetMode="External"/><Relationship Id="rId20" Type="http://schemas.openxmlformats.org/officeDocument/2006/relationships/hyperlink" Target="https://iwrmactionhub.org/explore/case-studies" TargetMode="External"/><Relationship Id="rId41" Type="http://schemas.openxmlformats.org/officeDocument/2006/relationships/hyperlink" Target="https://www.gwp.org/en/sdg6support/" TargetMode="External"/><Relationship Id="rId62" Type="http://schemas.openxmlformats.org/officeDocument/2006/relationships/hyperlink" Target="https://www.gwp.org/en/washclimateresilience/" TargetMode="External"/><Relationship Id="rId83" Type="http://schemas.openxmlformats.org/officeDocument/2006/relationships/hyperlink" Target="https://www.greenclimate.fund/about/partners/nda" TargetMode="External"/><Relationship Id="rId88" Type="http://schemas.openxmlformats.org/officeDocument/2006/relationships/hyperlink" Target="https://www.gwp.org/globalassets/global/about-gwp/strategic-documents/gwp_youth-strategy_web.pdf" TargetMode="External"/><Relationship Id="rId111" Type="http://schemas.openxmlformats.org/officeDocument/2006/relationships/hyperlink" Target="mailto:sdg6iwrmsp@gwp.org" TargetMode="External"/><Relationship Id="rId132" Type="http://schemas.openxmlformats.org/officeDocument/2006/relationships/hyperlink" Target="https://www.nature.org/media/freshwater/latin-america-water-funds.pdf" TargetMode="External"/><Relationship Id="rId153" Type="http://schemas.openxmlformats.org/officeDocument/2006/relationships/hyperlink" Target="https://iwrmactionhub.org/learn/iwrm-tools/strategic-financial-planning" TargetMode="External"/><Relationship Id="rId174" Type="http://schemas.openxmlformats.org/officeDocument/2006/relationships/hyperlink" Target="https://www.cdp.net/en/research/global-reports/global-water-report-2023" TargetMode="External"/><Relationship Id="rId179" Type="http://schemas.openxmlformats.org/officeDocument/2006/relationships/hyperlink" Target="https://ndcpartnership.org/sites/default/files/2023-12/gcfndc-partnershipclimate-investment-planning-and-mobilization-frameworkconsultation-draft.pdf" TargetMode="External"/><Relationship Id="rId195" Type="http://schemas.openxmlformats.org/officeDocument/2006/relationships/hyperlink" Target="https://www.gwp.org/globalassets/global/about-gwp/publications/unicef-gwp/gwp_unicef_strategic_framework-2022-edition.pdf" TargetMode="External"/><Relationship Id="rId209" Type="http://schemas.openxmlformats.org/officeDocument/2006/relationships/hyperlink" Target="https://www.unwater.org/publications/country-acceleration-case-studies" TargetMode="External"/><Relationship Id="rId190" Type="http://schemas.openxmlformats.org/officeDocument/2006/relationships/hyperlink" Target="https://www.greenclimate.fund/sites/default/files/document/gcf-water-sector-project-design-guidelines-part-1-feb-20_0.pdf" TargetMode="External"/><Relationship Id="rId204" Type="http://schemas.openxmlformats.org/officeDocument/2006/relationships/hyperlink" Target="https://iwrmdataportal.unepdhi.org/IWRMDataJsonService/Service1.svc/DownloadPublicationsReportDoc/English/SDG_651_2024_Progress_Report_FINAL_20Aug_WEB.pdf" TargetMode="External"/><Relationship Id="rId15" Type="http://schemas.openxmlformats.org/officeDocument/2006/relationships/footer" Target="footer2.xml"/><Relationship Id="rId36" Type="http://schemas.openxmlformats.org/officeDocument/2006/relationships/image" Target="media/image11.png"/><Relationship Id="rId57" Type="http://schemas.openxmlformats.org/officeDocument/2006/relationships/hyperlink" Target="https://www.floodmanagement.info/" TargetMode="External"/><Relationship Id="rId106" Type="http://schemas.openxmlformats.org/officeDocument/2006/relationships/hyperlink" Target="mailto:sdg6iwrmsp@gwp.org" TargetMode="External"/><Relationship Id="rId127" Type="http://schemas.microsoft.com/office/2007/relationships/diagramDrawing" Target="diagrams/drawing2.xml"/><Relationship Id="rId10" Type="http://schemas.openxmlformats.org/officeDocument/2006/relationships/endnotes" Target="endnotes.xml"/><Relationship Id="rId31" Type="http://schemas.openxmlformats.org/officeDocument/2006/relationships/image" Target="media/image8.png"/><Relationship Id="rId52" Type="http://schemas.openxmlformats.org/officeDocument/2006/relationships/hyperlink" Target="https://climateknowledgeportal.worldbank.org/" TargetMode="External"/><Relationship Id="rId73" Type="http://schemas.openxmlformats.org/officeDocument/2006/relationships/hyperlink" Target="https://www.adaptation-fund.org/readiness/readiness-grants/project-formulation-grants/" TargetMode="External"/><Relationship Id="rId78" Type="http://schemas.openxmlformats.org/officeDocument/2006/relationships/hyperlink" Target="https://ndcpartnership.org/about/members" TargetMode="External"/><Relationship Id="rId94" Type="http://schemas.openxmlformats.org/officeDocument/2006/relationships/hyperlink" Target="https://www.floodmanagement.info/" TargetMode="External"/><Relationship Id="rId99" Type="http://schemas.openxmlformats.org/officeDocument/2006/relationships/hyperlink" Target="https://gwp.org/globalassets/global/about-gwp/publications/gender/gender-action-piece.pdf" TargetMode="External"/><Relationship Id="rId101" Type="http://schemas.openxmlformats.org/officeDocument/2006/relationships/diagramData" Target="diagrams/data1.xml"/><Relationship Id="rId122" Type="http://schemas.openxmlformats.org/officeDocument/2006/relationships/hyperlink" Target="https://gwp.shorthandstories.com/investing-in-iwrm-actions-in-panama/index.html" TargetMode="External"/><Relationship Id="rId143" Type="http://schemas.openxmlformats.org/officeDocument/2006/relationships/hyperlink" Target="https://www.adaptation-fund.org/" TargetMode="External"/><Relationship Id="rId148" Type="http://schemas.openxmlformats.org/officeDocument/2006/relationships/hyperlink" Target="https://www.international-climate-initiative.com/en/find-funding/" TargetMode="External"/><Relationship Id="rId164" Type="http://schemas.openxmlformats.org/officeDocument/2006/relationships/hyperlink" Target="https://ceowatermandate.org/resilience/" TargetMode="External"/><Relationship Id="rId169" Type="http://schemas.openxmlformats.org/officeDocument/2006/relationships/hyperlink" Target="https://unglobalcompact.org/engage-locally/about-local-networks" TargetMode="External"/><Relationship Id="rId185" Type="http://schemas.openxmlformats.org/officeDocument/2006/relationships/hyperlink" Target="https://unece.org/sites/default/files/2021-09/Funding%20%26amp%3B%20Financing%20transboundary%20water%20cooperationa%20and%20basin%20development_Sept%202021_2110185_E_pdf_web.pdf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hyperlink" Target="https://sway.cloud.microsoft/T5qEhSridWInnYtl" TargetMode="External"/><Relationship Id="rId210" Type="http://schemas.openxmlformats.org/officeDocument/2006/relationships/header" Target="header5.xml"/><Relationship Id="rId26" Type="http://schemas.openxmlformats.org/officeDocument/2006/relationships/hyperlink" Target="https://www.unwater.org/publications/sdg-6-global-acceleration-framework" TargetMode="External"/><Relationship Id="rId47" Type="http://schemas.openxmlformats.org/officeDocument/2006/relationships/hyperlink" Target="https://www.thegef.org/who-we-are/focal-points" TargetMode="External"/><Relationship Id="rId68" Type="http://schemas.openxmlformats.org/officeDocument/2006/relationships/hyperlink" Target="https://www.thegef.org/projects-operations/how-projects-work" TargetMode="External"/><Relationship Id="rId89" Type="http://schemas.openxmlformats.org/officeDocument/2006/relationships/hyperlink" Target="https://www.gwp.org/en/sdg6support/MSPs" TargetMode="External"/><Relationship Id="rId112" Type="http://schemas.openxmlformats.org/officeDocument/2006/relationships/hyperlink" Target="https://valuingwaterinitiative.org/" TargetMode="External"/><Relationship Id="rId133" Type="http://schemas.openxmlformats.org/officeDocument/2006/relationships/hyperlink" Target="https://carbonunits.com/news/unveiling-water-credits-a-revolutionary-approach-to-tackling-the-global-water-crisis" TargetMode="External"/><Relationship Id="rId154" Type="http://schemas.openxmlformats.org/officeDocument/2006/relationships/hyperlink" Target="https://iwrmactionhub.org/learn/iwrm-tools/water-and-climate-finance" TargetMode="External"/><Relationship Id="rId175" Type="http://schemas.openxmlformats.org/officeDocument/2006/relationships/hyperlink" Target="https://tnfd.global/" TargetMode="External"/><Relationship Id="rId196" Type="http://schemas.openxmlformats.org/officeDocument/2006/relationships/hyperlink" Target="https://klimalog.idos-research.de/ndc-sdg/sdg/6" TargetMode="External"/><Relationship Id="rId200" Type="http://schemas.openxmlformats.org/officeDocument/2006/relationships/hyperlink" Target="https://www.gwp.org/globalassets/global/about-gwp/publications/msps/the-msp-sourcebook.pdf" TargetMode="External"/><Relationship Id="rId16" Type="http://schemas.openxmlformats.org/officeDocument/2006/relationships/header" Target="header3.xml"/><Relationship Id="rId37" Type="http://schemas.openxmlformats.org/officeDocument/2006/relationships/hyperlink" Target="https://sdgs.un.org/partnerships/action-networks/water" TargetMode="External"/><Relationship Id="rId58" Type="http://schemas.openxmlformats.org/officeDocument/2006/relationships/hyperlink" Target="https://www.floodmanagement.info/" TargetMode="External"/><Relationship Id="rId79" Type="http://schemas.openxmlformats.org/officeDocument/2006/relationships/hyperlink" Target="https://ndcpartnership.org/about/members" TargetMode="External"/><Relationship Id="rId102" Type="http://schemas.openxmlformats.org/officeDocument/2006/relationships/diagramLayout" Target="diagrams/layout1.xml"/><Relationship Id="rId123" Type="http://schemas.openxmlformats.org/officeDocument/2006/relationships/diagramData" Target="diagrams/data2.xml"/><Relationship Id="rId144" Type="http://schemas.openxmlformats.org/officeDocument/2006/relationships/hyperlink" Target="https://www.cif.org/topics/climate-resilience" TargetMode="External"/><Relationship Id="rId90" Type="http://schemas.openxmlformats.org/officeDocument/2006/relationships/hyperlink" Target="https://www.gwp.org/en/sdg6support/MSPs" TargetMode="External"/><Relationship Id="rId165" Type="http://schemas.openxmlformats.org/officeDocument/2006/relationships/hyperlink" Target="https://wateractionhub.org/100basins/" TargetMode="External"/><Relationship Id="rId186" Type="http://schemas.openxmlformats.org/officeDocument/2006/relationships/hyperlink" Target="https://unece.org/sites/default/files/2023-05/ECE%20_MP.WAT_72_web_final_7.3.2023.pdf" TargetMode="External"/><Relationship Id="rId211" Type="http://schemas.openxmlformats.org/officeDocument/2006/relationships/header" Target="header6.xml"/><Relationship Id="rId27" Type="http://schemas.openxmlformats.org/officeDocument/2006/relationships/hyperlink" Target="mailto:sdg6iwrmsp@gwp.org" TargetMode="External"/><Relationship Id="rId48" Type="http://schemas.openxmlformats.org/officeDocument/2006/relationships/hyperlink" Target="https://www.adaptation-fund.org/apply-funding/designated-authorities/" TargetMode="External"/><Relationship Id="rId69" Type="http://schemas.openxmlformats.org/officeDocument/2006/relationships/hyperlink" Target="https://www.thegef.org/projects-operations/database" TargetMode="External"/><Relationship Id="rId113" Type="http://schemas.openxmlformats.org/officeDocument/2006/relationships/hyperlink" Target="https://iwrmactionhub.org/learn/iwrm-tools/valuing-water" TargetMode="External"/><Relationship Id="rId134" Type="http://schemas.openxmlformats.org/officeDocument/2006/relationships/hyperlink" Target="https://www.undp.org/future-development/signals-spotlight-2023/new-wave-debt-swaps-climate-or-nature" TargetMode="External"/><Relationship Id="rId80" Type="http://schemas.openxmlformats.org/officeDocument/2006/relationships/hyperlink" Target="https://www.gwp.org/globalassets/global/about-gwp/publications/msps/the-msp-sourcebook.pdf" TargetMode="External"/><Relationship Id="rId155" Type="http://schemas.openxmlformats.org/officeDocument/2006/relationships/hyperlink" Target="https://iwrmactionhub.org/" TargetMode="External"/><Relationship Id="rId176" Type="http://schemas.openxmlformats.org/officeDocument/2006/relationships/hyperlink" Target="https://www.ceres.org/water/valuing-water-finance-initiative" TargetMode="External"/><Relationship Id="rId197" Type="http://schemas.openxmlformats.org/officeDocument/2006/relationships/hyperlink" Target="https://siwi.org/wp-content/uploads/2024/06/putting-water-at-the-centre-of-ambitious-ndcs_policy-brief-1-1.pdf" TargetMode="External"/><Relationship Id="rId201" Type="http://schemas.openxmlformats.org/officeDocument/2006/relationships/hyperlink" Target="https://iwrmdataportal.unepdhi.org/country-reports" TargetMode="External"/><Relationship Id="rId17" Type="http://schemas.openxmlformats.org/officeDocument/2006/relationships/hyperlink" Target="https://www.gwptoolbox.org/iwrm-explained" TargetMode="External"/><Relationship Id="rId38" Type="http://schemas.openxmlformats.org/officeDocument/2006/relationships/hyperlink" Target="https://www.sanitationandwaterforall.org/about/our-work/mutual-accountability-mechanism" TargetMode="External"/><Relationship Id="rId59" Type="http://schemas.openxmlformats.org/officeDocument/2006/relationships/hyperlink" Target="https://www.droughtmanagement.info/" TargetMode="External"/><Relationship Id="rId103" Type="http://schemas.openxmlformats.org/officeDocument/2006/relationships/diagramQuickStyle" Target="diagrams/quickStyle1.xml"/><Relationship Id="rId124" Type="http://schemas.openxmlformats.org/officeDocument/2006/relationships/diagramLayout" Target="diagrams/layout2.xml"/><Relationship Id="rId70" Type="http://schemas.openxmlformats.org/officeDocument/2006/relationships/hyperlink" Target="https://www.thegef.org/projects-operations/database" TargetMode="External"/><Relationship Id="rId91" Type="http://schemas.openxmlformats.org/officeDocument/2006/relationships/hyperlink" Target="https://iwrmactionhub.org/connect/communities" TargetMode="External"/><Relationship Id="rId145" Type="http://schemas.openxmlformats.org/officeDocument/2006/relationships/hyperlink" Target="https://ndcpartnership.org/climate-action-special-initiatives/partnership-action-fund" TargetMode="External"/><Relationship Id="rId166" Type="http://schemas.openxmlformats.org/officeDocument/2006/relationships/hyperlink" Target="https://www.cdp.net/en/research/global-reports/global-water-report-2023" TargetMode="External"/><Relationship Id="rId187" Type="http://schemas.openxmlformats.org/officeDocument/2006/relationships/hyperlink" Target="https://www.worldbank.org/en/topic/water/publication/scaling-up-finance-for-water-a-world-bank-strategic-framework-and-roadmap-for-action" TargetMode="External"/><Relationship Id="rId1" Type="http://schemas.openxmlformats.org/officeDocument/2006/relationships/customXml" Target="../customXml/item1.xml"/><Relationship Id="rId212" Type="http://schemas.openxmlformats.org/officeDocument/2006/relationships/fontTable" Target="fontTable.xml"/><Relationship Id="rId28" Type="http://schemas.openxmlformats.org/officeDocument/2006/relationships/image" Target="media/image6.png"/><Relationship Id="rId49" Type="http://schemas.openxmlformats.org/officeDocument/2006/relationships/hyperlink" Target="https://www.wri.org/applications/aqueduct/water-risk-atlas/" TargetMode="External"/><Relationship Id="rId114" Type="http://schemas.openxmlformats.org/officeDocument/2006/relationships/hyperlink" Target="https://valuingwaterinitiative.org/toolkits/tools/" TargetMode="External"/><Relationship Id="rId60" Type="http://schemas.openxmlformats.org/officeDocument/2006/relationships/hyperlink" Target="https://www.droughtmanagement.info/find/guidelines-tools/handbook-drought-indicators-and-indices/" TargetMode="External"/><Relationship Id="rId81" Type="http://schemas.openxmlformats.org/officeDocument/2006/relationships/hyperlink" Target="https://unsdg.un.org/un-in-action/country-level" TargetMode="External"/><Relationship Id="rId135" Type="http://schemas.openxmlformats.org/officeDocument/2006/relationships/hyperlink" Target="https://www.investopedia.com/decentralized-finance-defi-5113835" TargetMode="External"/><Relationship Id="rId156" Type="http://schemas.openxmlformats.org/officeDocument/2006/relationships/hyperlink" Target="https://iwrmactionhub.org/learn/iwrm-tools/building-water-investment-rationale" TargetMode="External"/><Relationship Id="rId177" Type="http://schemas.openxmlformats.org/officeDocument/2006/relationships/hyperlink" Target="https://naiad2020.eu/wp-content/uploads/2021/03/D7.3REV.pdf" TargetMode="External"/><Relationship Id="rId198" Type="http://schemas.openxmlformats.org/officeDocument/2006/relationships/hyperlink" Target="https://siwi.org/wp-content/uploads/2024/06/water-in-the-ndcs-increasing-ambition-for-the-future_v2.pdf" TargetMode="External"/><Relationship Id="rId202" Type="http://schemas.openxmlformats.org/officeDocument/2006/relationships/hyperlink" Target="https://www.gwp.org/en/sdg6support/sdgmap/?location=&amp;region=&amp;country=&amp;stage=1&amp;progress=0" TargetMode="External"/><Relationship Id="rId18" Type="http://schemas.openxmlformats.org/officeDocument/2006/relationships/hyperlink" Target="https://www.gwp.org/globalassets/global/toolbox/publications/background-papers/05-letter-to-my-minister-2000-english.pdf" TargetMode="External"/><Relationship Id="rId39" Type="http://schemas.openxmlformats.org/officeDocument/2006/relationships/hyperlink" Target="https://sdgs.un.org/partnerships/action-networks/water" TargetMode="External"/><Relationship Id="rId50" Type="http://schemas.openxmlformats.org/officeDocument/2006/relationships/hyperlink" Target="https://www.wri.org/research/aqueduct-global-maps-21" TargetMode="External"/><Relationship Id="rId104" Type="http://schemas.openxmlformats.org/officeDocument/2006/relationships/diagramColors" Target="diagrams/colors1.xml"/><Relationship Id="rId125" Type="http://schemas.openxmlformats.org/officeDocument/2006/relationships/diagramQuickStyle" Target="diagrams/quickStyle2.xml"/><Relationship Id="rId146" Type="http://schemas.openxmlformats.org/officeDocument/2006/relationships/hyperlink" Target="https://www.consilium.europa.eu/en/press/press-releases/2023/11/23/climate-finance-council-approves-2022-international-climate-finance-figures/" TargetMode="External"/><Relationship Id="rId167" Type="http://schemas.openxmlformats.org/officeDocument/2006/relationships/hyperlink" Target="https://tnfd.global/" TargetMode="External"/><Relationship Id="rId188" Type="http://schemas.openxmlformats.org/officeDocument/2006/relationships/hyperlink" Target="https://static1.squarespace.com/static/5e8397698c906c4df39838f5/t/63568a9dd351b544ed7710b8/1666615967827/tracker-brief-english.pdf" TargetMode="External"/><Relationship Id="rId71" Type="http://schemas.openxmlformats.org/officeDocument/2006/relationships/hyperlink" Target="https://www.thegef.org/projects-operations/database" TargetMode="External"/><Relationship Id="rId92" Type="http://schemas.openxmlformats.org/officeDocument/2006/relationships/hyperlink" Target="https://www.gwp.org/en/sdg6support/sdgmap/?location=&amp;region=&amp;country=&amp;stage=2&amp;progress=0" TargetMode="External"/><Relationship Id="rId213" Type="http://schemas.openxmlformats.org/officeDocument/2006/relationships/theme" Target="theme/theme1.xml"/><Relationship Id="rId2" Type="http://schemas.openxmlformats.org/officeDocument/2006/relationships/customXml" Target="../customXml/item2.xml"/><Relationship Id="rId29" Type="http://schemas.openxmlformats.org/officeDocument/2006/relationships/hyperlink" Target="mailto:sdg6iwrmsp@gwp.org" TargetMode="External"/><Relationship Id="rId40" Type="http://schemas.openxmlformats.org/officeDocument/2006/relationships/hyperlink" Target="https://www.sanitationandwaterforall.org/about/our-work/mutual-accountability-mechanism" TargetMode="External"/><Relationship Id="rId115" Type="http://schemas.openxmlformats.org/officeDocument/2006/relationships/hyperlink" Target="https://www.gwp.org/contentassets/963260f5a99f44aaab550cf0add4280c/gwps-valuing-water-survey-instrument.pdf" TargetMode="External"/><Relationship Id="rId136" Type="http://schemas.openxmlformats.org/officeDocument/2006/relationships/hyperlink" Target="https://iwrmactionhub.org/fr/node/2203" TargetMode="External"/><Relationship Id="rId157" Type="http://schemas.openxmlformats.org/officeDocument/2006/relationships/hyperlink" Target="https://iwrmactionhub.org/learn/iwrm-tools/evaluating-water-investments" TargetMode="External"/><Relationship Id="rId178" Type="http://schemas.openxmlformats.org/officeDocument/2006/relationships/hyperlink" Target="https://www.greenclimate.fund/document/sectoral-guide-water-security" TargetMode="External"/><Relationship Id="rId61" Type="http://schemas.openxmlformats.org/officeDocument/2006/relationships/hyperlink" Target="https://www.floodmanagement.info/category/apfm-tools-series/" TargetMode="External"/><Relationship Id="rId82" Type="http://schemas.openxmlformats.org/officeDocument/2006/relationships/hyperlink" Target="https://unfccc.int/process/parties-non-party-stakeholders/parties/national-focal-point" TargetMode="External"/><Relationship Id="rId199" Type="http://schemas.openxmlformats.org/officeDocument/2006/relationships/hyperlink" Target="https://unepdhi.org/wp-content/uploads/sites/2/2023/03/water_management_climate_change.pdf" TargetMode="External"/><Relationship Id="rId203" Type="http://schemas.openxmlformats.org/officeDocument/2006/relationships/hyperlink" Target="https://www.unwater.org/sites/default/files/2024-09/SDG6_Indicator_Report_652_Progress-on-Transboundary-Water-Cooperation_2024_EN.pdf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trends.napglobalnetwork.org/trend-in-key-themes/sector-integration" TargetMode="External"/><Relationship Id="rId13" Type="http://schemas.openxmlformats.org/officeDocument/2006/relationships/hyperlink" Target="https://www4.unfccc.int/sites/NAPC/Documents/Parties/Saint%20Lucia%20Sectoral%20Adaptation%20Plan%20for%20Water.pdf" TargetMode="External"/><Relationship Id="rId18" Type="http://schemas.openxmlformats.org/officeDocument/2006/relationships/hyperlink" Target="https://www.greenclimate.fund/sites/default/files/document/gcf-water-security-sectoral-guide-consultation-version-1.pdf" TargetMode="External"/><Relationship Id="rId26" Type="http://schemas.openxmlformats.org/officeDocument/2006/relationships/hyperlink" Target="https://doi.org/10.1076/iaij.4.2.62.16706" TargetMode="External"/><Relationship Id="rId3" Type="http://schemas.openxmlformats.org/officeDocument/2006/relationships/hyperlink" Target="https://www.gwp.org/en/sdg6support/sdgmap/?location=&amp;region=&amp;country=&amp;stage=1&amp;progress=0" TargetMode="External"/><Relationship Id="rId21" Type="http://schemas.openxmlformats.org/officeDocument/2006/relationships/hyperlink" Target="https://www.thegef.org/who-we-are" TargetMode="External"/><Relationship Id="rId7" Type="http://schemas.openxmlformats.org/officeDocument/2006/relationships/hyperlink" Target="https://unfccc.int/sites/default/files/resource/GWP_NAP_Water_Supplement_EN.pdf" TargetMode="External"/><Relationship Id="rId12" Type="http://schemas.openxmlformats.org/officeDocument/2006/relationships/hyperlink" Target="https://unfccc.int/sites/default/files/resource/GWP_NAP_Water_Supplement_EN.pdf" TargetMode="External"/><Relationship Id="rId17" Type="http://schemas.openxmlformats.org/officeDocument/2006/relationships/hyperlink" Target="https://siwi.org/wp-content/uploads/2024/06/water-in-the-ndcs-increasing-ambition-for-the-future_v2.pdf" TargetMode="External"/><Relationship Id="rId25" Type="http://schemas.openxmlformats.org/officeDocument/2006/relationships/hyperlink" Target="https://ndcpartnership.org/climate-action-special-initiatives/partnership-action-fund" TargetMode="External"/><Relationship Id="rId2" Type="http://schemas.openxmlformats.org/officeDocument/2006/relationships/hyperlink" Target="http://iwrmdataportal.unepdhi.org/" TargetMode="External"/><Relationship Id="rId16" Type="http://schemas.openxmlformats.org/officeDocument/2006/relationships/hyperlink" Target="https://www.gwp.org/globalassets/global/events/cop24/gwp-ndc-report.pdf" TargetMode="External"/><Relationship Id="rId20" Type="http://schemas.openxmlformats.org/officeDocument/2006/relationships/hyperlink" Target="https://www.greenclimate.fund/sites/default/files/document/readiness-strategy-2024-2027.pdf" TargetMode="External"/><Relationship Id="rId29" Type="http://schemas.openxmlformats.org/officeDocument/2006/relationships/hyperlink" Target="https://cdn.cdp.net/cdp-production/cms/reports/documents/000/005/577/original/CDP_Water_analysis_report_2020.pdf?1614687090" TargetMode="External"/><Relationship Id="rId1" Type="http://schemas.openxmlformats.org/officeDocument/2006/relationships/hyperlink" Target="https://sdg6data.org/en/snapshots" TargetMode="External"/><Relationship Id="rId6" Type="http://schemas.openxmlformats.org/officeDocument/2006/relationships/hyperlink" Target="https://www.gwp.org/en/sdg6support/iwrm-actions/actionsearch/" TargetMode="External"/><Relationship Id="rId11" Type="http://schemas.openxmlformats.org/officeDocument/2006/relationships/hyperlink" Target="https://unfccc.int/news/record-number-of-national-adaptation-plans-submitted-in-2023-but-more-are-needed" TargetMode="External"/><Relationship Id="rId24" Type="http://schemas.openxmlformats.org/officeDocument/2006/relationships/hyperlink" Target="https://www.adaptation-fund.org/apply-funding/" TargetMode="External"/><Relationship Id="rId32" Type="http://schemas.openxmlformats.org/officeDocument/2006/relationships/hyperlink" Target="https://www.ifc.org/en/statements/2023/cop28-mdb-joint-statement" TargetMode="External"/><Relationship Id="rId5" Type="http://schemas.openxmlformats.org/officeDocument/2006/relationships/hyperlink" Target="https://www.gwp.org/en/sdg6support/sdgmap/?location=&amp;region=&amp;country=&amp;stage=2&amp;progress=0" TargetMode="External"/><Relationship Id="rId15" Type="http://schemas.openxmlformats.org/officeDocument/2006/relationships/hyperlink" Target="https://siwi.org/wp-content/uploads/2024/06/putting-water-at-the-centre-of-ambitious-ndcs_policy-brief-1-1.pdf" TargetMode="External"/><Relationship Id="rId23" Type="http://schemas.openxmlformats.org/officeDocument/2006/relationships/hyperlink" Target="https://ndcpartnership.org/knowledge-portal/climate-funds-explorer/adaptation-fund" TargetMode="External"/><Relationship Id="rId28" Type="http://schemas.openxmlformats.org/officeDocument/2006/relationships/hyperlink" Target="https://www.gwp.org/globalassets/global/about-gwp/strategic-documents/gwp_youth-strategy_web.pdf" TargetMode="External"/><Relationship Id="rId10" Type="http://schemas.openxmlformats.org/officeDocument/2006/relationships/hyperlink" Target="https://www.ipcc.ch/report/ar6/wg2/chapter/chapter-4/" TargetMode="External"/><Relationship Id="rId19" Type="http://schemas.openxmlformats.org/officeDocument/2006/relationships/hyperlink" Target="https://www.greenclimate.fund/sites/default/files/document/strategic-plan-gcf-2024-2027.pdf" TargetMode="External"/><Relationship Id="rId31" Type="http://schemas.openxmlformats.org/officeDocument/2006/relationships/hyperlink" Target="https://aipwater.org/wp-content/uploads/2023/03/How-to-Mobilise-US%EF%BF%BD30-Billion-Annually-to-Achieve-Water-Security-and-Sustainable-Sanitation-in-Africa-New-York-Version-21-March-2023.pdf" TargetMode="External"/><Relationship Id="rId4" Type="http://schemas.openxmlformats.org/officeDocument/2006/relationships/hyperlink" Target="https://iwrmdataportal.unepdhi.org/IWRMDataJsonService/Service1.svc/DownloadPublicationsReportDoc/English/SDG_651_2024_Progress_Report_FINAL_20Aug_WEB.pdf" TargetMode="External"/><Relationship Id="rId9" Type="http://schemas.openxmlformats.org/officeDocument/2006/relationships/hyperlink" Target="https://trends.napglobalnetwork.org/trend-in-key-themes/sector-integration" TargetMode="External"/><Relationship Id="rId14" Type="http://schemas.openxmlformats.org/officeDocument/2006/relationships/hyperlink" Target="https://www.greenclimate.fund/sites/default/files/decision/b37/decision-b37-21-b37-a10.pdf" TargetMode="External"/><Relationship Id="rId22" Type="http://schemas.openxmlformats.org/officeDocument/2006/relationships/hyperlink" Target="https://www.thegef.org/who-we-are" TargetMode="External"/><Relationship Id="rId27" Type="http://schemas.openxmlformats.org/officeDocument/2006/relationships/hyperlink" Target="https://www.gwp.org/en/washclimateresilience/" TargetMode="External"/><Relationship Id="rId30" Type="http://schemas.openxmlformats.org/officeDocument/2006/relationships/hyperlink" Target="https://www.oecd-ilibrary.org/docserver/9789264060548-en.pdf?expires=1728241535&amp;id=id&amp;accname=guest&amp;checksum=882727AC4FFEA9E9AA08A3C852D92EEC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672CDEE-022A-46AB-BAEE-E8BD98A6ED74}" type="doc">
      <dgm:prSet loTypeId="urn:microsoft.com/office/officeart/2005/8/layout/venn1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LID4096"/>
        </a:p>
      </dgm:t>
    </dgm:pt>
    <dgm:pt modelId="{F32D1530-5E11-4666-B7CA-0235D46AE02A}">
      <dgm:prSet phldrT="[Text]" custT="1"/>
      <dgm:spPr/>
      <dgm:t>
        <a:bodyPr/>
        <a:lstStyle/>
        <a:p>
          <a:r>
            <a:rPr lang="uk-UA" sz="1100"/>
            <a:t>Возможность преодоления проблем, связанных с водой, в установленные сроки</a:t>
          </a:r>
          <a:endParaRPr lang="LID4096" sz="1100"/>
        </a:p>
      </dgm:t>
    </dgm:pt>
    <dgm:pt modelId="{BE528392-8A00-4C9C-908F-A704A8B5C319}" type="parTrans" cxnId="{47C1B985-2D54-4A92-B895-9D12D512F749}">
      <dgm:prSet/>
      <dgm:spPr/>
      <dgm:t>
        <a:bodyPr/>
        <a:lstStyle/>
        <a:p>
          <a:endParaRPr lang="LID4096" sz="2800"/>
        </a:p>
      </dgm:t>
    </dgm:pt>
    <dgm:pt modelId="{ECA1AFC2-D75C-4B6E-9918-A4183F3C4042}" type="sibTrans" cxnId="{47C1B985-2D54-4A92-B895-9D12D512F749}">
      <dgm:prSet/>
      <dgm:spPr/>
      <dgm:t>
        <a:bodyPr/>
        <a:lstStyle/>
        <a:p>
          <a:endParaRPr lang="LID4096" sz="2800"/>
        </a:p>
      </dgm:t>
    </dgm:pt>
    <dgm:pt modelId="{F75CB7F2-3C2B-4275-82A6-FBD2194F586F}">
      <dgm:prSet phldrT="[Text]" custT="1"/>
      <dgm:spPr/>
      <dgm:t>
        <a:bodyPr/>
        <a:lstStyle/>
        <a:p>
          <a:r>
            <a:rPr lang="uk-UA" sz="1100"/>
            <a:t>Политическая воля</a:t>
          </a:r>
          <a:endParaRPr lang="LID4096" sz="1100"/>
        </a:p>
      </dgm:t>
    </dgm:pt>
    <dgm:pt modelId="{6886FB5D-5D32-42F8-B3C3-5AB8505C191B}" type="sibTrans" cxnId="{DB9976C7-078A-4301-B5EC-68845061D72E}">
      <dgm:prSet/>
      <dgm:spPr/>
      <dgm:t>
        <a:bodyPr/>
        <a:lstStyle/>
        <a:p>
          <a:endParaRPr lang="LID4096" sz="2800"/>
        </a:p>
      </dgm:t>
    </dgm:pt>
    <dgm:pt modelId="{9F3676DE-4ACC-4A9E-AF68-712098FFF02C}" type="parTrans" cxnId="{DB9976C7-078A-4301-B5EC-68845061D72E}">
      <dgm:prSet/>
      <dgm:spPr/>
      <dgm:t>
        <a:bodyPr/>
        <a:lstStyle/>
        <a:p>
          <a:endParaRPr lang="LID4096" sz="2800"/>
        </a:p>
      </dgm:t>
    </dgm:pt>
    <dgm:pt modelId="{202E5BED-57AD-4626-9D85-DAB939C06501}">
      <dgm:prSet phldrT="[Text]" custT="1"/>
      <dgm:spPr/>
      <dgm:t>
        <a:bodyPr/>
        <a:lstStyle/>
        <a:p>
          <a:r>
            <a:rPr lang="uk-UA" sz="1100"/>
            <a:t>Согласование с текущими политическими процессами</a:t>
          </a:r>
          <a:endParaRPr lang="LID4096" sz="1100"/>
        </a:p>
      </dgm:t>
    </dgm:pt>
    <dgm:pt modelId="{FC291618-3A0D-4CC7-8DF8-7D284CD6B0D6}" type="sibTrans" cxnId="{BFB47EFC-1E76-4E02-B138-7CB897CEA1BC}">
      <dgm:prSet/>
      <dgm:spPr/>
      <dgm:t>
        <a:bodyPr/>
        <a:lstStyle/>
        <a:p>
          <a:endParaRPr lang="LID4096" sz="2800"/>
        </a:p>
      </dgm:t>
    </dgm:pt>
    <dgm:pt modelId="{85EAC735-AF5C-44DA-8340-CA9596EC68DD}" type="parTrans" cxnId="{BFB47EFC-1E76-4E02-B138-7CB897CEA1BC}">
      <dgm:prSet/>
      <dgm:spPr/>
      <dgm:t>
        <a:bodyPr/>
        <a:lstStyle/>
        <a:p>
          <a:endParaRPr lang="LID4096" sz="2800"/>
        </a:p>
      </dgm:t>
    </dgm:pt>
    <dgm:pt modelId="{44936A6B-92DD-448A-BACE-8332F5F19751}">
      <dgm:prSet phldrT="[Text]" custT="1"/>
      <dgm:spPr/>
      <dgm:t>
        <a:bodyPr/>
        <a:lstStyle/>
        <a:p>
          <a:r>
            <a:rPr lang="uk-UA" sz="1100"/>
            <a:t>Потенциальная стоимость и наличие финансирования</a:t>
          </a:r>
          <a:endParaRPr lang="LID4096" sz="1100"/>
        </a:p>
      </dgm:t>
    </dgm:pt>
    <dgm:pt modelId="{7C4881AD-9CFA-4B15-9F1E-13F76F42C3C1}" type="sibTrans" cxnId="{697BE089-8215-45F2-A497-7FFE5BAAC067}">
      <dgm:prSet/>
      <dgm:spPr/>
      <dgm:t>
        <a:bodyPr/>
        <a:lstStyle/>
        <a:p>
          <a:endParaRPr lang="LID4096" sz="2800"/>
        </a:p>
      </dgm:t>
    </dgm:pt>
    <dgm:pt modelId="{8AB3E305-3363-4320-B7EF-ABDE8782E9B5}" type="parTrans" cxnId="{697BE089-8215-45F2-A497-7FFE5BAAC067}">
      <dgm:prSet/>
      <dgm:spPr/>
      <dgm:t>
        <a:bodyPr/>
        <a:lstStyle/>
        <a:p>
          <a:endParaRPr lang="LID4096" sz="2800"/>
        </a:p>
      </dgm:t>
    </dgm:pt>
    <dgm:pt modelId="{B2914E4F-F834-47DB-B6C8-B26C0ADE5B7C}" type="pres">
      <dgm:prSet presAssocID="{D672CDEE-022A-46AB-BAEE-E8BD98A6ED74}" presName="compositeShape" presStyleCnt="0">
        <dgm:presLayoutVars>
          <dgm:chMax val="7"/>
          <dgm:dir/>
          <dgm:resizeHandles val="exact"/>
        </dgm:presLayoutVars>
      </dgm:prSet>
      <dgm:spPr/>
    </dgm:pt>
    <dgm:pt modelId="{9643ABDF-BF91-44C8-B82E-508CEB4ED185}" type="pres">
      <dgm:prSet presAssocID="{F32D1530-5E11-4666-B7CA-0235D46AE02A}" presName="circ1" presStyleLbl="vennNode1" presStyleIdx="0" presStyleCnt="4"/>
      <dgm:spPr/>
    </dgm:pt>
    <dgm:pt modelId="{F3FE48BA-A812-4A66-B38C-71771342506B}" type="pres">
      <dgm:prSet presAssocID="{F32D1530-5E11-4666-B7CA-0235D46AE02A}" presName="circ1Tx" presStyleLbl="revTx" presStyleIdx="0" presStyleCnt="0">
        <dgm:presLayoutVars>
          <dgm:chMax val="0"/>
          <dgm:chPref val="0"/>
          <dgm:bulletEnabled val="1"/>
        </dgm:presLayoutVars>
      </dgm:prSet>
      <dgm:spPr/>
    </dgm:pt>
    <dgm:pt modelId="{225487CE-6D74-445C-997A-27351D713E2E}" type="pres">
      <dgm:prSet presAssocID="{F75CB7F2-3C2B-4275-82A6-FBD2194F586F}" presName="circ2" presStyleLbl="vennNode1" presStyleIdx="1" presStyleCnt="4"/>
      <dgm:spPr/>
    </dgm:pt>
    <dgm:pt modelId="{BCD1E367-1412-4D85-B5D6-FF5179263066}" type="pres">
      <dgm:prSet presAssocID="{F75CB7F2-3C2B-4275-82A6-FBD2194F586F}" presName="circ2Tx" presStyleLbl="revTx" presStyleIdx="0" presStyleCnt="0">
        <dgm:presLayoutVars>
          <dgm:chMax val="0"/>
          <dgm:chPref val="0"/>
          <dgm:bulletEnabled val="1"/>
        </dgm:presLayoutVars>
      </dgm:prSet>
      <dgm:spPr/>
    </dgm:pt>
    <dgm:pt modelId="{788FBE54-42F7-4469-BE4A-B0E78DD74056}" type="pres">
      <dgm:prSet presAssocID="{202E5BED-57AD-4626-9D85-DAB939C06501}" presName="circ3" presStyleLbl="vennNode1" presStyleIdx="2" presStyleCnt="4"/>
      <dgm:spPr/>
    </dgm:pt>
    <dgm:pt modelId="{F660AD1B-8540-4484-B9E7-56BA7D62650B}" type="pres">
      <dgm:prSet presAssocID="{202E5BED-57AD-4626-9D85-DAB939C06501}" presName="circ3Tx" presStyleLbl="revTx" presStyleIdx="0" presStyleCnt="0">
        <dgm:presLayoutVars>
          <dgm:chMax val="0"/>
          <dgm:chPref val="0"/>
          <dgm:bulletEnabled val="1"/>
        </dgm:presLayoutVars>
      </dgm:prSet>
      <dgm:spPr/>
    </dgm:pt>
    <dgm:pt modelId="{38683524-9075-46A4-93C7-126D202017F1}" type="pres">
      <dgm:prSet presAssocID="{44936A6B-92DD-448A-BACE-8332F5F19751}" presName="circ4" presStyleLbl="vennNode1" presStyleIdx="3" presStyleCnt="4"/>
      <dgm:spPr/>
    </dgm:pt>
    <dgm:pt modelId="{0B2C0F80-2811-4953-8470-33A9EA416DEF}" type="pres">
      <dgm:prSet presAssocID="{44936A6B-92DD-448A-BACE-8332F5F19751}" presName="circ4Tx" presStyleLbl="revTx" presStyleIdx="0" presStyleCnt="0">
        <dgm:presLayoutVars>
          <dgm:chMax val="0"/>
          <dgm:chPref val="0"/>
          <dgm:bulletEnabled val="1"/>
        </dgm:presLayoutVars>
      </dgm:prSet>
      <dgm:spPr/>
    </dgm:pt>
  </dgm:ptLst>
  <dgm:cxnLst>
    <dgm:cxn modelId="{577B9F2B-5B1F-4455-80E8-B8E421CD0058}" type="presOf" srcId="{F32D1530-5E11-4666-B7CA-0235D46AE02A}" destId="{F3FE48BA-A812-4A66-B38C-71771342506B}" srcOrd="1" destOrd="0" presId="urn:microsoft.com/office/officeart/2005/8/layout/venn1"/>
    <dgm:cxn modelId="{CEF0F461-61D1-46E0-B736-52B1C22EDDF9}" type="presOf" srcId="{D672CDEE-022A-46AB-BAEE-E8BD98A6ED74}" destId="{B2914E4F-F834-47DB-B6C8-B26C0ADE5B7C}" srcOrd="0" destOrd="0" presId="urn:microsoft.com/office/officeart/2005/8/layout/venn1"/>
    <dgm:cxn modelId="{357B2B42-7946-4A91-A161-960AF9266169}" type="presOf" srcId="{202E5BED-57AD-4626-9D85-DAB939C06501}" destId="{F660AD1B-8540-4484-B9E7-56BA7D62650B}" srcOrd="1" destOrd="0" presId="urn:microsoft.com/office/officeart/2005/8/layout/venn1"/>
    <dgm:cxn modelId="{3BD4DA48-1C7A-4F96-8052-FBE5420795C7}" type="presOf" srcId="{202E5BED-57AD-4626-9D85-DAB939C06501}" destId="{788FBE54-42F7-4469-BE4A-B0E78DD74056}" srcOrd="0" destOrd="0" presId="urn:microsoft.com/office/officeart/2005/8/layout/venn1"/>
    <dgm:cxn modelId="{EAB6C482-B8B7-4852-814A-6F4A2D65293E}" type="presOf" srcId="{F75CB7F2-3C2B-4275-82A6-FBD2194F586F}" destId="{225487CE-6D74-445C-997A-27351D713E2E}" srcOrd="0" destOrd="0" presId="urn:microsoft.com/office/officeart/2005/8/layout/venn1"/>
    <dgm:cxn modelId="{47C1B985-2D54-4A92-B895-9D12D512F749}" srcId="{D672CDEE-022A-46AB-BAEE-E8BD98A6ED74}" destId="{F32D1530-5E11-4666-B7CA-0235D46AE02A}" srcOrd="0" destOrd="0" parTransId="{BE528392-8A00-4C9C-908F-A704A8B5C319}" sibTransId="{ECA1AFC2-D75C-4B6E-9918-A4183F3C4042}"/>
    <dgm:cxn modelId="{697BE089-8215-45F2-A497-7FFE5BAAC067}" srcId="{D672CDEE-022A-46AB-BAEE-E8BD98A6ED74}" destId="{44936A6B-92DD-448A-BACE-8332F5F19751}" srcOrd="3" destOrd="0" parTransId="{8AB3E305-3363-4320-B7EF-ABDE8782E9B5}" sibTransId="{7C4881AD-9CFA-4B15-9F1E-13F76F42C3C1}"/>
    <dgm:cxn modelId="{A584BEA8-F93F-45CE-9CE6-4A8AF63AD73E}" type="presOf" srcId="{44936A6B-92DD-448A-BACE-8332F5F19751}" destId="{0B2C0F80-2811-4953-8470-33A9EA416DEF}" srcOrd="1" destOrd="0" presId="urn:microsoft.com/office/officeart/2005/8/layout/venn1"/>
    <dgm:cxn modelId="{0332CEAB-4D31-4CA4-A091-F29BDE2375E5}" type="presOf" srcId="{F32D1530-5E11-4666-B7CA-0235D46AE02A}" destId="{9643ABDF-BF91-44C8-B82E-508CEB4ED185}" srcOrd="0" destOrd="0" presId="urn:microsoft.com/office/officeart/2005/8/layout/venn1"/>
    <dgm:cxn modelId="{DB9976C7-078A-4301-B5EC-68845061D72E}" srcId="{D672CDEE-022A-46AB-BAEE-E8BD98A6ED74}" destId="{F75CB7F2-3C2B-4275-82A6-FBD2194F586F}" srcOrd="1" destOrd="0" parTransId="{9F3676DE-4ACC-4A9E-AF68-712098FFF02C}" sibTransId="{6886FB5D-5D32-42F8-B3C3-5AB8505C191B}"/>
    <dgm:cxn modelId="{1AEC93C7-B291-4551-B20D-E75348314556}" type="presOf" srcId="{F75CB7F2-3C2B-4275-82A6-FBD2194F586F}" destId="{BCD1E367-1412-4D85-B5D6-FF5179263066}" srcOrd="1" destOrd="0" presId="urn:microsoft.com/office/officeart/2005/8/layout/venn1"/>
    <dgm:cxn modelId="{2190A6F0-5A04-426F-874F-437690C05524}" type="presOf" srcId="{44936A6B-92DD-448A-BACE-8332F5F19751}" destId="{38683524-9075-46A4-93C7-126D202017F1}" srcOrd="0" destOrd="0" presId="urn:microsoft.com/office/officeart/2005/8/layout/venn1"/>
    <dgm:cxn modelId="{BFB47EFC-1E76-4E02-B138-7CB897CEA1BC}" srcId="{D672CDEE-022A-46AB-BAEE-E8BD98A6ED74}" destId="{202E5BED-57AD-4626-9D85-DAB939C06501}" srcOrd="2" destOrd="0" parTransId="{85EAC735-AF5C-44DA-8340-CA9596EC68DD}" sibTransId="{FC291618-3A0D-4CC7-8DF8-7D284CD6B0D6}"/>
    <dgm:cxn modelId="{1C53A0D9-FB64-47E2-91EB-DD41F11E9CB8}" type="presParOf" srcId="{B2914E4F-F834-47DB-B6C8-B26C0ADE5B7C}" destId="{9643ABDF-BF91-44C8-B82E-508CEB4ED185}" srcOrd="0" destOrd="0" presId="urn:microsoft.com/office/officeart/2005/8/layout/venn1"/>
    <dgm:cxn modelId="{17032F53-7332-4DB9-9F22-8DF70B28F278}" type="presParOf" srcId="{B2914E4F-F834-47DB-B6C8-B26C0ADE5B7C}" destId="{F3FE48BA-A812-4A66-B38C-71771342506B}" srcOrd="1" destOrd="0" presId="urn:microsoft.com/office/officeart/2005/8/layout/venn1"/>
    <dgm:cxn modelId="{DAD5F3DF-6B6F-49C9-9AC8-C8CC5FBF49C8}" type="presParOf" srcId="{B2914E4F-F834-47DB-B6C8-B26C0ADE5B7C}" destId="{225487CE-6D74-445C-997A-27351D713E2E}" srcOrd="2" destOrd="0" presId="urn:microsoft.com/office/officeart/2005/8/layout/venn1"/>
    <dgm:cxn modelId="{324403A8-B42A-4439-8492-3F95A03811DA}" type="presParOf" srcId="{B2914E4F-F834-47DB-B6C8-B26C0ADE5B7C}" destId="{BCD1E367-1412-4D85-B5D6-FF5179263066}" srcOrd="3" destOrd="0" presId="urn:microsoft.com/office/officeart/2005/8/layout/venn1"/>
    <dgm:cxn modelId="{B42D231B-9D6A-48D9-8C9A-772AC35BCD18}" type="presParOf" srcId="{B2914E4F-F834-47DB-B6C8-B26C0ADE5B7C}" destId="{788FBE54-42F7-4469-BE4A-B0E78DD74056}" srcOrd="4" destOrd="0" presId="urn:microsoft.com/office/officeart/2005/8/layout/venn1"/>
    <dgm:cxn modelId="{82FE725C-030A-4698-9B89-B99B128BB353}" type="presParOf" srcId="{B2914E4F-F834-47DB-B6C8-B26C0ADE5B7C}" destId="{F660AD1B-8540-4484-B9E7-56BA7D62650B}" srcOrd="5" destOrd="0" presId="urn:microsoft.com/office/officeart/2005/8/layout/venn1"/>
    <dgm:cxn modelId="{F6F5167D-464A-41C6-A1B9-55B7C092CCE7}" type="presParOf" srcId="{B2914E4F-F834-47DB-B6C8-B26C0ADE5B7C}" destId="{38683524-9075-46A4-93C7-126D202017F1}" srcOrd="6" destOrd="0" presId="urn:microsoft.com/office/officeart/2005/8/layout/venn1"/>
    <dgm:cxn modelId="{BEB33DA2-A73A-4479-8E5D-C2661822B7D4}" type="presParOf" srcId="{B2914E4F-F834-47DB-B6C8-B26C0ADE5B7C}" destId="{0B2C0F80-2811-4953-8470-33A9EA416DEF}" srcOrd="7" destOrd="0" presId="urn:microsoft.com/office/officeart/2005/8/layout/venn1"/>
  </dgm:cxnLst>
  <dgm:bg/>
  <dgm:whole/>
  <dgm:extLst>
    <a:ext uri="http://schemas.microsoft.com/office/drawing/2008/diagram">
      <dsp:dataModelExt xmlns:dsp="http://schemas.microsoft.com/office/drawing/2008/diagram" relId="rId10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DB4E6CE-8F94-4022-84DB-CC5B031104B4}" type="doc">
      <dgm:prSet loTypeId="urn:microsoft.com/office/officeart/2008/layout/IncreasingCircleProcess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LID4096"/>
        </a:p>
      </dgm:t>
    </dgm:pt>
    <dgm:pt modelId="{529C640F-A43D-4F20-AB22-7CE3BE1C2029}">
      <dgm:prSet phldrT="[Text]" custT="1"/>
      <dgm:spPr/>
      <dgm:t>
        <a:bodyPr/>
        <a:lstStyle/>
        <a:p>
          <a:r>
            <a:rPr lang="uk-UA" sz="800" b="1"/>
            <a:t>Этап 1. Определите результаты и мероприятия для каждого действия</a:t>
          </a:r>
          <a:endParaRPr lang="LID4096" sz="800" b="1"/>
        </a:p>
      </dgm:t>
    </dgm:pt>
    <dgm:pt modelId="{4E561B75-9710-4DBD-8C2C-5CFA061C9DB6}" type="parTrans" cxnId="{3938560E-B3E8-4913-B3BB-541C63444232}">
      <dgm:prSet/>
      <dgm:spPr/>
      <dgm:t>
        <a:bodyPr/>
        <a:lstStyle/>
        <a:p>
          <a:endParaRPr lang="LID4096" sz="800"/>
        </a:p>
      </dgm:t>
    </dgm:pt>
    <dgm:pt modelId="{B2B1DDD2-7B7C-4E95-B35A-E8A43D8E2CCE}" type="sibTrans" cxnId="{3938560E-B3E8-4913-B3BB-541C63444232}">
      <dgm:prSet/>
      <dgm:spPr/>
      <dgm:t>
        <a:bodyPr/>
        <a:lstStyle/>
        <a:p>
          <a:endParaRPr lang="LID4096" sz="800"/>
        </a:p>
      </dgm:t>
    </dgm:pt>
    <dgm:pt modelId="{DB34E0C0-AC57-4F10-87CB-1048DCBDC552}">
      <dgm:prSet phldrT="[Text]" custT="1"/>
      <dgm:spPr/>
      <dgm:t>
        <a:bodyPr/>
        <a:lstStyle/>
        <a:p>
          <a:r>
            <a:rPr lang="uk-UA" sz="800" b="1"/>
            <a:t>Этап 2. Оценка затрат на результаты/действ</a:t>
          </a:r>
          <a:r>
            <a:rPr lang="ru-UA" sz="800" b="1"/>
            <a:t>ия</a:t>
          </a:r>
          <a:endParaRPr lang="LID4096" sz="800" b="1"/>
        </a:p>
      </dgm:t>
    </dgm:pt>
    <dgm:pt modelId="{7EE29BFE-3AF7-4FAA-A222-1DECFA51ECFF}" type="parTrans" cxnId="{8025D9C4-2FDE-4177-888B-0C1E5852405D}">
      <dgm:prSet/>
      <dgm:spPr/>
      <dgm:t>
        <a:bodyPr/>
        <a:lstStyle/>
        <a:p>
          <a:endParaRPr lang="LID4096" sz="800"/>
        </a:p>
      </dgm:t>
    </dgm:pt>
    <dgm:pt modelId="{E41DBF8E-4F99-410D-AA44-394590CB431D}" type="sibTrans" cxnId="{8025D9C4-2FDE-4177-888B-0C1E5852405D}">
      <dgm:prSet/>
      <dgm:spPr/>
      <dgm:t>
        <a:bodyPr/>
        <a:lstStyle/>
        <a:p>
          <a:endParaRPr lang="LID4096" sz="800"/>
        </a:p>
      </dgm:t>
    </dgm:pt>
    <dgm:pt modelId="{5E149667-89FC-4128-97FA-B8D6AA311D2F}">
      <dgm:prSet phldrT="[Text]" custT="1"/>
      <dgm:spPr/>
      <dgm:t>
        <a:bodyPr/>
        <a:lstStyle/>
        <a:p>
          <a:r>
            <a:rPr lang="uk-UA" sz="800" b="0"/>
            <a:t>Определите результаты
Определите действия
Найдите точки пересечения между действиями
Оцените потенциальные «слабые места» для реализации действий</a:t>
          </a:r>
          <a:endParaRPr lang="LID4096" sz="800" b="0"/>
        </a:p>
      </dgm:t>
    </dgm:pt>
    <dgm:pt modelId="{0D1AD2B6-4D70-46C5-9561-A81BFF302A42}" type="parTrans" cxnId="{D65A3429-7A8A-4AAA-9283-6BBB9D97ED74}">
      <dgm:prSet/>
      <dgm:spPr/>
      <dgm:t>
        <a:bodyPr/>
        <a:lstStyle/>
        <a:p>
          <a:endParaRPr lang="LID4096" sz="800"/>
        </a:p>
      </dgm:t>
    </dgm:pt>
    <dgm:pt modelId="{45BCFFD1-361A-47B4-AA68-D2E86E31A798}" type="sibTrans" cxnId="{D65A3429-7A8A-4AAA-9283-6BBB9D97ED74}">
      <dgm:prSet/>
      <dgm:spPr/>
      <dgm:t>
        <a:bodyPr/>
        <a:lstStyle/>
        <a:p>
          <a:endParaRPr lang="LID4096" sz="800"/>
        </a:p>
      </dgm:t>
    </dgm:pt>
    <dgm:pt modelId="{B48A32DA-66AD-4625-AA85-7FBE43E60FF7}">
      <dgm:prSet phldrT="[Text]" custT="1"/>
      <dgm:spPr/>
      <dgm:t>
        <a:bodyPr/>
        <a:lstStyle/>
        <a:p>
          <a:r>
            <a:rPr lang="uk-UA" sz="800" b="0"/>
            <a:t>Оцените прямые и косвенные затраты на каждый вид деятельности
Определите категории затрат
Рассчитайте капитальные и эксплуатационные расходы, связанные с управлением водными ресурсами (</a:t>
          </a:r>
          <a:r>
            <a:rPr lang="en-US" sz="800" b="0"/>
            <a:t>Capex/Opex).</a:t>
          </a:r>
          <a:endParaRPr lang="LID4096" sz="800" b="0"/>
        </a:p>
      </dgm:t>
    </dgm:pt>
    <dgm:pt modelId="{69F58E79-3E3E-4398-B573-964654ACEB98}" type="parTrans" cxnId="{8EBE3718-F9A2-400E-ABA3-43F948EBDBA2}">
      <dgm:prSet/>
      <dgm:spPr/>
      <dgm:t>
        <a:bodyPr/>
        <a:lstStyle/>
        <a:p>
          <a:endParaRPr lang="LID4096" sz="800"/>
        </a:p>
      </dgm:t>
    </dgm:pt>
    <dgm:pt modelId="{B7EF98E7-176D-4B1E-9356-36570BB68AD0}" type="sibTrans" cxnId="{8EBE3718-F9A2-400E-ABA3-43F948EBDBA2}">
      <dgm:prSet/>
      <dgm:spPr/>
      <dgm:t>
        <a:bodyPr/>
        <a:lstStyle/>
        <a:p>
          <a:endParaRPr lang="LID4096" sz="800"/>
        </a:p>
      </dgm:t>
    </dgm:pt>
    <dgm:pt modelId="{E938A520-90A1-4223-B52D-1BD9E986C625}">
      <dgm:prSet phldrT="[Text]" custT="1"/>
      <dgm:spPr/>
      <dgm:t>
        <a:bodyPr/>
        <a:lstStyle/>
        <a:p>
          <a:r>
            <a:rPr lang="uk-UA" sz="800" b="1"/>
            <a:t>Этап 3. Определение потенциальных вариантов финансирования действий</a:t>
          </a:r>
          <a:endParaRPr lang="LID4096" sz="800" b="1"/>
        </a:p>
      </dgm:t>
    </dgm:pt>
    <dgm:pt modelId="{5502CDEB-06FE-4447-9F83-D9E157C113AE}" type="parTrans" cxnId="{93404607-5BE0-4864-990E-7A103FEF59E7}">
      <dgm:prSet/>
      <dgm:spPr/>
      <dgm:t>
        <a:bodyPr/>
        <a:lstStyle/>
        <a:p>
          <a:endParaRPr lang="LID4096" sz="800"/>
        </a:p>
      </dgm:t>
    </dgm:pt>
    <dgm:pt modelId="{C1F23146-8A45-43BC-85A2-974D4E9F9AF0}" type="sibTrans" cxnId="{93404607-5BE0-4864-990E-7A103FEF59E7}">
      <dgm:prSet/>
      <dgm:spPr/>
      <dgm:t>
        <a:bodyPr/>
        <a:lstStyle/>
        <a:p>
          <a:endParaRPr lang="LID4096" sz="800"/>
        </a:p>
      </dgm:t>
    </dgm:pt>
    <dgm:pt modelId="{CDBE931D-F6BE-4DBD-915D-868B8442CD3B}">
      <dgm:prSet phldrT="[Text]" custT="1"/>
      <dgm:spPr/>
      <dgm:t>
        <a:bodyPr/>
        <a:lstStyle/>
        <a:p>
          <a:r>
            <a:rPr lang="uk-UA" sz="800"/>
            <a:t>Определение потенциальных финансовых и натуральных вкладов</a:t>
          </a:r>
          <a:endParaRPr lang="LID4096" sz="800"/>
        </a:p>
      </dgm:t>
    </dgm:pt>
    <dgm:pt modelId="{72E0B63D-FFF2-4777-BDE0-70AE6B1992E5}" type="parTrans" cxnId="{AF482B87-6250-43CB-943B-1F0B975182B3}">
      <dgm:prSet/>
      <dgm:spPr/>
      <dgm:t>
        <a:bodyPr/>
        <a:lstStyle/>
        <a:p>
          <a:endParaRPr lang="LID4096" sz="800"/>
        </a:p>
      </dgm:t>
    </dgm:pt>
    <dgm:pt modelId="{6952190D-2006-49B2-8461-32C38056BF14}" type="sibTrans" cxnId="{AF482B87-6250-43CB-943B-1F0B975182B3}">
      <dgm:prSet/>
      <dgm:spPr/>
      <dgm:t>
        <a:bodyPr/>
        <a:lstStyle/>
        <a:p>
          <a:endParaRPr lang="LID4096" sz="800"/>
        </a:p>
      </dgm:t>
    </dgm:pt>
    <dgm:pt modelId="{A61501CD-4DD5-4EFD-9CA1-C68DDE32EEF2}">
      <dgm:prSet phldrT="[Text]" custT="1"/>
      <dgm:spPr/>
      <dgm:t>
        <a:bodyPr/>
        <a:lstStyle/>
        <a:p>
          <a:r>
            <a:rPr lang="uk-UA" sz="800"/>
            <a:t>Определите статус финансирования для каждого действия
Установите последовательность и приоритетность действий без выделенного финансирования</a:t>
          </a:r>
          <a:endParaRPr lang="LID4096" sz="800"/>
        </a:p>
      </dgm:t>
    </dgm:pt>
    <dgm:pt modelId="{84468CF1-2B45-4E78-8685-E17FBC72CFC1}" type="parTrans" cxnId="{95071D3B-D6EF-4AFA-B617-8FFE3504D144}">
      <dgm:prSet/>
      <dgm:spPr/>
      <dgm:t>
        <a:bodyPr/>
        <a:lstStyle/>
        <a:p>
          <a:endParaRPr lang="LID4096" sz="800"/>
        </a:p>
      </dgm:t>
    </dgm:pt>
    <dgm:pt modelId="{0BBD5D02-705B-41CE-9D03-E1E88CDB7F11}" type="sibTrans" cxnId="{95071D3B-D6EF-4AFA-B617-8FFE3504D144}">
      <dgm:prSet/>
      <dgm:spPr/>
      <dgm:t>
        <a:bodyPr/>
        <a:lstStyle/>
        <a:p>
          <a:endParaRPr lang="LID4096" sz="800"/>
        </a:p>
      </dgm:t>
    </dgm:pt>
    <dgm:pt modelId="{81E96E1A-A7F3-4E4B-BC87-45C457887E0E}" type="pres">
      <dgm:prSet presAssocID="{CDB4E6CE-8F94-4022-84DB-CC5B031104B4}" presName="Name0" presStyleCnt="0">
        <dgm:presLayoutVars>
          <dgm:chMax val="7"/>
          <dgm:chPref val="7"/>
          <dgm:dir/>
          <dgm:animOne val="branch"/>
          <dgm:animLvl val="lvl"/>
        </dgm:presLayoutVars>
      </dgm:prSet>
      <dgm:spPr/>
    </dgm:pt>
    <dgm:pt modelId="{93D334EF-2BC2-4CBC-B0DA-B3A846F0FBD5}" type="pres">
      <dgm:prSet presAssocID="{529C640F-A43D-4F20-AB22-7CE3BE1C2029}" presName="composite" presStyleCnt="0"/>
      <dgm:spPr/>
    </dgm:pt>
    <dgm:pt modelId="{28AEE14C-6BC4-4CD9-961C-10F1CAF882E8}" type="pres">
      <dgm:prSet presAssocID="{529C640F-A43D-4F20-AB22-7CE3BE1C2029}" presName="BackAccent" presStyleLbl="bgShp" presStyleIdx="0" presStyleCnt="3"/>
      <dgm:spPr/>
    </dgm:pt>
    <dgm:pt modelId="{28232DD2-8459-458C-AFC0-3432BC0A4294}" type="pres">
      <dgm:prSet presAssocID="{529C640F-A43D-4F20-AB22-7CE3BE1C2029}" presName="Accent" presStyleLbl="alignNode1" presStyleIdx="0" presStyleCnt="3"/>
      <dgm:spPr/>
    </dgm:pt>
    <dgm:pt modelId="{40558348-9F18-4DE1-A651-89950076E019}" type="pres">
      <dgm:prSet presAssocID="{529C640F-A43D-4F20-AB22-7CE3BE1C2029}" presName="Child" presStyleLbl="revTx" presStyleIdx="0" presStyleCnt="6">
        <dgm:presLayoutVars>
          <dgm:chMax val="0"/>
          <dgm:chPref val="0"/>
          <dgm:bulletEnabled val="1"/>
        </dgm:presLayoutVars>
      </dgm:prSet>
      <dgm:spPr/>
    </dgm:pt>
    <dgm:pt modelId="{9D5A3230-5AA6-4CC0-8E84-042FBD315CB6}" type="pres">
      <dgm:prSet presAssocID="{529C640F-A43D-4F20-AB22-7CE3BE1C2029}" presName="Parent" presStyleLbl="revTx" presStyleIdx="1" presStyleCnt="6">
        <dgm:presLayoutVars>
          <dgm:chMax val="1"/>
          <dgm:chPref val="1"/>
          <dgm:bulletEnabled val="1"/>
        </dgm:presLayoutVars>
      </dgm:prSet>
      <dgm:spPr/>
    </dgm:pt>
    <dgm:pt modelId="{7BFACAAB-94E8-4B63-9DB5-45A4BD39F1C5}" type="pres">
      <dgm:prSet presAssocID="{B2B1DDD2-7B7C-4E95-B35A-E8A43D8E2CCE}" presName="sibTrans" presStyleCnt="0"/>
      <dgm:spPr/>
    </dgm:pt>
    <dgm:pt modelId="{20F36F3A-1C40-401A-9A91-A268852D978F}" type="pres">
      <dgm:prSet presAssocID="{DB34E0C0-AC57-4F10-87CB-1048DCBDC552}" presName="composite" presStyleCnt="0"/>
      <dgm:spPr/>
    </dgm:pt>
    <dgm:pt modelId="{ABBA7997-2C4A-4832-9F40-2FD1BC753B6E}" type="pres">
      <dgm:prSet presAssocID="{DB34E0C0-AC57-4F10-87CB-1048DCBDC552}" presName="BackAccent" presStyleLbl="bgShp" presStyleIdx="1" presStyleCnt="3"/>
      <dgm:spPr/>
    </dgm:pt>
    <dgm:pt modelId="{EBBD636E-42EB-4957-B298-2D5A55883F33}" type="pres">
      <dgm:prSet presAssocID="{DB34E0C0-AC57-4F10-87CB-1048DCBDC552}" presName="Accent" presStyleLbl="alignNode1" presStyleIdx="1" presStyleCnt="3"/>
      <dgm:spPr/>
    </dgm:pt>
    <dgm:pt modelId="{813B94CA-00D5-4F0C-A0D6-D0A8605FCB5B}" type="pres">
      <dgm:prSet presAssocID="{DB34E0C0-AC57-4F10-87CB-1048DCBDC552}" presName="Child" presStyleLbl="revTx" presStyleIdx="2" presStyleCnt="6" custScaleX="109534">
        <dgm:presLayoutVars>
          <dgm:chMax val="0"/>
          <dgm:chPref val="0"/>
          <dgm:bulletEnabled val="1"/>
        </dgm:presLayoutVars>
      </dgm:prSet>
      <dgm:spPr/>
    </dgm:pt>
    <dgm:pt modelId="{252961E3-38DF-4D11-B9E7-6E8607C51B1C}" type="pres">
      <dgm:prSet presAssocID="{DB34E0C0-AC57-4F10-87CB-1048DCBDC552}" presName="Parent" presStyleLbl="revTx" presStyleIdx="3" presStyleCnt="6" custScaleY="62758">
        <dgm:presLayoutVars>
          <dgm:chMax val="1"/>
          <dgm:chPref val="1"/>
          <dgm:bulletEnabled val="1"/>
        </dgm:presLayoutVars>
      </dgm:prSet>
      <dgm:spPr/>
    </dgm:pt>
    <dgm:pt modelId="{B8DDABD5-A643-4473-A974-0A9B9E37F678}" type="pres">
      <dgm:prSet presAssocID="{E41DBF8E-4F99-410D-AA44-394590CB431D}" presName="sibTrans" presStyleCnt="0"/>
      <dgm:spPr/>
    </dgm:pt>
    <dgm:pt modelId="{C2A85673-3C10-4146-939D-13B788733598}" type="pres">
      <dgm:prSet presAssocID="{E938A520-90A1-4223-B52D-1BD9E986C625}" presName="composite" presStyleCnt="0"/>
      <dgm:spPr/>
    </dgm:pt>
    <dgm:pt modelId="{D77C0E08-6DE2-4CBB-B072-30875EA82525}" type="pres">
      <dgm:prSet presAssocID="{E938A520-90A1-4223-B52D-1BD9E986C625}" presName="BackAccent" presStyleLbl="bgShp" presStyleIdx="2" presStyleCnt="3"/>
      <dgm:spPr/>
    </dgm:pt>
    <dgm:pt modelId="{93A7687E-77A7-415E-B7CB-2A3458693715}" type="pres">
      <dgm:prSet presAssocID="{E938A520-90A1-4223-B52D-1BD9E986C625}" presName="Accent" presStyleLbl="alignNode1" presStyleIdx="2" presStyleCnt="3"/>
      <dgm:spPr/>
    </dgm:pt>
    <dgm:pt modelId="{F90BBFF9-C75C-4C2E-8AEA-C7F0BB04B9A6}" type="pres">
      <dgm:prSet presAssocID="{E938A520-90A1-4223-B52D-1BD9E986C625}" presName="Child" presStyleLbl="revTx" presStyleIdx="4" presStyleCnt="6">
        <dgm:presLayoutVars>
          <dgm:chMax val="0"/>
          <dgm:chPref val="0"/>
          <dgm:bulletEnabled val="1"/>
        </dgm:presLayoutVars>
      </dgm:prSet>
      <dgm:spPr/>
    </dgm:pt>
    <dgm:pt modelId="{2B02C08C-C2F7-4964-9904-CD28AFD20B57}" type="pres">
      <dgm:prSet presAssocID="{E938A520-90A1-4223-B52D-1BD9E986C625}" presName="Parent" presStyleLbl="revTx" presStyleIdx="5" presStyleCnt="6">
        <dgm:presLayoutVars>
          <dgm:chMax val="1"/>
          <dgm:chPref val="1"/>
          <dgm:bulletEnabled val="1"/>
        </dgm:presLayoutVars>
      </dgm:prSet>
      <dgm:spPr/>
    </dgm:pt>
  </dgm:ptLst>
  <dgm:cxnLst>
    <dgm:cxn modelId="{93404607-5BE0-4864-990E-7A103FEF59E7}" srcId="{CDB4E6CE-8F94-4022-84DB-CC5B031104B4}" destId="{E938A520-90A1-4223-B52D-1BD9E986C625}" srcOrd="2" destOrd="0" parTransId="{5502CDEB-06FE-4447-9F83-D9E157C113AE}" sibTransId="{C1F23146-8A45-43BC-85A2-974D4E9F9AF0}"/>
    <dgm:cxn modelId="{3938560E-B3E8-4913-B3BB-541C63444232}" srcId="{CDB4E6CE-8F94-4022-84DB-CC5B031104B4}" destId="{529C640F-A43D-4F20-AB22-7CE3BE1C2029}" srcOrd="0" destOrd="0" parTransId="{4E561B75-9710-4DBD-8C2C-5CFA061C9DB6}" sibTransId="{B2B1DDD2-7B7C-4E95-B35A-E8A43D8E2CCE}"/>
    <dgm:cxn modelId="{8EBE3718-F9A2-400E-ABA3-43F948EBDBA2}" srcId="{DB34E0C0-AC57-4F10-87CB-1048DCBDC552}" destId="{B48A32DA-66AD-4625-AA85-7FBE43E60FF7}" srcOrd="0" destOrd="0" parTransId="{69F58E79-3E3E-4398-B573-964654ACEB98}" sibTransId="{B7EF98E7-176D-4B1E-9356-36570BB68AD0}"/>
    <dgm:cxn modelId="{D65A3429-7A8A-4AAA-9283-6BBB9D97ED74}" srcId="{529C640F-A43D-4F20-AB22-7CE3BE1C2029}" destId="{5E149667-89FC-4128-97FA-B8D6AA311D2F}" srcOrd="0" destOrd="0" parTransId="{0D1AD2B6-4D70-46C5-9561-A81BFF302A42}" sibTransId="{45BCFFD1-361A-47B4-AA68-D2E86E31A798}"/>
    <dgm:cxn modelId="{9C758F2F-DDEB-454C-9CF5-E475A027E82A}" type="presOf" srcId="{DB34E0C0-AC57-4F10-87CB-1048DCBDC552}" destId="{252961E3-38DF-4D11-B9E7-6E8607C51B1C}" srcOrd="0" destOrd="0" presId="urn:microsoft.com/office/officeart/2008/layout/IncreasingCircleProcess"/>
    <dgm:cxn modelId="{95071D3B-D6EF-4AFA-B617-8FFE3504D144}" srcId="{E938A520-90A1-4223-B52D-1BD9E986C625}" destId="{A61501CD-4DD5-4EFD-9CA1-C68DDE32EEF2}" srcOrd="1" destOrd="0" parTransId="{84468CF1-2B45-4E78-8685-E17FBC72CFC1}" sibTransId="{0BBD5D02-705B-41CE-9D03-E1E88CDB7F11}"/>
    <dgm:cxn modelId="{1F304767-14E7-4DFB-A662-11DC4479AF42}" type="presOf" srcId="{529C640F-A43D-4F20-AB22-7CE3BE1C2029}" destId="{9D5A3230-5AA6-4CC0-8E84-042FBD315CB6}" srcOrd="0" destOrd="0" presId="urn:microsoft.com/office/officeart/2008/layout/IncreasingCircleProcess"/>
    <dgm:cxn modelId="{06960D4B-D647-4DB7-9831-9046533F28F1}" type="presOf" srcId="{CDB4E6CE-8F94-4022-84DB-CC5B031104B4}" destId="{81E96E1A-A7F3-4E4B-BC87-45C457887E0E}" srcOrd="0" destOrd="0" presId="urn:microsoft.com/office/officeart/2008/layout/IncreasingCircleProcess"/>
    <dgm:cxn modelId="{D12F8A59-FC09-47C4-B69B-64BBEDA43F33}" type="presOf" srcId="{B48A32DA-66AD-4625-AA85-7FBE43E60FF7}" destId="{813B94CA-00D5-4F0C-A0D6-D0A8605FCB5B}" srcOrd="0" destOrd="0" presId="urn:microsoft.com/office/officeart/2008/layout/IncreasingCircleProcess"/>
    <dgm:cxn modelId="{AF482B87-6250-43CB-943B-1F0B975182B3}" srcId="{E938A520-90A1-4223-B52D-1BD9E986C625}" destId="{CDBE931D-F6BE-4DBD-915D-868B8442CD3B}" srcOrd="0" destOrd="0" parTransId="{72E0B63D-FFF2-4777-BDE0-70AE6B1992E5}" sibTransId="{6952190D-2006-49B2-8461-32C38056BF14}"/>
    <dgm:cxn modelId="{6720F489-D3BC-41FE-81F4-77279BC982BE}" type="presOf" srcId="{CDBE931D-F6BE-4DBD-915D-868B8442CD3B}" destId="{F90BBFF9-C75C-4C2E-8AEA-C7F0BB04B9A6}" srcOrd="0" destOrd="0" presId="urn:microsoft.com/office/officeart/2008/layout/IncreasingCircleProcess"/>
    <dgm:cxn modelId="{415243C3-8841-4CFB-BACF-3114C03A80C8}" type="presOf" srcId="{E938A520-90A1-4223-B52D-1BD9E986C625}" destId="{2B02C08C-C2F7-4964-9904-CD28AFD20B57}" srcOrd="0" destOrd="0" presId="urn:microsoft.com/office/officeart/2008/layout/IncreasingCircleProcess"/>
    <dgm:cxn modelId="{8025D9C4-2FDE-4177-888B-0C1E5852405D}" srcId="{CDB4E6CE-8F94-4022-84DB-CC5B031104B4}" destId="{DB34E0C0-AC57-4F10-87CB-1048DCBDC552}" srcOrd="1" destOrd="0" parTransId="{7EE29BFE-3AF7-4FAA-A222-1DECFA51ECFF}" sibTransId="{E41DBF8E-4F99-410D-AA44-394590CB431D}"/>
    <dgm:cxn modelId="{84E9CCDE-4C73-4997-8459-C07B4394367E}" type="presOf" srcId="{5E149667-89FC-4128-97FA-B8D6AA311D2F}" destId="{40558348-9F18-4DE1-A651-89950076E019}" srcOrd="0" destOrd="0" presId="urn:microsoft.com/office/officeart/2008/layout/IncreasingCircleProcess"/>
    <dgm:cxn modelId="{6587B2E3-FFC9-4347-9F1F-B95B0C2C74D5}" type="presOf" srcId="{A61501CD-4DD5-4EFD-9CA1-C68DDE32EEF2}" destId="{F90BBFF9-C75C-4C2E-8AEA-C7F0BB04B9A6}" srcOrd="0" destOrd="1" presId="urn:microsoft.com/office/officeart/2008/layout/IncreasingCircleProcess"/>
    <dgm:cxn modelId="{BFE076ED-0206-4EB9-82ED-A9B43E5AFCC3}" type="presParOf" srcId="{81E96E1A-A7F3-4E4B-BC87-45C457887E0E}" destId="{93D334EF-2BC2-4CBC-B0DA-B3A846F0FBD5}" srcOrd="0" destOrd="0" presId="urn:microsoft.com/office/officeart/2008/layout/IncreasingCircleProcess"/>
    <dgm:cxn modelId="{BB4741CE-39CC-478D-A988-27059FA5CD95}" type="presParOf" srcId="{93D334EF-2BC2-4CBC-B0DA-B3A846F0FBD5}" destId="{28AEE14C-6BC4-4CD9-961C-10F1CAF882E8}" srcOrd="0" destOrd="0" presId="urn:microsoft.com/office/officeart/2008/layout/IncreasingCircleProcess"/>
    <dgm:cxn modelId="{2E77056A-E587-4EA5-BAE9-2A50BD009EE6}" type="presParOf" srcId="{93D334EF-2BC2-4CBC-B0DA-B3A846F0FBD5}" destId="{28232DD2-8459-458C-AFC0-3432BC0A4294}" srcOrd="1" destOrd="0" presId="urn:microsoft.com/office/officeart/2008/layout/IncreasingCircleProcess"/>
    <dgm:cxn modelId="{8819B7CC-AA21-4429-BFB9-32AB0F476335}" type="presParOf" srcId="{93D334EF-2BC2-4CBC-B0DA-B3A846F0FBD5}" destId="{40558348-9F18-4DE1-A651-89950076E019}" srcOrd="2" destOrd="0" presId="urn:microsoft.com/office/officeart/2008/layout/IncreasingCircleProcess"/>
    <dgm:cxn modelId="{AA40B3D2-22C9-4A14-83A5-D96914AF1086}" type="presParOf" srcId="{93D334EF-2BC2-4CBC-B0DA-B3A846F0FBD5}" destId="{9D5A3230-5AA6-4CC0-8E84-042FBD315CB6}" srcOrd="3" destOrd="0" presId="urn:microsoft.com/office/officeart/2008/layout/IncreasingCircleProcess"/>
    <dgm:cxn modelId="{A644DA35-4EAE-461C-8498-3FD7D5771B16}" type="presParOf" srcId="{81E96E1A-A7F3-4E4B-BC87-45C457887E0E}" destId="{7BFACAAB-94E8-4B63-9DB5-45A4BD39F1C5}" srcOrd="1" destOrd="0" presId="urn:microsoft.com/office/officeart/2008/layout/IncreasingCircleProcess"/>
    <dgm:cxn modelId="{CFE1E499-8D71-4859-8CF4-56C3B4A44EC6}" type="presParOf" srcId="{81E96E1A-A7F3-4E4B-BC87-45C457887E0E}" destId="{20F36F3A-1C40-401A-9A91-A268852D978F}" srcOrd="2" destOrd="0" presId="urn:microsoft.com/office/officeart/2008/layout/IncreasingCircleProcess"/>
    <dgm:cxn modelId="{ED3D5D75-FE82-4430-B190-8BC10783DFA3}" type="presParOf" srcId="{20F36F3A-1C40-401A-9A91-A268852D978F}" destId="{ABBA7997-2C4A-4832-9F40-2FD1BC753B6E}" srcOrd="0" destOrd="0" presId="urn:microsoft.com/office/officeart/2008/layout/IncreasingCircleProcess"/>
    <dgm:cxn modelId="{25DA35B8-1704-4E23-97A3-04C0038095DE}" type="presParOf" srcId="{20F36F3A-1C40-401A-9A91-A268852D978F}" destId="{EBBD636E-42EB-4957-B298-2D5A55883F33}" srcOrd="1" destOrd="0" presId="urn:microsoft.com/office/officeart/2008/layout/IncreasingCircleProcess"/>
    <dgm:cxn modelId="{37B92BCB-3880-43C2-BEA1-47BA076B0623}" type="presParOf" srcId="{20F36F3A-1C40-401A-9A91-A268852D978F}" destId="{813B94CA-00D5-4F0C-A0D6-D0A8605FCB5B}" srcOrd="2" destOrd="0" presId="urn:microsoft.com/office/officeart/2008/layout/IncreasingCircleProcess"/>
    <dgm:cxn modelId="{BC62E0F5-22D5-4D2D-904E-C9A144F2AA93}" type="presParOf" srcId="{20F36F3A-1C40-401A-9A91-A268852D978F}" destId="{252961E3-38DF-4D11-B9E7-6E8607C51B1C}" srcOrd="3" destOrd="0" presId="urn:microsoft.com/office/officeart/2008/layout/IncreasingCircleProcess"/>
    <dgm:cxn modelId="{AE469D0A-0B82-4555-98E9-7E7CFDC5C03C}" type="presParOf" srcId="{81E96E1A-A7F3-4E4B-BC87-45C457887E0E}" destId="{B8DDABD5-A643-4473-A974-0A9B9E37F678}" srcOrd="3" destOrd="0" presId="urn:microsoft.com/office/officeart/2008/layout/IncreasingCircleProcess"/>
    <dgm:cxn modelId="{6FE90236-4074-46AC-AB82-467D33E99DEF}" type="presParOf" srcId="{81E96E1A-A7F3-4E4B-BC87-45C457887E0E}" destId="{C2A85673-3C10-4146-939D-13B788733598}" srcOrd="4" destOrd="0" presId="urn:microsoft.com/office/officeart/2008/layout/IncreasingCircleProcess"/>
    <dgm:cxn modelId="{7402E72E-A603-4F32-B10F-C307BA827890}" type="presParOf" srcId="{C2A85673-3C10-4146-939D-13B788733598}" destId="{D77C0E08-6DE2-4CBB-B072-30875EA82525}" srcOrd="0" destOrd="0" presId="urn:microsoft.com/office/officeart/2008/layout/IncreasingCircleProcess"/>
    <dgm:cxn modelId="{15C57D4C-2B41-4198-9C43-4FD708ECA5FE}" type="presParOf" srcId="{C2A85673-3C10-4146-939D-13B788733598}" destId="{93A7687E-77A7-415E-B7CB-2A3458693715}" srcOrd="1" destOrd="0" presId="urn:microsoft.com/office/officeart/2008/layout/IncreasingCircleProcess"/>
    <dgm:cxn modelId="{973F045D-51D1-407D-BC8D-ECEBCCCE154D}" type="presParOf" srcId="{C2A85673-3C10-4146-939D-13B788733598}" destId="{F90BBFF9-C75C-4C2E-8AEA-C7F0BB04B9A6}" srcOrd="2" destOrd="0" presId="urn:microsoft.com/office/officeart/2008/layout/IncreasingCircleProcess"/>
    <dgm:cxn modelId="{C318E129-D2D1-42B5-803C-AFAB8AE28B00}" type="presParOf" srcId="{C2A85673-3C10-4146-939D-13B788733598}" destId="{2B02C08C-C2F7-4964-9904-CD28AFD20B57}" srcOrd="3" destOrd="0" presId="urn:microsoft.com/office/officeart/2008/layout/IncreasingCircleProcess"/>
  </dgm:cxnLst>
  <dgm:bg/>
  <dgm:whole/>
  <dgm:extLst>
    <a:ext uri="http://schemas.microsoft.com/office/drawing/2008/diagram">
      <dsp:dataModelExt xmlns:dsp="http://schemas.microsoft.com/office/drawing/2008/diagram" relId="rId12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643ABDF-BF91-44C8-B82E-508CEB4ED185}">
      <dsp:nvSpPr>
        <dsp:cNvPr id="0" name=""/>
        <dsp:cNvSpPr/>
      </dsp:nvSpPr>
      <dsp:spPr>
        <a:xfrm>
          <a:off x="2153983" y="39147"/>
          <a:ext cx="2035683" cy="2035683"/>
        </a:xfrm>
        <a:prstGeom prst="ellipse">
          <a:avLst/>
        </a:prstGeom>
        <a:solidFill>
          <a:schemeClr val="accent2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1100" kern="1200"/>
            <a:t>Возможность преодоления проблем, связанных с водой, в установленные сроки</a:t>
          </a:r>
          <a:endParaRPr lang="LID4096" sz="1100" kern="1200"/>
        </a:p>
      </dsp:txBody>
      <dsp:txXfrm>
        <a:off x="2388870" y="313181"/>
        <a:ext cx="1565910" cy="645937"/>
      </dsp:txXfrm>
    </dsp:sp>
    <dsp:sp modelId="{225487CE-6D74-445C-997A-27351D713E2E}">
      <dsp:nvSpPr>
        <dsp:cNvPr id="0" name=""/>
        <dsp:cNvSpPr/>
      </dsp:nvSpPr>
      <dsp:spPr>
        <a:xfrm>
          <a:off x="3054381" y="939546"/>
          <a:ext cx="2035683" cy="2035683"/>
        </a:xfrm>
        <a:prstGeom prst="ellipse">
          <a:avLst/>
        </a:prstGeom>
        <a:solidFill>
          <a:schemeClr val="accent3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1100" kern="1200"/>
            <a:t>Политическая воля</a:t>
          </a:r>
          <a:endParaRPr lang="LID4096" sz="1100" kern="1200"/>
        </a:p>
      </dsp:txBody>
      <dsp:txXfrm>
        <a:off x="4150518" y="1174432"/>
        <a:ext cx="782955" cy="1565910"/>
      </dsp:txXfrm>
    </dsp:sp>
    <dsp:sp modelId="{788FBE54-42F7-4469-BE4A-B0E78DD74056}">
      <dsp:nvSpPr>
        <dsp:cNvPr id="0" name=""/>
        <dsp:cNvSpPr/>
      </dsp:nvSpPr>
      <dsp:spPr>
        <a:xfrm>
          <a:off x="2153983" y="1839944"/>
          <a:ext cx="2035683" cy="2035683"/>
        </a:xfrm>
        <a:prstGeom prst="ellipse">
          <a:avLst/>
        </a:prstGeom>
        <a:solidFill>
          <a:schemeClr val="accent4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1100" kern="1200"/>
            <a:t>Согласование с текущими политическими процессами</a:t>
          </a:r>
          <a:endParaRPr lang="LID4096" sz="1100" kern="1200"/>
        </a:p>
      </dsp:txBody>
      <dsp:txXfrm>
        <a:off x="2388870" y="2955655"/>
        <a:ext cx="1565910" cy="645937"/>
      </dsp:txXfrm>
    </dsp:sp>
    <dsp:sp modelId="{38683524-9075-46A4-93C7-126D202017F1}">
      <dsp:nvSpPr>
        <dsp:cNvPr id="0" name=""/>
        <dsp:cNvSpPr/>
      </dsp:nvSpPr>
      <dsp:spPr>
        <a:xfrm>
          <a:off x="1253585" y="939546"/>
          <a:ext cx="2035683" cy="2035683"/>
        </a:xfrm>
        <a:prstGeom prst="ellipse">
          <a:avLst/>
        </a:prstGeom>
        <a:solidFill>
          <a:schemeClr val="accent5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1100" kern="1200"/>
            <a:t>Потенциальная стоимость и наличие финансирования</a:t>
          </a:r>
          <a:endParaRPr lang="LID4096" sz="1100" kern="1200"/>
        </a:p>
      </dsp:txBody>
      <dsp:txXfrm>
        <a:off x="1410176" y="1174432"/>
        <a:ext cx="782955" cy="156591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8AEE14C-6BC4-4CD9-961C-10F1CAF882E8}">
      <dsp:nvSpPr>
        <dsp:cNvPr id="0" name=""/>
        <dsp:cNvSpPr/>
      </dsp:nvSpPr>
      <dsp:spPr>
        <a:xfrm>
          <a:off x="342906" y="0"/>
          <a:ext cx="430377" cy="430377"/>
        </a:xfrm>
        <a:prstGeom prst="ellipse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8232DD2-8459-458C-AFC0-3432BC0A4294}">
      <dsp:nvSpPr>
        <dsp:cNvPr id="0" name=""/>
        <dsp:cNvSpPr/>
      </dsp:nvSpPr>
      <dsp:spPr>
        <a:xfrm>
          <a:off x="385944" y="43037"/>
          <a:ext cx="344302" cy="344302"/>
        </a:xfrm>
        <a:prstGeom prst="chord">
          <a:avLst>
            <a:gd name="adj1" fmla="val 1168272"/>
            <a:gd name="adj2" fmla="val 9631728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0558348-9F18-4DE1-A651-89950076E019}">
      <dsp:nvSpPr>
        <dsp:cNvPr id="0" name=""/>
        <dsp:cNvSpPr/>
      </dsp:nvSpPr>
      <dsp:spPr>
        <a:xfrm>
          <a:off x="862945" y="430377"/>
          <a:ext cx="1273200" cy="181117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0" tIns="20320" rIns="20320" bIns="20320" numCol="1" spcCol="1270" anchor="t" anchorCtr="0">
          <a:noAutofit/>
        </a:bodyPr>
        <a:lstStyle/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800" b="0" kern="1200"/>
            <a:t>Определите результаты
Определите действия
Найдите точки пересечения между действиями
Оцените потенциальные «слабые места» для реализации действий</a:t>
          </a:r>
          <a:endParaRPr lang="LID4096" sz="800" b="0" kern="1200"/>
        </a:p>
      </dsp:txBody>
      <dsp:txXfrm>
        <a:off x="862945" y="430377"/>
        <a:ext cx="1273200" cy="1811172"/>
      </dsp:txXfrm>
    </dsp:sp>
    <dsp:sp modelId="{9D5A3230-5AA6-4CC0-8E84-042FBD315CB6}">
      <dsp:nvSpPr>
        <dsp:cNvPr id="0" name=""/>
        <dsp:cNvSpPr/>
      </dsp:nvSpPr>
      <dsp:spPr>
        <a:xfrm>
          <a:off x="862945" y="0"/>
          <a:ext cx="1273200" cy="43037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0" tIns="20320" rIns="20320" bIns="20320" numCol="1" spcCol="1270" anchor="b" anchorCtr="0">
          <a:noAutofit/>
        </a:bodyPr>
        <a:lstStyle/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800" b="1" kern="1200"/>
            <a:t>Этап 1. Определите результаты и мероприятия для каждого действия</a:t>
          </a:r>
          <a:endParaRPr lang="LID4096" sz="800" b="1" kern="1200"/>
        </a:p>
      </dsp:txBody>
      <dsp:txXfrm>
        <a:off x="862945" y="0"/>
        <a:ext cx="1273200" cy="430377"/>
      </dsp:txXfrm>
    </dsp:sp>
    <dsp:sp modelId="{ABBA7997-2C4A-4832-9F40-2FD1BC753B6E}">
      <dsp:nvSpPr>
        <dsp:cNvPr id="0" name=""/>
        <dsp:cNvSpPr/>
      </dsp:nvSpPr>
      <dsp:spPr>
        <a:xfrm>
          <a:off x="2225808" y="0"/>
          <a:ext cx="430377" cy="430377"/>
        </a:xfrm>
        <a:prstGeom prst="ellipse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BBD636E-42EB-4957-B298-2D5A55883F33}">
      <dsp:nvSpPr>
        <dsp:cNvPr id="0" name=""/>
        <dsp:cNvSpPr/>
      </dsp:nvSpPr>
      <dsp:spPr>
        <a:xfrm>
          <a:off x="2268846" y="43037"/>
          <a:ext cx="344302" cy="344302"/>
        </a:xfrm>
        <a:prstGeom prst="chord">
          <a:avLst>
            <a:gd name="adj1" fmla="val 20431728"/>
            <a:gd name="adj2" fmla="val 11968272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13B94CA-00D5-4F0C-A0D6-D0A8605FCB5B}">
      <dsp:nvSpPr>
        <dsp:cNvPr id="0" name=""/>
        <dsp:cNvSpPr/>
      </dsp:nvSpPr>
      <dsp:spPr>
        <a:xfrm>
          <a:off x="2685154" y="430377"/>
          <a:ext cx="1394587" cy="181117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0" tIns="20320" rIns="20320" bIns="20320" numCol="1" spcCol="1270" anchor="t" anchorCtr="0">
          <a:noAutofit/>
        </a:bodyPr>
        <a:lstStyle/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800" b="0" kern="1200"/>
            <a:t>Оцените прямые и косвенные затраты на каждый вид деятельности
Определите категории затрат
Рассчитайте капитальные и эксплуатационные расходы, связанные с управлением водными ресурсами (</a:t>
          </a:r>
          <a:r>
            <a:rPr lang="en-US" sz="800" b="0" kern="1200"/>
            <a:t>Capex/Opex).</a:t>
          </a:r>
          <a:endParaRPr lang="LID4096" sz="800" b="0" kern="1200"/>
        </a:p>
      </dsp:txBody>
      <dsp:txXfrm>
        <a:off x="2685154" y="430377"/>
        <a:ext cx="1394587" cy="1811172"/>
      </dsp:txXfrm>
    </dsp:sp>
    <dsp:sp modelId="{252961E3-38DF-4D11-B9E7-6E8607C51B1C}">
      <dsp:nvSpPr>
        <dsp:cNvPr id="0" name=""/>
        <dsp:cNvSpPr/>
      </dsp:nvSpPr>
      <dsp:spPr>
        <a:xfrm>
          <a:off x="2745847" y="80140"/>
          <a:ext cx="1273200" cy="27009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0" tIns="20320" rIns="20320" bIns="20320" numCol="1" spcCol="1270" anchor="b" anchorCtr="0">
          <a:noAutofit/>
        </a:bodyPr>
        <a:lstStyle/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800" b="1" kern="1200"/>
            <a:t>Этап 2. Оценка затрат на результаты/действ</a:t>
          </a:r>
          <a:r>
            <a:rPr lang="ru-UA" sz="800" b="1" kern="1200"/>
            <a:t>ия</a:t>
          </a:r>
          <a:endParaRPr lang="LID4096" sz="800" b="1" kern="1200"/>
        </a:p>
      </dsp:txBody>
      <dsp:txXfrm>
        <a:off x="2745847" y="80140"/>
        <a:ext cx="1273200" cy="270096"/>
      </dsp:txXfrm>
    </dsp:sp>
    <dsp:sp modelId="{D77C0E08-6DE2-4CBB-B072-30875EA82525}">
      <dsp:nvSpPr>
        <dsp:cNvPr id="0" name=""/>
        <dsp:cNvSpPr/>
      </dsp:nvSpPr>
      <dsp:spPr>
        <a:xfrm>
          <a:off x="4169403" y="0"/>
          <a:ext cx="430377" cy="430377"/>
        </a:xfrm>
        <a:prstGeom prst="ellipse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3A7687E-77A7-415E-B7CB-2A3458693715}">
      <dsp:nvSpPr>
        <dsp:cNvPr id="0" name=""/>
        <dsp:cNvSpPr/>
      </dsp:nvSpPr>
      <dsp:spPr>
        <a:xfrm>
          <a:off x="4212441" y="43037"/>
          <a:ext cx="344302" cy="344302"/>
        </a:xfrm>
        <a:prstGeom prst="chord">
          <a:avLst>
            <a:gd name="adj1" fmla="val 16200000"/>
            <a:gd name="adj2" fmla="val 162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90BBFF9-C75C-4C2E-8AEA-C7F0BB04B9A6}">
      <dsp:nvSpPr>
        <dsp:cNvPr id="0" name=""/>
        <dsp:cNvSpPr/>
      </dsp:nvSpPr>
      <dsp:spPr>
        <a:xfrm>
          <a:off x="4689443" y="430377"/>
          <a:ext cx="1273200" cy="181117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0" tIns="20320" rIns="20320" bIns="20320" numCol="1" spcCol="1270" anchor="t" anchorCtr="0">
          <a:noAutofit/>
        </a:bodyPr>
        <a:lstStyle/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800" kern="1200"/>
            <a:t>Определение потенциальных финансовых и натуральных вкладов</a:t>
          </a:r>
          <a:endParaRPr lang="LID4096" sz="800" kern="1200"/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800" kern="1200"/>
            <a:t>Определите статус финансирования для каждого действия
Установите последовательность и приоритетность действий без выделенного финансирования</a:t>
          </a:r>
          <a:endParaRPr lang="LID4096" sz="800" kern="1200"/>
        </a:p>
      </dsp:txBody>
      <dsp:txXfrm>
        <a:off x="4689443" y="430377"/>
        <a:ext cx="1273200" cy="1811172"/>
      </dsp:txXfrm>
    </dsp:sp>
    <dsp:sp modelId="{2B02C08C-C2F7-4964-9904-CD28AFD20B57}">
      <dsp:nvSpPr>
        <dsp:cNvPr id="0" name=""/>
        <dsp:cNvSpPr/>
      </dsp:nvSpPr>
      <dsp:spPr>
        <a:xfrm>
          <a:off x="4689443" y="0"/>
          <a:ext cx="1273200" cy="43037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0" tIns="20320" rIns="20320" bIns="20320" numCol="1" spcCol="1270" anchor="b" anchorCtr="0">
          <a:noAutofit/>
        </a:bodyPr>
        <a:lstStyle/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uk-UA" sz="800" b="1" kern="1200"/>
            <a:t>Этап 3. Определение потенциальных вариантов финансирования действий</a:t>
          </a:r>
          <a:endParaRPr lang="LID4096" sz="800" b="1" kern="1200"/>
        </a:p>
      </dsp:txBody>
      <dsp:txXfrm>
        <a:off x="4689443" y="0"/>
        <a:ext cx="1273200" cy="43037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enn1">
  <dgm:title val=""/>
  <dgm:desc val=""/>
  <dgm:catLst>
    <dgm:cat type="relationship" pri="28000"/>
    <dgm:cat type="convert" pri="19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</dgm:cxnLst>
      <dgm:bg/>
      <dgm:whole/>
    </dgm:dataModel>
  </dgm:clrData>
  <dgm:layoutNode name="compositeShape">
    <dgm:varLst>
      <dgm:chMax val="7"/>
      <dgm:dir/>
      <dgm:resizeHandles val="exact"/>
    </dgm:varLst>
    <dgm:choose name="Name0">
      <dgm:if name="Name1" axis="ch" ptType="node" func="cnt" op="equ" val="1">
        <dgm:alg type="composite">
          <dgm:param type="ar" val="1"/>
        </dgm:alg>
      </dgm:if>
      <dgm:if name="Name2" axis="ch" ptType="node" func="cnt" op="equ" val="2">
        <dgm:alg type="composite">
          <dgm:param type="ar" val="1.792"/>
        </dgm:alg>
      </dgm:if>
      <dgm:if name="Name3" axis="ch" ptType="node" func="cnt" op="equ" val="3">
        <dgm:alg type="composite">
          <dgm:param type="ar" val="1"/>
        </dgm:alg>
      </dgm:if>
      <dgm:if name="Name4" axis="ch" ptType="node" func="cnt" op="equ" val="4">
        <dgm:alg type="composite">
          <dgm:param type="ar" val="1"/>
        </dgm:alg>
      </dgm:if>
      <dgm:if name="Name5" axis="ch" ptType="node" func="cnt" op="equ" val="5">
        <dgm:alg type="composite">
          <dgm:param type="ar" val="1.4"/>
        </dgm:alg>
      </dgm:if>
      <dgm:if name="Name6" axis="ch" ptType="node" func="cnt" op="equ" val="6">
        <dgm:alg type="composite">
          <dgm:param type="ar" val="1.285"/>
        </dgm:alg>
      </dgm:if>
      <dgm:if name="Name7" axis="ch" ptType="node" func="cnt" op="equ" val="7">
        <dgm:alg type="composite">
          <dgm:param type="ar" val="1.359"/>
        </dgm:alg>
      </dgm:if>
      <dgm:else name="Name8">
        <dgm:alg type="composite">
          <dgm:param type="ar" val="1.359"/>
        </dgm:alg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1">
        <dgm:constrLst>
          <dgm:constr type="ctrX" for="ch" forName="circ1TxSh" refType="w" fact="0.5"/>
          <dgm:constr type="ctrY" for="ch" forName="circ1TxSh" refType="h" fact="0.5"/>
          <dgm:constr type="w" for="ch" forName="circ1TxSh" refType="w"/>
          <dgm:constr type="h" for="ch" forName="circ1TxSh" refType="h"/>
          <dgm:constr type="primFontSz" for="ch" ptType="node" op="equ"/>
        </dgm:constrLst>
      </dgm:if>
      <dgm:if name="Name11" axis="ch" ptType="node" func="cnt" op="equ" val="2">
        <dgm:constrLst>
          <dgm:constr type="ctrX" for="ch" forName="circ1" refType="w" fact="0.3"/>
          <dgm:constr type="ctrY" for="ch" forName="circ1" refType="h" fact="0.5"/>
          <dgm:constr type="w" for="ch" forName="circ1" refType="w" fact="0.555"/>
          <dgm:constr type="h" for="ch" forName="circ1" refType="h" fact="0.99456"/>
          <dgm:constr type="l" for="ch" forName="circ1Tx" refType="w" fact="0.1"/>
          <dgm:constr type="t" for="ch" forName="circ1Tx" refType="h" fact="0.12"/>
          <dgm:constr type="w" for="ch" forName="circ1Tx" refType="w" fact="0.32"/>
          <dgm:constr type="h" for="ch" forName="circ1Tx" refType="h" fact="0.76"/>
          <dgm:constr type="ctrX" for="ch" forName="circ2" refType="w" fact="0.7"/>
          <dgm:constr type="ctrY" for="ch" forName="circ2" refType="h" fact="0.5"/>
          <dgm:constr type="w" for="ch" forName="circ2" refType="w" fact="0.555"/>
          <dgm:constr type="h" for="ch" forName="circ2" refType="h" fact="0.99456"/>
          <dgm:constr type="l" for="ch" forName="circ2Tx" refType="w" fact="0.58"/>
          <dgm:constr type="t" for="ch" forName="circ2Tx" refType="h" fact="0.12"/>
          <dgm:constr type="w" for="ch" forName="circ2Tx" refType="w" fact="0.32"/>
          <dgm:constr type="h" for="ch" forName="circ2Tx" refType="h" fact="0.76"/>
          <dgm:constr type="primFontSz" for="ch" ptType="node" op="equ"/>
        </dgm:constrLst>
      </dgm:if>
      <dgm:if name="Name12" axis="ch" ptType="node" func="cnt" op="equ" val="3">
        <dgm:constrLst>
          <dgm:constr type="ctrX" for="ch" forName="circ1" refType="w" fact="0.5"/>
          <dgm:constr type="ctrY" for="ch" forName="circ1" refType="w" fact="0.25"/>
          <dgm:constr type="w" for="ch" forName="circ1" refType="w" fact="0.6"/>
          <dgm:constr type="h" for="ch" forName="circ1" refType="h" fact="0.6"/>
          <dgm:constr type="l" for="ch" forName="circ1Tx" refType="w" fact="0.28"/>
          <dgm:constr type="t" for="ch" forName="circ1Tx" refType="h" fact="0.055"/>
          <dgm:constr type="w" for="ch" forName="circ1Tx" refType="w" fact="0.44"/>
          <dgm:constr type="h" for="ch" forName="circ1Tx" refType="h" fact="0.27"/>
          <dgm:constr type="ctrX" for="ch" forName="circ2" refType="w" fact="0.7165"/>
          <dgm:constr type="ctrY" for="ch" forName="circ2" refType="w" fact="0.625"/>
          <dgm:constr type="w" for="ch" forName="circ2" refType="w" fact="0.6"/>
          <dgm:constr type="h" for="ch" forName="circ2" refType="h" fact="0.6"/>
          <dgm:constr type="l" for="ch" forName="circ2Tx" refType="w" fact="0.6"/>
          <dgm:constr type="t" for="ch" forName="circ2Tx" refType="h" fact="0.48"/>
          <dgm:constr type="w" for="ch" forName="circ2Tx" refType="w" fact="0.36"/>
          <dgm:constr type="h" for="ch" forName="circ2Tx" refType="h" fact="0.33"/>
          <dgm:constr type="ctrX" for="ch" forName="circ3" refType="w" fact="0.2835"/>
          <dgm:constr type="ctrY" for="ch" forName="circ3" refType="w" fact="0.625"/>
          <dgm:constr type="w" for="ch" forName="circ3" refType="w" fact="0.6"/>
          <dgm:constr type="h" for="ch" forName="circ3" refType="h" fact="0.6"/>
          <dgm:constr type="l" for="ch" forName="circ3Tx" refType="w" fact="0.04"/>
          <dgm:constr type="t" for="ch" forName="circ3Tx" refType="h" fact="0.48"/>
          <dgm:constr type="w" for="ch" forName="circ3Tx" refType="w" fact="0.36"/>
          <dgm:constr type="h" for="ch" forName="circ3Tx" refType="h" fact="0.33"/>
          <dgm:constr type="primFontSz" for="ch" ptType="node" op="equ"/>
        </dgm:constrLst>
      </dgm:if>
      <dgm:if name="Name13" axis="ch" ptType="node" func="cnt" op="equ" val="4">
        <dgm:constrLst>
          <dgm:constr type="ctrX" for="ch" forName="circ1" refType="w" fact="0.5"/>
          <dgm:constr type="ctrY" for="ch" forName="circ1" refType="w" fact="0.27"/>
          <dgm:constr type="w" for="ch" forName="circ1" refType="w" fact="0.52"/>
          <dgm:constr type="h" for="ch" forName="circ1" refType="h" fact="0.52"/>
          <dgm:constr type="l" for="ch" forName="circ1Tx" refType="w" fact="0.3"/>
          <dgm:constr type="t" for="ch" forName="circ1Tx" refType="h" fact="0.08"/>
          <dgm:constr type="w" for="ch" forName="circ1Tx" refType="w" fact="0.4"/>
          <dgm:constr type="h" for="ch" forName="circ1Tx" refType="h" fact="0.165"/>
          <dgm:constr type="ctrX" for="ch" forName="circ2" refType="w" fact="0.73"/>
          <dgm:constr type="ctrY" for="ch" forName="circ2" refType="w" fact="0.5"/>
          <dgm:constr type="w" for="ch" forName="circ2" refType="w" fact="0.52"/>
          <dgm:constr type="h" for="ch" forName="circ2" refType="h" fact="0.52"/>
          <dgm:constr type="r" for="ch" forName="circ2Tx" refType="w" fact="0.95"/>
          <dgm:constr type="t" for="ch" forName="circ2Tx" refType="h" fact="0.3"/>
          <dgm:constr type="w" for="ch" forName="circ2Tx" refType="w" fact="0.2"/>
          <dgm:constr type="h" for="ch" forName="circ2Tx" refType="h" fact="0.4"/>
          <dgm:constr type="ctrX" for="ch" forName="circ3" refType="w" fact="0.5"/>
          <dgm:constr type="ctrY" for="ch" forName="circ3" refType="w" fact="0.73"/>
          <dgm:constr type="w" for="ch" forName="circ3" refType="w" fact="0.52"/>
          <dgm:constr type="h" for="ch" forName="circ3" refType="h" fact="0.52"/>
          <dgm:constr type="l" for="ch" forName="circ3Tx" refType="w" fact="0.3"/>
          <dgm:constr type="b" for="ch" forName="circ3Tx" refType="h" fact="0.92"/>
          <dgm:constr type="w" for="ch" forName="circ3Tx" refType="w" fact="0.4"/>
          <dgm:constr type="h" for="ch" forName="circ3Tx" refType="h" fact="0.165"/>
          <dgm:constr type="ctrX" for="ch" forName="circ4" refType="w" fact="0.27"/>
          <dgm:constr type="ctrY" for="ch" forName="circ4" refType="h" fact="0.5"/>
          <dgm:constr type="w" for="ch" forName="circ4" refType="w" fact="0.52"/>
          <dgm:constr type="h" for="ch" forName="circ4" refType="h" fact="0.52"/>
          <dgm:constr type="l" for="ch" forName="circ4Tx" refType="w" fact="0.05"/>
          <dgm:constr type="t" for="ch" forName="circ4Tx" refType="h" fact="0.3"/>
          <dgm:constr type="w" for="ch" forName="circ4Tx" refType="w" fact="0.2"/>
          <dgm:constr type="h" for="ch" forName="circ4Tx" refType="h" fact="0.4"/>
          <dgm:constr type="primFontSz" for="ch" ptType="node" op="equ"/>
        </dgm:constrLst>
      </dgm:if>
      <dgm:if name="Name14" axis="ch" ptType="node" func="cnt" op="equ" val="5">
        <dgm:constrLst>
          <dgm:constr type="ctrX" for="ch" forName="circ1" refType="w" fact="0.5"/>
          <dgm:constr type="ctrY" for="ch" forName="circ1" refType="h" fact="0.46"/>
          <dgm:constr type="w" for="ch" forName="circ1" refType="w" fact="0.25"/>
          <dgm:constr type="h" for="ch" forName="circ1" refType="h" fact="0.35"/>
          <dgm:constr type="l" for="ch" forName="circ1Tx" refType="w" fact="0.355"/>
          <dgm:constr type="t" for="ch" forName="circ1Tx"/>
          <dgm:constr type="w" for="ch" forName="circ1Tx" refType="w" fact="0.29"/>
          <dgm:constr type="h" for="ch" forName="circ1Tx" refType="h" fact="0.235"/>
          <dgm:constr type="ctrX" for="ch" forName="circ2" refType="w" fact="0.5951"/>
          <dgm:constr type="ctrY" for="ch" forName="circ2" refType="h" fact="0.5567"/>
          <dgm:constr type="w" for="ch" forName="circ2" refType="w" fact="0.25"/>
          <dgm:constr type="h" for="ch" forName="circ2" refType="h" fact="0.35"/>
          <dgm:constr type="l" for="ch" forName="circ2Tx" refType="w" fact="0.74"/>
          <dgm:constr type="t" for="ch" forName="circ2Tx" refType="h" fact="0.31"/>
          <dgm:constr type="w" for="ch" forName="circ2Tx" refType="w" fact="0.26"/>
          <dgm:constr type="h" for="ch" forName="circ2Tx" refType="h" fact="0.255"/>
          <dgm:constr type="ctrX" for="ch" forName="circ3" refType="w" fact="0.5588"/>
          <dgm:constr type="ctrY" for="ch" forName="circ3" refType="h" fact="0.7133"/>
          <dgm:constr type="w" for="ch" forName="circ3" refType="w" fact="0.25"/>
          <dgm:constr type="h" for="ch" forName="circ3" refType="h" fact="0.35"/>
          <dgm:constr type="l" for="ch" forName="circ3Tx" refType="w" fact="0.7"/>
          <dgm:constr type="t" for="ch" forName="circ3Tx" refType="h" fact="0.745"/>
          <dgm:constr type="w" for="ch" forName="circ3Tx" refType="w" fact="0.26"/>
          <dgm:constr type="h" for="ch" forName="circ3Tx" refType="h" fact="0.255"/>
          <dgm:constr type="ctrX" for="ch" forName="circ4" refType="w" fact="0.4412"/>
          <dgm:constr type="ctrY" for="ch" forName="circ4" refType="h" fact="0.7133"/>
          <dgm:constr type="w" for="ch" forName="circ4" refType="w" fact="0.25"/>
          <dgm:constr type="h" for="ch" forName="circ4" refType="h" fact="0.35"/>
          <dgm:constr type="l" for="ch" forName="circ4Tx" refType="w" fact="0.04"/>
          <dgm:constr type="t" for="ch" forName="circ4Tx" refType="h" fact="0.745"/>
          <dgm:constr type="w" for="ch" forName="circ4Tx" refType="w" fact="0.26"/>
          <dgm:constr type="h" for="ch" forName="circ4Tx" refType="h" fact="0.255"/>
          <dgm:constr type="ctrX" for="ch" forName="circ5" refType="w" fact="0.4049"/>
          <dgm:constr type="ctrY" for="ch" forName="circ5" refType="h" fact="0.5567"/>
          <dgm:constr type="w" for="ch" forName="circ5" refType="w" fact="0.25"/>
          <dgm:constr type="h" for="ch" forName="circ5" refType="h" fact="0.35"/>
          <dgm:constr type="l" for="ch" forName="circ5Tx"/>
          <dgm:constr type="t" for="ch" forName="circ5Tx" refType="h" fact="0.31"/>
          <dgm:constr type="w" for="ch" forName="circ5Tx" refType="w" fact="0.26"/>
          <dgm:constr type="h" for="ch" forName="circ5Tx" refType="h" fact="0.255"/>
          <dgm:constr type="primFontSz" for="ch" ptType="node" op="equ"/>
        </dgm:constrLst>
      </dgm:if>
      <dgm:if name="Name15" axis="ch" ptType="node" func="cnt" op="equ" val="6">
        <dgm:constrLst>
          <dgm:constr type="ctrX" for="ch" forName="circ1" refType="w" fact="0.5"/>
          <dgm:constr type="ctrY" for="ch" forName="circ1" refType="h" fact="0.3844"/>
          <dgm:constr type="w" for="ch" forName="circ1" refType="w" fact="0.24"/>
          <dgm:constr type="h" for="ch" forName="circ1" refType="h" fact="0.3084"/>
          <dgm:constr type="l" for="ch" forName="circ1Tx" refType="w" fact="0.35"/>
          <dgm:constr type="t" for="ch" forName="circ1Tx"/>
          <dgm:constr type="w" for="ch" forName="circ1Tx" refType="w" fact="0.3"/>
          <dgm:constr type="h" for="ch" forName="circ1Tx" refType="h" fact="0.21"/>
          <dgm:constr type="ctrX" for="ch" forName="circ2" refType="w" fact="0.5779"/>
          <dgm:constr type="ctrY" for="ch" forName="circ2" refType="h" fact="0.4422"/>
          <dgm:constr type="w" for="ch" forName="circ2" refType="w" fact="0.24"/>
          <dgm:constr type="h" for="ch" forName="circ2" refType="h" fact="0.3084"/>
          <dgm:constr type="l" for="ch" forName="circ2Tx" refType="w" fact="0.7157"/>
          <dgm:constr type="t" for="ch" forName="circ2Tx" refType="h" fact="0.2"/>
          <dgm:constr type="w" for="ch" forName="circ2Tx" refType="w" fact="0.2843"/>
          <dgm:constr type="h" for="ch" forName="circ2Tx" refType="h" fact="0.23"/>
          <dgm:constr type="ctrX" for="ch" forName="circ3" refType="w" fact="0.5779"/>
          <dgm:constr type="ctrY" for="ch" forName="circ3" refType="h" fact="0.5578"/>
          <dgm:constr type="w" for="ch" forName="circ3" refType="w" fact="0.24"/>
          <dgm:constr type="h" for="ch" forName="circ3" refType="h" fact="0.3084"/>
          <dgm:constr type="l" for="ch" forName="circ3Tx" refType="w" fact="0.7157"/>
          <dgm:constr type="t" for="ch" forName="circ3Tx" refType="h" fact="0.543"/>
          <dgm:constr type="w" for="ch" forName="circ3Tx" refType="w" fact="0.2843"/>
          <dgm:constr type="h" for="ch" forName="circ3Tx" refType="h" fact="0.257"/>
          <dgm:constr type="ctrX" for="ch" forName="circ4" refType="w" fact="0.5"/>
          <dgm:constr type="ctrY" for="ch" forName="circ4" refType="h" fact="0.6157"/>
          <dgm:constr type="w" for="ch" forName="circ4" refType="w" fact="0.24"/>
          <dgm:constr type="h" for="ch" forName="circ4" refType="h" fact="0.3084"/>
          <dgm:constr type="l" for="ch" forName="circ4Tx" refType="w" fact="0.35"/>
          <dgm:constr type="t" for="ch" forName="circ4Tx" refType="h" fact="0.79"/>
          <dgm:constr type="w" for="ch" forName="circ4Tx" refType="w" fact="0.3"/>
          <dgm:constr type="h" for="ch" forName="circ4Tx" refType="h" fact="0.21"/>
          <dgm:constr type="ctrX" for="ch" forName="circ5" refType="w" fact="0.4221"/>
          <dgm:constr type="ctrY" for="ch" forName="circ5" refType="h" fact="0.5578"/>
          <dgm:constr type="w" for="ch" forName="circ5" refType="w" fact="0.24"/>
          <dgm:constr type="h" for="ch" forName="circ5" refType="h" fact="0.3084"/>
          <dgm:constr type="l" for="ch" forName="circ5Tx" refType="w" fact="0"/>
          <dgm:constr type="t" for="ch" forName="circ5Tx" refType="h" fact="0.543"/>
          <dgm:constr type="w" for="ch" forName="circ5Tx" refType="w" fact="0.2843"/>
          <dgm:constr type="h" for="ch" forName="circ5Tx" refType="h" fact="0.257"/>
          <dgm:constr type="ctrX" for="ch" forName="circ6" refType="w" fact="0.4221"/>
          <dgm:constr type="ctrY" for="ch" forName="circ6" refType="h" fact="0.4422"/>
          <dgm:constr type="w" for="ch" forName="circ6" refType="w" fact="0.24"/>
          <dgm:constr type="h" for="ch" forName="circ6" refType="h" fact="0.3084"/>
          <dgm:constr type="l" for="ch" forName="circ6Tx" refType="w" fact="0"/>
          <dgm:constr type="t" for="ch" forName="circ6Tx" refType="h" fact="0.2"/>
          <dgm:constr type="w" for="ch" forName="circ6Tx" refType="w" fact="0.2843"/>
          <dgm:constr type="h" for="ch" forName="circ6Tx" refType="h" fact="0.257"/>
          <dgm:constr type="primFontSz" for="ch" ptType="node" op="equ"/>
        </dgm:constrLst>
      </dgm:if>
      <dgm:else name="Name16">
        <dgm:constrLst>
          <dgm:constr type="ctrX" for="ch" forName="circ1" refType="w" fact="0.5"/>
          <dgm:constr type="ctrY" for="ch" forName="circ1" refType="h" fact="0.4177"/>
          <dgm:constr type="w" for="ch" forName="circ1" refType="w" fact="0.24"/>
          <dgm:constr type="h" for="ch" forName="circ1" refType="h" fact="0.3262"/>
          <dgm:constr type="l" for="ch" forName="circ1Tx" refType="w" fact="0.3625"/>
          <dgm:constr type="t" for="ch" forName="circ1Tx"/>
          <dgm:constr type="w" for="ch" forName="circ1Tx" refType="w" fact="0.275"/>
          <dgm:constr type="h" for="ch" forName="circ1Tx" refType="h" fact="0.2"/>
          <dgm:constr type="ctrX" for="ch" forName="circ2" refType="w" fact="0.5704"/>
          <dgm:constr type="ctrY" for="ch" forName="circ2" refType="h" fact="0.4637"/>
          <dgm:constr type="w" for="ch" forName="circ2" refType="w" fact="0.24"/>
          <dgm:constr type="h" for="ch" forName="circ2" refType="h" fact="0.3262"/>
          <dgm:constr type="l" for="ch" forName="circ2Tx" refType="w" fact="0.72"/>
          <dgm:constr type="t" for="ch" forName="circ2Tx" refType="h" fact="0.19"/>
          <dgm:constr type="w" for="ch" forName="circ2Tx" refType="w" fact="0.26"/>
          <dgm:constr type="h" for="ch" forName="circ2Tx" refType="h" fact="0.22"/>
          <dgm:constr type="ctrX" for="ch" forName="circ3" refType="w" fact="0.5877"/>
          <dgm:constr type="ctrY" for="ch" forName="circ3" refType="h" fact="0.5672"/>
          <dgm:constr type="w" for="ch" forName="circ3" refType="w" fact="0.24"/>
          <dgm:constr type="h" for="ch" forName="circ3" refType="h" fact="0.3262"/>
          <dgm:constr type="l" for="ch" forName="circ3Tx" refType="w" fact="0.745"/>
          <dgm:constr type="t" for="ch" forName="circ3Tx" refType="h" fact="0.47"/>
          <dgm:constr type="w" for="ch" forName="circ3Tx" refType="w" fact="0.255"/>
          <dgm:constr type="h" for="ch" forName="circ3Tx" refType="h" fact="0.235"/>
          <dgm:constr type="ctrX" for="ch" forName="circ4" refType="w" fact="0.539"/>
          <dgm:constr type="ctrY" for="ch" forName="circ4" refType="h" fact="0.6502"/>
          <dgm:constr type="w" for="ch" forName="circ4" refType="w" fact="0.24"/>
          <dgm:constr type="h" for="ch" forName="circ4" refType="h" fact="0.3262"/>
          <dgm:constr type="l" for="ch" forName="circ4Tx" refType="w" fact="0.635"/>
          <dgm:constr type="t" for="ch" forName="circ4Tx" refType="h" fact="0.785"/>
          <dgm:constr type="w" for="ch" forName="circ4Tx" refType="w" fact="0.275"/>
          <dgm:constr type="h" for="ch" forName="circ4Tx" refType="h" fact="0.215"/>
          <dgm:constr type="ctrX" for="ch" forName="circ5" refType="w" fact="0.461"/>
          <dgm:constr type="ctrY" for="ch" forName="circ5" refType="h" fact="0.6502"/>
          <dgm:constr type="w" for="ch" forName="circ5" refType="w" fact="0.24"/>
          <dgm:constr type="h" for="ch" forName="circ5" refType="h" fact="0.3262"/>
          <dgm:constr type="l" for="ch" forName="circ5Tx" refType="w" fact="0.09"/>
          <dgm:constr type="t" for="ch" forName="circ5Tx" refType="h" fact="0.785"/>
          <dgm:constr type="w" for="ch" forName="circ5Tx" refType="w" fact="0.275"/>
          <dgm:constr type="h" for="ch" forName="circ5Tx" refType="h" fact="0.215"/>
          <dgm:constr type="ctrX" for="ch" forName="circ6" refType="w" fact="0.4123"/>
          <dgm:constr type="ctrY" for="ch" forName="circ6" refType="h" fact="0.5672"/>
          <dgm:constr type="w" for="ch" forName="circ6" refType="w" fact="0.24"/>
          <dgm:constr type="h" for="ch" forName="circ6" refType="h" fact="0.3262"/>
          <dgm:constr type="l" for="ch" forName="circ6Tx"/>
          <dgm:constr type="t" for="ch" forName="circ6Tx" refType="h" fact="0.47"/>
          <dgm:constr type="w" for="ch" forName="circ6Tx" refType="w" fact="0.255"/>
          <dgm:constr type="h" for="ch" forName="circ6Tx" refType="h" fact="0.235"/>
          <dgm:constr type="ctrX" for="ch" forName="circ7" refType="w" fact="0.4296"/>
          <dgm:constr type="ctrY" for="ch" forName="circ7" refType="h" fact="0.4637"/>
          <dgm:constr type="w" for="ch" forName="circ7" refType="w" fact="0.24"/>
          <dgm:constr type="h" for="ch" forName="circ7" refType="h" fact="0.3262"/>
          <dgm:constr type="l" for="ch" forName="circ7Tx" refType="w" fact="0.02"/>
          <dgm:constr type="t" for="ch" forName="circ7Tx" refType="h" fact="0.19"/>
          <dgm:constr type="w" for="ch" forName="circ7Tx" refType="w" fact="0.26"/>
          <dgm:constr type="h" for="ch" forName="circ7Tx" refType="h" fact="0.22"/>
          <dgm:constr type="primFontSz" for="ch" ptType="node" op="equ"/>
        </dgm:constrLst>
      </dgm:else>
    </dgm:choose>
    <dgm:ruleLst/>
    <dgm:forEach name="Name17" axis="ch" ptType="node" cnt="1">
      <dgm:choose name="Name18">
        <dgm:if name="Name19" axis="root ch" ptType="all node" func="cnt" op="equ" val="1">
          <dgm:layoutNode name="circ1TxSh" styleLbl="vennNode1">
            <dgm:alg type="tx">
              <dgm:param type="txAnchorHorzCh" val="ctr"/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20">
              <dgm:if name="Name21" func="var" arg="dir" op="equ" val="norm">
                <dgm:choose name="Name22">
                  <dgm:if name="Name23" axis="root ch" ptType="all node" func="cnt" op="lte" val="4">
                    <dgm:presOf axis="desOrSelf" ptType="node"/>
                  </dgm:if>
                  <dgm:else name="Name24">
                    <dgm:presOf/>
                  </dgm:else>
                </dgm:choose>
              </dgm:if>
              <dgm:else name="Name25">
                <dgm:choose name="Name26">
                  <dgm:if name="Name27" axis="root ch" ptType="all node" func="cnt" op="equ" val="2">
                    <dgm:presOf axis="root ch desOrSelf" ptType="all node node" st="1 2 1" cnt="1 1 0"/>
                  </dgm:if>
                  <dgm:else name="Name28">
                    <dgm:presOf axis="desOrSelf" ptType="node"/>
                  </dgm:else>
                </dgm:choose>
              </dgm:else>
            </dgm:choose>
            <dgm:constrLst>
              <dgm:constr type="tMarg"/>
              <dgm:constr type="bMarg"/>
              <dgm:constr type="lMarg"/>
              <dgm:constr type="rMarg"/>
              <dgm:constr type="primFontSz" val="65"/>
            </dgm:constrLst>
            <dgm:ruleLst>
              <dgm:rule type="primFontSz" val="5" fact="NaN" max="NaN"/>
            </dgm:ruleLst>
          </dgm:layoutNode>
        </dgm:if>
        <dgm:else name="Name29">
          <dgm:layoutNode name="circ1" styleLbl="vennNode1">
            <dgm:alg type="sp"/>
            <dgm:shape xmlns:r="http://schemas.openxmlformats.org/officeDocument/2006/relationships" type="ellipse" r:blip="">
              <dgm:adjLst/>
            </dgm:shape>
            <dgm:choose name="Name30">
              <dgm:if name="Name31" func="var" arg="dir" op="equ" val="norm">
                <dgm:choose name="Name32">
                  <dgm:if name="Name33" axis="root ch" ptType="all node" func="cnt" op="lte" val="4">
                    <dgm:presOf axis="desOrSelf" ptType="node"/>
                  </dgm:if>
                  <dgm:else name="Name34">
                    <dgm:presOf/>
                  </dgm:else>
                </dgm:choose>
              </dgm:if>
              <dgm:else name="Name35">
                <dgm:choose name="Name36">
                  <dgm:if name="Name37" axis="root ch" ptType="all node" func="cnt" op="equ" val="2">
                    <dgm:presOf axis="root ch desOrSelf" ptType="all node node" st="1 2 1" cnt="1 1 0"/>
                  </dgm:if>
                  <dgm:else name="Name38">
                    <dgm:choose name="Name39">
                      <dgm:if name="Name40" axis="root ch" ptType="all node" func="cnt" op="lte" val="4">
                        <dgm:presOf axis="desOrSelf" ptType="node"/>
                      </dgm:if>
                      <dgm:else name="Name41">
                        <dgm:presOf/>
                      </dgm:else>
                    </dgm:choose>
                  </dgm:else>
                </dgm:choose>
              </dgm:else>
            </dgm:choose>
            <dgm:constrLst/>
            <dgm:ruleLst/>
          </dgm:layoutNode>
          <dgm:layoutNode name="circ1Tx" styleLbl="revTx">
            <dgm:varLst>
              <dgm:chMax val="0"/>
              <dgm:chPref val="0"/>
              <dgm:bulletEnabled val="1"/>
            </dgm:varLst>
            <dgm:alg type="tx">
              <dgm:param type="txAnchorHorzCh" val="ctr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choose name="Name42">
              <dgm:if name="Name43" func="var" arg="dir" op="equ" val="norm">
                <dgm:presOf axis="desOrSelf" ptType="node"/>
              </dgm:if>
              <dgm:else name="Name44">
                <dgm:choose name="Name45">
                  <dgm:if name="Name46" axis="root ch" ptType="all node" func="cnt" op="equ" val="2">
                    <dgm:presOf axis="root ch desOrSelf" ptType="all node node" st="1 2 1" cnt="1 1 0"/>
                  </dgm:if>
                  <dgm:else name="Name47">
                    <dgm:presOf axis="desOrSelf" ptType="node"/>
                  </dgm:else>
                </dgm:choose>
              </dgm:else>
            </dgm:choose>
            <dgm:constrLst>
              <dgm:constr type="tMarg"/>
              <dgm:constr type="bMarg"/>
              <dgm:constr type="lMarg"/>
              <dgm:constr type="rMarg"/>
              <dgm:constr type="primFontSz" val="65"/>
            </dgm:constrLst>
            <dgm:ruleLst>
              <dgm:rule type="primFontSz" val="5" fact="NaN" max="NaN"/>
            </dgm:ruleLst>
          </dgm:layoutNode>
        </dgm:else>
      </dgm:choose>
    </dgm:forEach>
    <dgm:forEach name="Name48" axis="ch" ptType="node" st="2" cnt="1">
      <dgm:layoutNode name="circ2" styleLbl="vennNode1">
        <dgm:alg type="sp"/>
        <dgm:shape xmlns:r="http://schemas.openxmlformats.org/officeDocument/2006/relationships" type="ellipse" r:blip="">
          <dgm:adjLst/>
        </dgm:shape>
        <dgm:choose name="Name49">
          <dgm:if name="Name50" func="var" arg="dir" op="equ" val="norm">
            <dgm:choose name="Name51">
              <dgm:if name="Name52" axis="root ch" ptType="all node" func="cnt" op="lte" val="4">
                <dgm:presOf axis="desOrSelf" ptType="node"/>
              </dgm:if>
              <dgm:else name="Name53">
                <dgm:presOf/>
              </dgm:else>
            </dgm:choose>
          </dgm:if>
          <dgm:else name="Name54">
            <dgm:choose name="Name55">
              <dgm:if name="Name56" axis="root ch" ptType="all node" func="cnt" op="equ" val="2">
                <dgm:presOf axis="root ch desOrSelf" ptType="all node node" st="1 1 1" cnt="1 1 0"/>
              </dgm:if>
              <dgm:if name="Name57" axis="root ch" ptType="all node" func="cnt" op="equ" val="3">
                <dgm:presOf axis="root ch desOrSelf" ptType="all node node" st="1 3 1" cnt="1 1 0"/>
              </dgm:if>
              <dgm:if name="Name58" axis="root ch" ptType="all node" func="cnt" op="equ" val="4">
                <dgm:presOf axis="root ch desOrSelf" ptType="all node node" st="1 4 1" cnt="1 1 0"/>
              </dgm:if>
              <dgm:else name="Name59">
                <dgm:presOf/>
              </dgm:else>
            </dgm:choose>
          </dgm:else>
        </dgm:choose>
        <dgm:constrLst/>
        <dgm:ruleLst/>
      </dgm:layoutNode>
      <dgm:layoutNode name="circ2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60">
          <dgm:if name="Name61" func="var" arg="dir" op="equ" val="norm">
            <dgm:presOf axis="desOrSelf" ptType="node"/>
          </dgm:if>
          <dgm:else name="Name62">
            <dgm:choose name="Name63">
              <dgm:if name="Name64" axis="root ch" ptType="all node" func="cnt" op="equ" val="2">
                <dgm:presOf axis="root ch desOrSelf" ptType="all node node" st="1 1 1" cnt="1 1 0"/>
              </dgm:if>
              <dgm:if name="Name65" axis="root ch" ptType="all node" func="cnt" op="equ" val="3">
                <dgm:presOf axis="root ch desOrSelf" ptType="all node node" st="1 3 1" cnt="1 1 0"/>
              </dgm:if>
              <dgm:if name="Name66" axis="root ch" ptType="all node" func="cnt" op="equ" val="4">
                <dgm:presOf axis="root ch desOrSelf" ptType="all node node" st="1 4 1" cnt="1 1 0"/>
              </dgm:if>
              <dgm:if name="Name67" axis="root ch" ptType="all node" func="cnt" op="equ" val="5">
                <dgm:presOf axis="root ch desOrSelf" ptType="all node node" st="1 5 1" cnt="1 1 0"/>
              </dgm:if>
              <dgm:if name="Name68" axis="root ch" ptType="all node" func="cnt" op="equ" val="6">
                <dgm:presOf axis="root ch desOrSelf" ptType="all node node" st="1 6 1" cnt="1 1 0"/>
              </dgm:if>
              <dgm:else name="Name69">
                <dgm:presOf axis="root ch desOrSelf" ptType="all node node" st="1 7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70" axis="ch" ptType="node" st="3" cnt="1">
      <dgm:layoutNode name="circ3" styleLbl="vennNode1">
        <dgm:alg type="sp"/>
        <dgm:shape xmlns:r="http://schemas.openxmlformats.org/officeDocument/2006/relationships" type="ellipse" r:blip="">
          <dgm:adjLst/>
        </dgm:shape>
        <dgm:choose name="Name71">
          <dgm:if name="Name72" func="var" arg="dir" op="equ" val="norm">
            <dgm:choose name="Name73">
              <dgm:if name="Name74" axis="root ch" ptType="all node" func="cnt" op="lte" val="4">
                <dgm:presOf axis="desOrSelf" ptType="node"/>
              </dgm:if>
              <dgm:else name="Name75">
                <dgm:presOf/>
              </dgm:else>
            </dgm:choose>
          </dgm:if>
          <dgm:else name="Name76">
            <dgm:choose name="Name77">
              <dgm:if name="Name78" axis="root ch" ptType="all node" func="cnt" op="equ" val="3">
                <dgm:presOf axis="root ch desOrSelf" ptType="all node node" st="1 2 1" cnt="1 1 0"/>
              </dgm:if>
              <dgm:if name="Name79" axis="root ch" ptType="all node" func="cnt" op="equ" val="4">
                <dgm:presOf axis="root ch desOrSelf" ptType="all node node" st="1 3 1" cnt="1 1 0"/>
              </dgm:if>
              <dgm:else name="Name80">
                <dgm:presOf/>
              </dgm:else>
            </dgm:choose>
          </dgm:else>
        </dgm:choose>
        <dgm:constrLst/>
        <dgm:ruleLst/>
      </dgm:layoutNode>
      <dgm:layoutNode name="circ3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81">
          <dgm:if name="Name82" func="var" arg="dir" op="equ" val="norm">
            <dgm:presOf axis="desOrSelf" ptType="node"/>
          </dgm:if>
          <dgm:else name="Name83">
            <dgm:choose name="Name84">
              <dgm:if name="Name85" axis="root ch" ptType="all node" func="cnt" op="equ" val="3">
                <dgm:presOf axis="root ch desOrSelf" ptType="all node node" st="1 2 1" cnt="1 1 0"/>
              </dgm:if>
              <dgm:if name="Name86" axis="root ch" ptType="all node" func="cnt" op="equ" val="4">
                <dgm:presOf axis="root ch desOrSelf" ptType="all node node" st="1 3 1" cnt="1 1 0"/>
              </dgm:if>
              <dgm:if name="Name87" axis="root ch" ptType="all node" func="cnt" op="equ" val="5">
                <dgm:presOf axis="root ch desOrSelf" ptType="all node node" st="1 4 1" cnt="1 1 0"/>
              </dgm:if>
              <dgm:if name="Name88" axis="root ch" ptType="all node" func="cnt" op="equ" val="6">
                <dgm:presOf axis="root ch desOrSelf" ptType="all node node" st="1 5 1" cnt="1 1 0"/>
              </dgm:if>
              <dgm:else name="Name89">
                <dgm:presOf axis="root ch desOrSelf" ptType="all node node" st="1 6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90" axis="ch" ptType="node" st="4" cnt="1">
      <dgm:layoutNode name="circ4" styleLbl="vennNode1">
        <dgm:alg type="sp"/>
        <dgm:shape xmlns:r="http://schemas.openxmlformats.org/officeDocument/2006/relationships" type="ellipse" r:blip="">
          <dgm:adjLst/>
        </dgm:shape>
        <dgm:choose name="Name91">
          <dgm:if name="Name92" func="var" arg="dir" op="equ" val="norm">
            <dgm:choose name="Name93">
              <dgm:if name="Name94" axis="root ch" ptType="all node" func="cnt" op="lte" val="4">
                <dgm:presOf axis="desOrSelf" ptType="node"/>
              </dgm:if>
              <dgm:else name="Name95">
                <dgm:presOf/>
              </dgm:else>
            </dgm:choose>
          </dgm:if>
          <dgm:else name="Name96">
            <dgm:choose name="Name97">
              <dgm:if name="Name98" axis="root ch" ptType="all node" func="cnt" op="equ" val="4">
                <dgm:presOf axis="root ch desOrSelf" ptType="all node node" st="1 2 1" cnt="1 1 0"/>
              </dgm:if>
              <dgm:else name="Name99">
                <dgm:presOf/>
              </dgm:else>
            </dgm:choose>
          </dgm:else>
        </dgm:choose>
        <dgm:constrLst/>
        <dgm:ruleLst/>
      </dgm:layoutNode>
      <dgm:layoutNode name="circ4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00">
          <dgm:if name="Name101" func="var" arg="dir" op="equ" val="norm">
            <dgm:presOf axis="desOrSelf" ptType="node"/>
          </dgm:if>
          <dgm:else name="Name102">
            <dgm:choose name="Name103">
              <dgm:if name="Name104" axis="root ch" ptType="all node" func="cnt" op="equ" val="4">
                <dgm:presOf axis="root ch desOrSelf" ptType="all node node" st="1 2 1" cnt="1 1 0"/>
              </dgm:if>
              <dgm:if name="Name105" axis="root ch" ptType="all node" func="cnt" op="equ" val="5">
                <dgm:presOf axis="root ch desOrSelf" ptType="all node node" st="1 3 1" cnt="1 1 0"/>
              </dgm:if>
              <dgm:if name="Name106" axis="root ch" ptType="all node" func="cnt" op="equ" val="6">
                <dgm:presOf axis="root ch desOrSelf" ptType="all node node" st="1 4 1" cnt="1 1 0"/>
              </dgm:if>
              <dgm:else name="Name107">
                <dgm:presOf axis="root ch desOrSelf" ptType="all node node" st="1 5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08" axis="ch" ptType="node" st="5" cnt="1">
      <dgm:layoutNode name="circ5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5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09">
          <dgm:if name="Name110" func="var" arg="dir" op="equ" val="norm">
            <dgm:presOf axis="desOrSelf" ptType="node"/>
          </dgm:if>
          <dgm:else name="Name111">
            <dgm:choose name="Name112">
              <dgm:if name="Name113" axis="root ch" ptType="all node" func="cnt" op="equ" val="5">
                <dgm:presOf axis="root ch desOrSelf" ptType="all node node" st="1 2 1" cnt="1 1 0"/>
              </dgm:if>
              <dgm:if name="Name114" axis="root ch" ptType="all node" func="cnt" op="equ" val="6">
                <dgm:presOf axis="root ch desOrSelf" ptType="all node node" st="1 3 1" cnt="1 1 0"/>
              </dgm:if>
              <dgm:else name="Name115">
                <dgm:presOf axis="root ch desOrSelf" ptType="all node node" st="1 4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16" axis="ch" ptType="node" st="6" cnt="1">
      <dgm:layoutNode name="circ6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6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17">
          <dgm:if name="Name118" func="var" arg="dir" op="equ" val="norm">
            <dgm:presOf axis="desOrSelf" ptType="node"/>
          </dgm:if>
          <dgm:else name="Name119">
            <dgm:choose name="Name120">
              <dgm:if name="Name121" axis="root ch" ptType="all node" func="cnt" op="equ" val="6">
                <dgm:presOf axis="root ch desOrSelf" ptType="all node node" st="1 2 1" cnt="1 1 0"/>
              </dgm:if>
              <dgm:else name="Name122">
                <dgm:presOf axis="root ch desOrSelf" ptType="all node node" st="1 3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23" axis="ch" ptType="node" st="7" cnt="1">
      <dgm:layoutNode name="circ7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7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24">
          <dgm:if name="Name125" func="var" arg="dir" op="equ" val="norm">
            <dgm:presOf axis="desOrSelf" ptType="node"/>
          </dgm:if>
          <dgm:else name="Name126">
            <dgm:presOf axis="root ch desOrSelf" ptType="all node node" st="1 2 1" cnt="1 1 0"/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IncreasingCircleProcess">
  <dgm:title val=""/>
  <dgm:desc val=""/>
  <dgm:catLst>
    <dgm:cat type="list" pri="8300"/>
    <dgm:cat type="process" pri="43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  <dgm:pt modelId="30">
          <dgm:prSet phldr="1"/>
        </dgm:pt>
        <dgm:pt modelId="31">
          <dgm:prSet phldr="1"/>
        </dgm:pt>
      </dgm:ptLst>
      <dgm:cxnLst>
        <dgm:cxn modelId="40" srcId="0" destId="10" srcOrd="0" destOrd="0"/>
        <dgm:cxn modelId="12" srcId="10" destId="11" srcOrd="0" destOrd="0"/>
        <dgm:cxn modelId="50" srcId="0" destId="20" srcOrd="1" destOrd="0"/>
        <dgm:cxn modelId="22" srcId="20" destId="21" srcOrd="0" destOrd="0"/>
        <dgm:cxn modelId="60" srcId="0" destId="30" srcOrd="2" destOrd="0"/>
        <dgm:cxn modelId="32" srcId="30" destId="3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clrData>
  <dgm:layoutNode name="Name0">
    <dgm:varLst>
      <dgm:chMax val="7"/>
      <dgm:chPref val="7"/>
      <dgm:dir/>
      <dgm:animOne val="branch"/>
      <dgm:animLvl val="lvl"/>
    </dgm:varLst>
    <dgm:choose name="Name1">
      <dgm:if name="Name2" func="var" arg="dir" op="equ" val="norm">
        <dgm:alg type="lin">
          <dgm:param type="linDir" val="fromL"/>
          <dgm:param type="horzAlign" val="ctr"/>
          <dgm:param type="vertAlign" val="t"/>
        </dgm:alg>
      </dgm:if>
      <dgm:else name="Name3">
        <dgm:alg type="lin">
          <dgm:param type="linDir" val="fromR"/>
          <dgm:param type="horzAlign" val="ctr"/>
          <dgm:param type="vertAlign" val="t"/>
        </dgm:alg>
      </dgm:else>
    </dgm:choose>
    <dgm:shape xmlns:r="http://schemas.openxmlformats.org/officeDocument/2006/relationships" r:blip="">
      <dgm:adjLst/>
    </dgm:shape>
    <dgm:constrLst>
      <dgm:constr type="primFontSz" for="des" forName="Child" val="65"/>
      <dgm:constr type="primFontSz" for="des" forName="Parent" val="65"/>
      <dgm:constr type="primFontSz" for="des" forName="Child" refType="primFontSz" refFor="des" refForName="Parent" op="lte"/>
      <dgm:constr type="w" for="ch" forName="composite" refType="w"/>
      <dgm:constr type="h" for="ch" forName="composite" refType="h"/>
      <dgm:constr type="sp" refType="w" refFor="ch" refForName="composite" op="equ" fact="0.05"/>
      <dgm:constr type="w" for="ch" forName="sibTrans" refType="h" refFor="ch" refForName="composite" op="equ" fact="0.04"/>
    </dgm:constrLst>
    <dgm:forEach name="nodesForEach" axis="ch" ptType="node" cnt="7">
      <dgm:layoutNode name="composite">
        <dgm:alg type="composite">
          <dgm:param type="ar" val="0.8"/>
        </dgm:alg>
        <dgm:choose name="Name4">
          <dgm:if name="Name5" func="var" arg="dir" op="equ" val="norm">
            <dgm:constrLst>
              <dgm:constr type="l" for="ch" forName="Child" refType="w" fact="0.29"/>
              <dgm:constr type="t" for="ch" forName="Child" refType="h" fact="0.192"/>
              <dgm:constr type="w" for="ch" forName="Child" refType="w" fact="0.71"/>
              <dgm:constr type="h" for="ch" forName="Child" refType="h" fact="0.808"/>
              <dgm:constr type="l" for="ch" forName="Parent" refType="w" fact="0.29"/>
              <dgm:constr type="t" for="ch" forName="Parent" refType="h" fact="0"/>
              <dgm:constr type="w" for="ch" forName="Parent" refType="w" fact="0.71"/>
              <dgm:constr type="h" for="ch" forName="Parent" refType="h" fact="0.192"/>
              <dgm:constr type="l" for="ch" forName="BackAccent" refType="w" fact="0"/>
              <dgm:constr type="t" for="ch" forName="BackAccent" refType="h" fact="0"/>
              <dgm:constr type="w" for="ch" forName="BackAccent" refType="w" fact="0.24"/>
              <dgm:constr type="h" for="ch" forName="BackAccent" refType="h" fact="0.192"/>
              <dgm:constr type="l" for="ch" forName="Accent" refType="w" fact="0.024"/>
              <dgm:constr type="t" for="ch" forName="Accent" refType="h" fact="0.0192"/>
              <dgm:constr type="w" for="ch" forName="Accent" refType="w" fact="0.192"/>
              <dgm:constr type="h" for="ch" forName="Accent" refType="h" fact="0.1536"/>
            </dgm:constrLst>
          </dgm:if>
          <dgm:else name="Name6">
            <dgm:constrLst>
              <dgm:constr type="r" for="ch" forName="Child" refType="w" fact="0.71"/>
              <dgm:constr type="t" for="ch" forName="Child" refType="h" fact="0.192"/>
              <dgm:constr type="w" for="ch" forName="Child" refType="w" fact="0.71"/>
              <dgm:constr type="h" for="ch" forName="Child" refType="h" fact="0.808"/>
              <dgm:constr type="r" for="ch" forName="Parent" refType="w" fact="0.71"/>
              <dgm:constr type="t" for="ch" forName="Parent" refType="h" fact="0"/>
              <dgm:constr type="w" for="ch" forName="Parent" refType="w" fact="0.71"/>
              <dgm:constr type="h" for="ch" forName="Parent" refType="h" fact="0.192"/>
              <dgm:constr type="r" for="ch" forName="BackAccent" refType="w"/>
              <dgm:constr type="t" for="ch" forName="BackAccent" refType="h" fact="0"/>
              <dgm:constr type="w" for="ch" forName="BackAccent" refType="w" fact="0.24"/>
              <dgm:constr type="h" for="ch" forName="BackAccent" refType="h" fact="0.192"/>
              <dgm:constr type="r" for="ch" forName="Accent" refType="w" fact="0.976"/>
              <dgm:constr type="t" for="ch" forName="Accent" refType="h" fact="0.0192"/>
              <dgm:constr type="w" for="ch" forName="Accent" refType="w" fact="0.192"/>
              <dgm:constr type="h" for="ch" forName="Accent" refType="h" fact="0.1536"/>
            </dgm:constrLst>
          </dgm:else>
        </dgm:choose>
        <dgm:layoutNode name="BackAccent" styleLbl="bgShp">
          <dgm:alg type="sp"/>
          <dgm:shape xmlns:r="http://schemas.openxmlformats.org/officeDocument/2006/relationships" type="ellipse" r:blip="">
            <dgm:adjLst/>
          </dgm:shape>
          <dgm:presOf/>
        </dgm:layoutNode>
        <dgm:layoutNode name="Accent" styleLbl="alignNode1">
          <dgm:alg type="sp"/>
          <dgm:choose name="Name7">
            <dgm:if name="Name8" axis="precedSib" ptType="node" func="cnt" op="equ" val="0">
              <dgm:choose name="Name9">
                <dgm:if name="Name10" axis="followSib" ptType="node" func="cnt" op="equ" val="0">
                  <dgm:shape xmlns:r="http://schemas.openxmlformats.org/officeDocument/2006/relationships" type="chord" r:blip="">
                    <dgm:adjLst>
                      <dgm:adj idx="1" val="-90"/>
                      <dgm:adj idx="2" val="-90"/>
                    </dgm:adjLst>
                  </dgm:shape>
                </dgm:if>
                <dgm:if name="Name11" axis="followSib" ptType="node" func="cnt" op="equ" val="1">
                  <dgm:shape xmlns:r="http://schemas.openxmlformats.org/officeDocument/2006/relationships" type="chord" r:blip="">
                    <dgm:adjLst>
                      <dgm:adj idx="1" val="0"/>
                      <dgm:adj idx="2" val="180"/>
                    </dgm:adjLst>
                  </dgm:shape>
                </dgm:if>
                <dgm:if name="Name12" axis="followSib" ptType="node" func="cnt" op="equ" val="2">
                  <dgm:shape xmlns:r="http://schemas.openxmlformats.org/officeDocument/2006/relationships" type="chord" r:blip="">
                    <dgm:adjLst>
                      <dgm:adj idx="1" val="19.4712"/>
                      <dgm:adj idx="2" val="160.5288"/>
                    </dgm:adjLst>
                  </dgm:shape>
                </dgm:if>
                <dgm:if name="Name13" axis="followSib" ptType="node" func="cnt" op="equ" val="3">
                  <dgm:shape xmlns:r="http://schemas.openxmlformats.org/officeDocument/2006/relationships" type="chord" r:blip="">
                    <dgm:adjLst>
                      <dgm:adj idx="1" val="30"/>
                      <dgm:adj idx="2" val="150"/>
                    </dgm:adjLst>
                  </dgm:shape>
                </dgm:if>
                <dgm:if name="Name14" axis="followSib" ptType="node" func="cnt" op="equ" val="4">
                  <dgm:shape xmlns:r="http://schemas.openxmlformats.org/officeDocument/2006/relationships" type="chord" r:blip="">
                    <dgm:adjLst>
                      <dgm:adj idx="1" val="38.8699"/>
                      <dgm:adj idx="2" val="143.1301"/>
                    </dgm:adjLst>
                  </dgm:shape>
                </dgm:if>
                <dgm:if name="Name15" axis="followSib" ptType="node" func="cnt" op="equ" val="5">
                  <dgm:shape xmlns:r="http://schemas.openxmlformats.org/officeDocument/2006/relationships" type="chord" r:blip="">
                    <dgm:adjLst>
                      <dgm:adj idx="1" val="41.8103"/>
                      <dgm:adj idx="2" val="138.1897"/>
                    </dgm:adjLst>
                  </dgm:shape>
                </dgm:if>
                <dgm:else name="Name16">
                  <dgm:shape xmlns:r="http://schemas.openxmlformats.org/officeDocument/2006/relationships" type="chord" r:blip="">
                    <dgm:adjLst>
                      <dgm:adj idx="1" val="45.5847"/>
                      <dgm:adj idx="2" val="134.4153"/>
                    </dgm:adjLst>
                  </dgm:shape>
                </dgm:else>
              </dgm:choose>
            </dgm:if>
            <dgm:if name="Name17" axis="precedSib" ptType="node" func="cnt" op="equ" val="1">
              <dgm:choose name="Name18">
                <dgm:if name="Name19" axis="followSib" ptType="node" func="cnt" op="equ" val="0">
                  <dgm:shape xmlns:r="http://schemas.openxmlformats.org/officeDocument/2006/relationships" type="chord" r:blip="">
                    <dgm:adjLst>
                      <dgm:adj idx="1" val="-90"/>
                      <dgm:adj idx="2" val="-90"/>
                    </dgm:adjLst>
                  </dgm:shape>
                </dgm:if>
                <dgm:if name="Name20" axis="followSib" ptType="node" func="cnt" op="equ" val="1">
                  <dgm:shape xmlns:r="http://schemas.openxmlformats.org/officeDocument/2006/relationships" type="chord" r:blip="">
                    <dgm:adjLst>
                      <dgm:adj idx="1" val="-19.4712"/>
                      <dgm:adj idx="2" val="-160.5288"/>
                    </dgm:adjLst>
                  </dgm:shape>
                </dgm:if>
                <dgm:if name="Name21" axis="followSib" ptType="node" func="cnt" op="equ" val="2">
                  <dgm:shape xmlns:r="http://schemas.openxmlformats.org/officeDocument/2006/relationships" type="chord" r:blip="">
                    <dgm:adjLst>
                      <dgm:adj idx="1" val="0"/>
                      <dgm:adj idx="2" val="180"/>
                    </dgm:adjLst>
                  </dgm:shape>
                </dgm:if>
                <dgm:if name="Name22" axis="followSib" ptType="node" func="cnt" op="equ" val="3">
                  <dgm:shape xmlns:r="http://schemas.openxmlformats.org/officeDocument/2006/relationships" type="chord" r:blip="">
                    <dgm:adjLst>
                      <dgm:adj idx="1" val="11.537"/>
                      <dgm:adj idx="2" val="168.463"/>
                    </dgm:adjLst>
                  </dgm:shape>
                </dgm:if>
                <dgm:if name="Name23" axis="followSib" ptType="node" func="cnt" op="equ" val="4">
                  <dgm:shape xmlns:r="http://schemas.openxmlformats.org/officeDocument/2006/relationships" type="chord" r:blip="">
                    <dgm:adjLst>
                      <dgm:adj idx="1" val="19.4712"/>
                      <dgm:adj idx="2" val="160.5288"/>
                    </dgm:adjLst>
                  </dgm:shape>
                </dgm:if>
                <dgm:else name="Name24">
                  <dgm:shape xmlns:r="http://schemas.openxmlformats.org/officeDocument/2006/relationships" type="chord" r:blip="">
                    <dgm:adjLst>
                      <dgm:adj idx="1" val="25.3769"/>
                      <dgm:adj idx="2" val="154.6231"/>
                    </dgm:adjLst>
                  </dgm:shape>
                </dgm:else>
              </dgm:choose>
            </dgm:if>
            <dgm:if name="Name25" axis="precedSib" ptType="node" func="cnt" op="equ" val="2">
              <dgm:choose name="Name26">
                <dgm:if name="Name27" axis="followSib" ptType="node" func="cnt" op="equ" val="0">
                  <dgm:shape xmlns:r="http://schemas.openxmlformats.org/officeDocument/2006/relationships" type="chord" r:blip="">
                    <dgm:adjLst>
                      <dgm:adj idx="1" val="-90"/>
                      <dgm:adj idx="2" val="-90"/>
                    </dgm:adjLst>
                  </dgm:shape>
                </dgm:if>
                <dgm:if name="Name28" axis="followSib" ptType="node" func="cnt" op="equ" val="1">
                  <dgm:shape xmlns:r="http://schemas.openxmlformats.org/officeDocument/2006/relationships" type="chord" r:blip="">
                    <dgm:adjLst>
                      <dgm:adj idx="1" val="-30"/>
                      <dgm:adj idx="2" val="-150"/>
                    </dgm:adjLst>
                  </dgm:shape>
                </dgm:if>
                <dgm:if name="Name29" axis="followSib" ptType="node" func="cnt" op="equ" val="2">
                  <dgm:shape xmlns:r="http://schemas.openxmlformats.org/officeDocument/2006/relationships" type="chord" r:blip="">
                    <dgm:adjLst>
                      <dgm:adj idx="1" val="-11.537"/>
                      <dgm:adj idx="2" val="-168.463"/>
                    </dgm:adjLst>
                  </dgm:shape>
                </dgm:if>
                <dgm:if name="Name30" axis="followSib" ptType="node" func="cnt" op="equ" val="3">
                  <dgm:shape xmlns:r="http://schemas.openxmlformats.org/officeDocument/2006/relationships" type="chord" r:blip="">
                    <dgm:adjLst>
                      <dgm:adj idx="1" val="0"/>
                      <dgm:adj idx="2" val="180"/>
                    </dgm:adjLst>
                  </dgm:shape>
                </dgm:if>
                <dgm:else name="Name31">
                  <dgm:shape xmlns:r="http://schemas.openxmlformats.org/officeDocument/2006/relationships" type="chord" r:blip="">
                    <dgm:adjLst>
                      <dgm:adj idx="1" val="8.2133"/>
                      <dgm:adj idx="2" val="171.7867"/>
                    </dgm:adjLst>
                  </dgm:shape>
                </dgm:else>
              </dgm:choose>
            </dgm:if>
            <dgm:if name="Name32" axis="precedSib" ptType="node" func="cnt" op="equ" val="3">
              <dgm:choose name="Name33">
                <dgm:if name="Name34" axis="followSib" ptType="node" func="cnt" op="equ" val="0">
                  <dgm:shape xmlns:r="http://schemas.openxmlformats.org/officeDocument/2006/relationships" type="chord" r:blip="">
                    <dgm:adjLst>
                      <dgm:adj idx="1" val="-90"/>
                      <dgm:adj idx="2" val="-90"/>
                    </dgm:adjLst>
                  </dgm:shape>
                </dgm:if>
                <dgm:if name="Name35" axis="followSib" ptType="node" func="cnt" op="equ" val="1">
                  <dgm:shape xmlns:r="http://schemas.openxmlformats.org/officeDocument/2006/relationships" type="chord" r:blip="">
                    <dgm:adjLst>
                      <dgm:adj idx="1" val="-38.8699"/>
                      <dgm:adj idx="2" val="-143.1301"/>
                    </dgm:adjLst>
                  </dgm:shape>
                </dgm:if>
                <dgm:if name="Name36" axis="followSib" ptType="node" func="cnt" op="equ" val="2">
                  <dgm:shape xmlns:r="http://schemas.openxmlformats.org/officeDocument/2006/relationships" type="chord" r:blip="">
                    <dgm:adjLst>
                      <dgm:adj idx="1" val="-19.4712"/>
                      <dgm:adj idx="2" val="-160.5288"/>
                    </dgm:adjLst>
                  </dgm:shape>
                </dgm:if>
                <dgm:else name="Name37">
                  <dgm:shape xmlns:r="http://schemas.openxmlformats.org/officeDocument/2006/relationships" type="chord" r:blip="">
                    <dgm:adjLst>
                      <dgm:adj idx="1" val="-8.2133"/>
                      <dgm:adj idx="2" val="-171.7867"/>
                    </dgm:adjLst>
                  </dgm:shape>
                </dgm:else>
              </dgm:choose>
            </dgm:if>
            <dgm:if name="Name38" axis="precedSib" ptType="node" func="cnt" op="equ" val="4">
              <dgm:choose name="Name39">
                <dgm:if name="Name40" axis="followSib" ptType="node" func="cnt" op="equ" val="0">
                  <dgm:shape xmlns:r="http://schemas.openxmlformats.org/officeDocument/2006/relationships" type="chord" r:blip="">
                    <dgm:adjLst>
                      <dgm:adj idx="1" val="-90"/>
                      <dgm:adj idx="2" val="-90"/>
                    </dgm:adjLst>
                  </dgm:shape>
                </dgm:if>
                <dgm:if name="Name41" axis="followSib" ptType="node" func="cnt" op="equ" val="1">
                  <dgm:shape xmlns:r="http://schemas.openxmlformats.org/officeDocument/2006/relationships" type="chord" r:blip="">
                    <dgm:adjLst>
                      <dgm:adj idx="1" val="-41.8103"/>
                      <dgm:adj idx="2" val="-138.1897"/>
                    </dgm:adjLst>
                  </dgm:shape>
                </dgm:if>
                <dgm:else name="Name42">
                  <dgm:shape xmlns:r="http://schemas.openxmlformats.org/officeDocument/2006/relationships" type="chord" r:blip="">
                    <dgm:adjLst>
                      <dgm:adj idx="1" val="-25.3769"/>
                      <dgm:adj idx="2" val="-154.6231"/>
                    </dgm:adjLst>
                  </dgm:shape>
                </dgm:else>
              </dgm:choose>
            </dgm:if>
            <dgm:if name="Name43" axis="precedSib" ptType="node" func="cnt" op="equ" val="5">
              <dgm:choose name="Name44">
                <dgm:if name="Name45" axis="followSib" ptType="node" func="cnt" op="equ" val="0">
                  <dgm:shape xmlns:r="http://schemas.openxmlformats.org/officeDocument/2006/relationships" type="chord" r:blip="">
                    <dgm:adjLst>
                      <dgm:adj idx="1" val="-90"/>
                      <dgm:adj idx="2" val="-90"/>
                    </dgm:adjLst>
                  </dgm:shape>
                </dgm:if>
                <dgm:else name="Name46">
                  <dgm:shape xmlns:r="http://schemas.openxmlformats.org/officeDocument/2006/relationships" type="chord" r:blip="">
                    <dgm:adjLst>
                      <dgm:adj idx="1" val="-45.5847"/>
                      <dgm:adj idx="2" val="-134.4153"/>
                    </dgm:adjLst>
                  </dgm:shape>
                </dgm:else>
              </dgm:choose>
            </dgm:if>
            <dgm:else name="Name47">
              <dgm:shape xmlns:r="http://schemas.openxmlformats.org/officeDocument/2006/relationships" type="chord" r:blip="">
                <dgm:adjLst>
                  <dgm:adj idx="1" val="-90"/>
                  <dgm:adj idx="2" val="-90"/>
                </dgm:adjLst>
              </dgm:shape>
            </dgm:else>
          </dgm:choose>
          <dgm:presOf/>
        </dgm:layoutNode>
        <dgm:layoutNode name="Child" styleLbl="revTx">
          <dgm:varLst>
            <dgm:chMax val="0"/>
            <dgm:chPref val="0"/>
            <dgm:bulletEnabled val="1"/>
          </dgm:varLst>
          <dgm:choose name="Name48">
            <dgm:if name="Name49" func="var" arg="dir" op="equ" val="norm">
              <dgm:alg type="tx">
                <dgm:param type="parTxLTRAlign" val="l"/>
                <dgm:param type="parTxRTLAlign" val="l"/>
                <dgm:param type="txAnchorVert" val="t"/>
              </dgm:alg>
            </dgm:if>
            <dgm:else name="Name50">
              <dgm:alg type="tx">
                <dgm:param type="parTxLTRAlign" val="r"/>
                <dgm:param type="parTxRTLAlign" val="r"/>
                <dgm:param type="txAnchorVert" val="t"/>
              </dgm:alg>
            </dgm:else>
          </dgm:choose>
          <dgm:choose name="Name51">
            <dgm:if name="Name52" axis="ch" ptType="node" func="cnt" op="gte" val="1">
              <dgm:shape xmlns:r="http://schemas.openxmlformats.org/officeDocument/2006/relationships" type="rect" r:blip="">
                <dgm:adjLst/>
              </dgm:shape>
            </dgm:if>
            <dgm:else name="Name53">
              <dgm:shape xmlns:r="http://schemas.openxmlformats.org/officeDocument/2006/relationships" type="rect" r:blip="" hideGeom="1">
                <dgm:adjLst/>
              </dgm:shape>
            </dgm:else>
          </dgm:choose>
          <dgm:choose name="Name54">
            <dgm:if name="Name55" axis="ch" ptType="node" func="cnt" op="gte" val="1">
              <dgm:presOf axis="des" ptType="node"/>
            </dgm:if>
            <dgm:else name="Name56">
              <dgm:presOf/>
            </dgm:else>
          </dgm:choose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Parent" styleLbl="revTx">
          <dgm:varLst>
            <dgm:chMax val="1"/>
            <dgm:chPref val="1"/>
            <dgm:bulletEnabled val="1"/>
          </dgm:varLst>
          <dgm:choose name="Name57">
            <dgm:if name="Name58" func="var" arg="dir" op="equ" val="norm">
              <dgm:alg type="tx">
                <dgm:param type="parTxLTRAlign" val="l"/>
                <dgm:param type="parTxRTLAlign" val="l"/>
                <dgm:param type="shpTxLTRAlignCh" val="l"/>
                <dgm:param type="shpTxRTLAlignCh" val="l"/>
                <dgm:param type="txAnchorVert" val="b"/>
                <dgm:param type="txAnchorVertCh" val="b"/>
              </dgm:alg>
            </dgm:if>
            <dgm:else name="Name59">
              <dgm:alg type="tx">
                <dgm:param type="parTxLTRAlign" val="r"/>
                <dgm:param type="parTxRTLAlign" val="r"/>
                <dgm:param type="shpTxLTRAlignCh" val="r"/>
                <dgm:param type="shpTxRTLAlignCh" val="r"/>
                <dgm:param type="txAnchorVert" val="b"/>
                <dgm:param type="txAnchorVertCh" val="b"/>
              </dgm:alg>
            </dgm:else>
          </dgm:choose>
          <dgm:shape xmlns:r="http://schemas.openxmlformats.org/officeDocument/2006/relationships" type="rect" r:blip="">
            <dgm:adjLst/>
          </dgm:shape>
          <dgm:presOf axis="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e01a736-1b88-436b-a44b-5245e0be4ab3" xsi:nil="true"/>
    <lcf76f155ced4ddcb4097134ff3c332f xmlns="73aa4948-b2bb-4bb6-a4ce-3dbfd67606c8">
      <Terms xmlns="http://schemas.microsoft.com/office/infopath/2007/PartnerControls"/>
    </lcf76f155ced4ddcb4097134ff3c332f>
    <FolderOwner xmlns="73aa4948-b2bb-4bb6-a4ce-3dbfd67606c8">
      <UserInfo>
        <DisplayName/>
        <AccountId xsi:nil="true"/>
        <AccountType/>
      </UserInfo>
    </FolderOwner>
    <Additionalinfo xmlns="73aa4948-b2bb-4bb6-a4ce-3dbfd67606c8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2B393490FDE64BB67504D72BB11D95" ma:contentTypeVersion="20" ma:contentTypeDescription="Create a new document." ma:contentTypeScope="" ma:versionID="20076c0f49697ff3456fcce67d3cfaac">
  <xsd:schema xmlns:xsd="http://www.w3.org/2001/XMLSchema" xmlns:xs="http://www.w3.org/2001/XMLSchema" xmlns:p="http://schemas.microsoft.com/office/2006/metadata/properties" xmlns:ns2="73aa4948-b2bb-4bb6-a4ce-3dbfd67606c8" xmlns:ns3="5e01a736-1b88-436b-a44b-5245e0be4ab3" targetNamespace="http://schemas.microsoft.com/office/2006/metadata/properties" ma:root="true" ma:fieldsID="87858111bed6e41efb52a8d6a790a14d" ns2:_="" ns3:_="">
    <xsd:import namespace="73aa4948-b2bb-4bb6-a4ce-3dbfd67606c8"/>
    <xsd:import namespace="5e01a736-1b88-436b-a44b-5245e0be4a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FolderOwner" minOccurs="0"/>
                <xsd:element ref="ns2:MediaServiceLocation" minOccurs="0"/>
                <xsd:element ref="ns2:MediaServiceSearchProperties" minOccurs="0"/>
                <xsd:element ref="ns2:Additionalinfo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aa4948-b2bb-4bb6-a4ce-3dbfd67606c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4441e93f-bdbf-457f-9a0e-7bb92134c37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FolderOwner" ma:index="23" nillable="true" ma:displayName="Folder Owner" ma:format="Dropdown" ma:list="UserInfo" ma:SharePointGroup="0" ma:internalName="FolderOwner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Location" ma:index="24" nillable="true" ma:displayName="Location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Additionalinfo" ma:index="26" nillable="true" ma:displayName="Additional info" ma:description="Please find the video from the 2022 Network Meeting here: https://www.gwp.org/en/About/more/news/2022/gwp-network-meeting-2022-boosting-innovation-towards-a-water-secure-world/ " ma:format="Dropdown" ma:internalName="Additionalinfo">
      <xsd:simpleType>
        <xsd:restriction base="dms:Text">
          <xsd:maxLength value="255"/>
        </xsd:restriction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01a736-1b88-436b-a44b-5245e0be4ab3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cd3c3e0e-8dc3-4bd9-a198-690c3bd89175}" ma:internalName="TaxCatchAll" ma:showField="CatchAllData" ma:web="5e01a736-1b88-436b-a44b-5245e0be4a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26708C0-B5FD-44DA-9516-FCD0B0CBE35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BE85DE5-2AB6-4DFE-8854-AA52D10A86F9}">
  <ds:schemaRefs>
    <ds:schemaRef ds:uri="http://schemas.microsoft.com/office/2006/metadata/properties"/>
    <ds:schemaRef ds:uri="http://schemas.microsoft.com/office/infopath/2007/PartnerControls"/>
    <ds:schemaRef ds:uri="5e01a736-1b88-436b-a44b-5245e0be4ab3"/>
    <ds:schemaRef ds:uri="73aa4948-b2bb-4bb6-a4ce-3dbfd67606c8"/>
  </ds:schemaRefs>
</ds:datastoreItem>
</file>

<file path=customXml/itemProps3.xml><?xml version="1.0" encoding="utf-8"?>
<ds:datastoreItem xmlns:ds="http://schemas.openxmlformats.org/officeDocument/2006/customXml" ds:itemID="{EA425A4C-38C9-436F-B0D7-57C6006DFBF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994FEB8-056F-45CE-BA64-6346BEC7DA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aa4948-b2bb-4bb6-a4ce-3dbfd67606c8"/>
    <ds:schemaRef ds:uri="5e01a736-1b88-436b-a44b-5245e0be4ab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44</Pages>
  <Words>17672</Words>
  <Characters>100737</Characters>
  <Application>Microsoft Office Word</Application>
  <DocSecurity>0</DocSecurity>
  <Lines>839</Lines>
  <Paragraphs>236</Paragraphs>
  <ScaleCrop>false</ScaleCrop>
  <Company/>
  <LinksUpToDate>false</LinksUpToDate>
  <CharactersWithSpaces>118173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Yelysaveta Demydenko</dc:creator>
  <cp:keywords>, docId:3D97CF180A25C027A8AD6DC7C30FDFDB</cp:keywords>
  <dc:description/>
  <cp:lastModifiedBy>Yelysaveta Demydenko</cp:lastModifiedBy>
  <cp:revision>90</cp:revision>
  <dcterms:created xsi:type="dcterms:W3CDTF">2024-11-06T12:16:00Z</dcterms:created>
  <dcterms:modified xsi:type="dcterms:W3CDTF">2024-11-22T15:12:00Z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0x010100382B393490FDE64BB67504D72BB11D95</vt:lpwstr>
  </property>
  <property fmtid="{D5CDD505-2E9C-101B-9397-08002B2CF9AE}" pid="3" name="MediaServiceImageTags">
    <vt:lpwstr/>
  </property>
</Properties>
</file>